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A7C" w:rsidRDefault="00A00A7C">
      <w:pPr>
        <w:spacing w:after="0" w:line="240" w:lineRule="auto"/>
      </w:pPr>
      <w:bookmarkStart w:id="0" w:name="_GoBack"/>
      <w:bookmarkEnd w:id="0"/>
    </w:p>
    <w:p w:rsidR="00A00A7C" w:rsidRDefault="00A00A7C">
      <w:pPr>
        <w:spacing w:after="0" w:line="240" w:lineRule="auto"/>
      </w:pPr>
    </w:p>
    <w:p w:rsidR="00A00A7C" w:rsidRDefault="00A00A7C">
      <w:pPr>
        <w:spacing w:after="0" w:line="240" w:lineRule="auto"/>
      </w:pPr>
    </w:p>
    <w:p w:rsidR="00A00A7C" w:rsidRDefault="00A00A7C">
      <w:pPr>
        <w:spacing w:after="0" w:line="240" w:lineRule="auto"/>
      </w:pPr>
    </w:p>
    <w:p w:rsidR="00A00A7C" w:rsidRDefault="00A00A7C">
      <w:pPr>
        <w:spacing w:after="0" w:line="240" w:lineRule="auto"/>
      </w:pPr>
    </w:p>
    <w:p w:rsidR="00A00A7C" w:rsidRDefault="00A00A7C">
      <w:pPr>
        <w:spacing w:after="0" w:line="240" w:lineRule="auto"/>
        <w:rPr>
          <w:rFonts w:ascii="Calibri" w:eastAsia="Calibri" w:hAnsi="Calibri" w:cs="Calibri"/>
        </w:rPr>
      </w:pPr>
    </w:p>
    <w:p w:rsidR="00A00A7C" w:rsidRDefault="00A00A7C">
      <w:pPr>
        <w:spacing w:after="0" w:line="240" w:lineRule="auto"/>
      </w:pPr>
    </w:p>
    <w:p w:rsidR="00A00A7C" w:rsidRDefault="00A00A7C">
      <w:pPr>
        <w:spacing w:after="0" w:line="240" w:lineRule="auto"/>
      </w:pPr>
    </w:p>
    <w:p w:rsidR="00A00A7C" w:rsidRDefault="00A00A7C">
      <w:pPr>
        <w:spacing w:after="0" w:line="240" w:lineRule="auto"/>
        <w:jc w:val="both"/>
      </w:pPr>
    </w:p>
    <w:p w:rsidR="00A00A7C" w:rsidRDefault="00466E3C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A00A7C" w:rsidRDefault="00466E3C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A00A7C" w:rsidRDefault="00466E3C">
      <w:pPr>
        <w:spacing w:after="360" w:line="240" w:lineRule="auto"/>
        <w:jc w:val="center"/>
      </w:pPr>
      <w:r>
        <w:t>вимогам антикорупційного законодавства</w:t>
      </w:r>
    </w:p>
    <w:p w:rsidR="00A00A7C" w:rsidRDefault="00A00A7C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A00A7C" w:rsidRDefault="00466E3C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</w:t>
      </w:r>
      <w:r>
        <w:rPr>
          <w:rFonts w:ascii="Calibri" w:eastAsia="Calibri" w:hAnsi="Calibri" w:cs="Calibri"/>
          <w:sz w:val="24"/>
          <w:szCs w:val="24"/>
        </w:rPr>
        <w:t>Проект Закону про внесення змін до Земельного кодексу України щодо відновлення прав і законних інтересів фермерських господарств та громадян України - членів фермерських господарств.</w:t>
      </w:r>
    </w:p>
    <w:p w:rsidR="00A00A7C" w:rsidRDefault="00A00A7C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A00A7C" w:rsidRDefault="00466E3C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Реєстр. № 6594-1 від 06.07.2017 р.</w:t>
      </w:r>
    </w:p>
    <w:p w:rsidR="00A00A7C" w:rsidRDefault="00A00A7C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A00A7C" w:rsidRDefault="00466E3C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народний депутат України Івченко В.Є.</w:t>
      </w:r>
    </w:p>
    <w:p w:rsidR="00A00A7C" w:rsidRDefault="00466E3C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Головний комітет з підготовки і попереднього розгляду – Комітет з питань аграрної політики та земельних відносин.</w:t>
      </w:r>
    </w:p>
    <w:p w:rsidR="00A00A7C" w:rsidRDefault="00466E3C">
      <w:pPr>
        <w:spacing w:after="0"/>
        <w:ind w:firstLine="708"/>
        <w:jc w:val="both"/>
      </w:pPr>
      <w:r>
        <w:rPr>
          <w:u w:val="single"/>
        </w:rPr>
        <w:t xml:space="preserve">У проекті акта не виявлено корупціогенних факторів – проект акта </w:t>
      </w:r>
      <w:r>
        <w:rPr>
          <w:u w:val="single"/>
        </w:rPr>
        <w:t>відповідає вимогам антикорупційного законодавства</w:t>
      </w:r>
      <w:r>
        <w:t xml:space="preserve"> (рішення Комітету від            16 травня 2018 року, протокол № 119).</w:t>
      </w:r>
    </w:p>
    <w:p w:rsidR="00A00A7C" w:rsidRDefault="00A00A7C">
      <w:pPr>
        <w:spacing w:after="0"/>
        <w:ind w:firstLine="708"/>
        <w:jc w:val="both"/>
      </w:pPr>
    </w:p>
    <w:p w:rsidR="00A00A7C" w:rsidRDefault="00A00A7C">
      <w:pPr>
        <w:spacing w:after="0"/>
        <w:ind w:firstLine="708"/>
        <w:jc w:val="both"/>
      </w:pPr>
    </w:p>
    <w:p w:rsidR="00A00A7C" w:rsidRDefault="00466E3C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A00A7C" w:rsidRDefault="00A00A7C">
      <w:pPr>
        <w:spacing w:after="0" w:line="240" w:lineRule="auto"/>
        <w:jc w:val="both"/>
      </w:pPr>
    </w:p>
    <w:sectPr w:rsidR="00A00A7C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E3C" w:rsidRDefault="00466E3C">
      <w:pPr>
        <w:spacing w:after="0" w:line="240" w:lineRule="auto"/>
      </w:pPr>
      <w:r>
        <w:separator/>
      </w:r>
    </w:p>
  </w:endnote>
  <w:endnote w:type="continuationSeparator" w:id="0">
    <w:p w:rsidR="00466E3C" w:rsidRDefault="00466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E3C" w:rsidRDefault="00466E3C">
      <w:pPr>
        <w:spacing w:after="0" w:line="240" w:lineRule="auto"/>
      </w:pPr>
      <w:r>
        <w:separator/>
      </w:r>
    </w:p>
  </w:footnote>
  <w:footnote w:type="continuationSeparator" w:id="0">
    <w:p w:rsidR="00466E3C" w:rsidRDefault="00466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A7C" w:rsidRDefault="00466E3C">
    <w:pPr>
      <w:shd w:val="clear" w:color="auto" w:fill="FFFFFF"/>
      <w:ind w:left="7088"/>
      <w:jc w:val="right"/>
    </w:pPr>
    <w:r>
      <w:t xml:space="preserve">               </w:t>
    </w:r>
    <w:r>
      <w:t xml:space="preserve">                                                                              До реєстр. № 6594-1 від 06.07.2017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00A7C"/>
    <w:rsid w:val="00466E3C"/>
    <w:rsid w:val="00A00A7C"/>
    <w:rsid w:val="00EC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1D9371-88BC-4AB9-A83B-552E211F1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283</Characters>
  <Application>Microsoft Office Word</Application>
  <DocSecurity>0</DocSecurity>
  <Lines>2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Мігай Михайло Михайлович</cp:lastModifiedBy>
  <cp:revision>2</cp:revision>
  <dcterms:created xsi:type="dcterms:W3CDTF">2018-05-17T06:33:00Z</dcterms:created>
  <dcterms:modified xsi:type="dcterms:W3CDTF">2018-05-17T06:33:00Z</dcterms:modified>
</cp:coreProperties>
</file>