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2FB5" w:rsidRPr="00F55923" w:rsidRDefault="00E62FB5" w:rsidP="00E62FB5">
      <w:pPr>
        <w:tabs>
          <w:tab w:val="center" w:pos="4677"/>
          <w:tab w:val="right" w:pos="9355"/>
        </w:tabs>
        <w:spacing w:after="0" w:line="240" w:lineRule="auto"/>
        <w:ind w:left="-284" w:firstLine="426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5923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ab/>
      </w:r>
      <w:r w:rsidRPr="00F55923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ab/>
      </w:r>
      <w:r w:rsidRPr="00F5592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</w:p>
    <w:p w:rsidR="00E62FB5" w:rsidRPr="00F55923" w:rsidRDefault="00E62FB5" w:rsidP="00E62FB5">
      <w:pPr>
        <w:tabs>
          <w:tab w:val="center" w:pos="4677"/>
          <w:tab w:val="right" w:pos="9355"/>
        </w:tabs>
        <w:spacing w:after="0" w:line="240" w:lineRule="auto"/>
        <w:ind w:left="-284" w:firstLine="426"/>
        <w:jc w:val="right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</w:p>
    <w:p w:rsidR="00E62FB5" w:rsidRDefault="00E62FB5" w:rsidP="00E62FB5">
      <w:pPr>
        <w:tabs>
          <w:tab w:val="center" w:pos="4677"/>
          <w:tab w:val="right" w:pos="9355"/>
        </w:tabs>
        <w:spacing w:after="0" w:line="240" w:lineRule="auto"/>
        <w:ind w:left="-284" w:firstLine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62FB5" w:rsidRDefault="00E62FB5" w:rsidP="00E62FB5">
      <w:pPr>
        <w:tabs>
          <w:tab w:val="center" w:pos="4677"/>
          <w:tab w:val="right" w:pos="9355"/>
        </w:tabs>
        <w:spacing w:after="0" w:line="240" w:lineRule="auto"/>
        <w:ind w:left="-284" w:firstLine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62FB5" w:rsidRPr="00F55923" w:rsidRDefault="00E62FB5" w:rsidP="00E62FB5">
      <w:pPr>
        <w:spacing w:after="0" w:line="240" w:lineRule="auto"/>
        <w:ind w:left="-284" w:firstLine="426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E62FB5" w:rsidRPr="00F55923" w:rsidRDefault="00E62FB5" w:rsidP="00E62FB5">
      <w:pPr>
        <w:spacing w:after="0" w:line="240" w:lineRule="auto"/>
        <w:ind w:left="-284" w:firstLine="426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E62FB5" w:rsidRPr="00F55923" w:rsidRDefault="00E62FB5" w:rsidP="00E62FB5">
      <w:pPr>
        <w:spacing w:after="0" w:line="240" w:lineRule="auto"/>
        <w:ind w:left="-284" w:firstLine="426"/>
        <w:jc w:val="both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E62FB5" w:rsidRPr="00F55923" w:rsidRDefault="00E62FB5" w:rsidP="00E62FB5">
      <w:pPr>
        <w:tabs>
          <w:tab w:val="left" w:pos="3780"/>
        </w:tabs>
        <w:spacing w:after="0" w:line="240" w:lineRule="auto"/>
        <w:ind w:left="-284" w:firstLine="426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F55923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ВИСНОВОК</w:t>
      </w:r>
    </w:p>
    <w:p w:rsidR="00E62FB5" w:rsidRPr="00F55923" w:rsidRDefault="00E62FB5" w:rsidP="00E62FB5">
      <w:pPr>
        <w:tabs>
          <w:tab w:val="left" w:pos="1260"/>
        </w:tabs>
        <w:spacing w:after="0" w:line="240" w:lineRule="auto"/>
        <w:ind w:left="-284" w:firstLine="426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59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щодо відповідності проекту нормативно-правового </w:t>
      </w:r>
      <w:proofErr w:type="spellStart"/>
      <w:r w:rsidRPr="00F55923">
        <w:rPr>
          <w:rFonts w:ascii="Times New Roman" w:eastAsia="Times New Roman" w:hAnsi="Times New Roman" w:cs="Times New Roman"/>
          <w:sz w:val="28"/>
          <w:szCs w:val="28"/>
          <w:lang w:eastAsia="ru-RU"/>
        </w:rPr>
        <w:t>акта</w:t>
      </w:r>
      <w:proofErr w:type="spellEnd"/>
    </w:p>
    <w:p w:rsidR="00E62FB5" w:rsidRPr="00F55923" w:rsidRDefault="00E62FB5" w:rsidP="00E62FB5">
      <w:pPr>
        <w:spacing w:after="360" w:line="240" w:lineRule="auto"/>
        <w:ind w:left="-284" w:firstLine="426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59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вимогам антикорупційного законодавства  </w:t>
      </w:r>
    </w:p>
    <w:p w:rsidR="00E62FB5" w:rsidRDefault="00E62FB5" w:rsidP="00E62FB5">
      <w:pPr>
        <w:keepNext/>
        <w:keepLines/>
        <w:spacing w:before="200" w:after="0" w:line="276" w:lineRule="auto"/>
        <w:ind w:left="-284" w:firstLine="426"/>
        <w:jc w:val="both"/>
        <w:outlineLvl w:val="2"/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</w:pPr>
      <w:r w:rsidRPr="00F5592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  <w:t xml:space="preserve">Назва проекту </w:t>
      </w:r>
      <w:proofErr w:type="spellStart"/>
      <w:r w:rsidRPr="00F5592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акта</w:t>
      </w:r>
      <w:proofErr w:type="spellEnd"/>
      <w:r w:rsidRPr="00F5592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</w:t>
      </w:r>
      <w:r w:rsidRPr="00E62FB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роект Закону про внесення змін до Податкового кодексу України та деяких законодавчих актів України щодо створення умов для детінізації розрахунків в сфері торгівлі і послуг</w:t>
      </w:r>
    </w:p>
    <w:p w:rsidR="00E62FB5" w:rsidRDefault="00E62FB5" w:rsidP="00E62FB5">
      <w:pPr>
        <w:tabs>
          <w:tab w:val="center" w:pos="4677"/>
          <w:tab w:val="right" w:pos="9355"/>
        </w:tabs>
        <w:spacing w:after="0" w:line="240" w:lineRule="auto"/>
        <w:ind w:left="-284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559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Реєстр. № </w:t>
      </w:r>
      <w:r w:rsidRPr="00E62FB5">
        <w:rPr>
          <w:rFonts w:ascii="Times New Roman" w:eastAsia="Times New Roman" w:hAnsi="Times New Roman" w:cs="Times New Roman"/>
          <w:sz w:val="28"/>
          <w:szCs w:val="28"/>
          <w:lang w:eastAsia="ru-RU"/>
        </w:rPr>
        <w:t>6757 від 17.07.2017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р.</w:t>
      </w:r>
    </w:p>
    <w:p w:rsidR="00E62FB5" w:rsidRDefault="00E62FB5" w:rsidP="00E62FB5">
      <w:pPr>
        <w:spacing w:after="0" w:line="240" w:lineRule="auto"/>
        <w:ind w:left="-284" w:firstLine="4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55923">
        <w:rPr>
          <w:rFonts w:ascii="Times New Roman" w:eastAsia="Times New Roman" w:hAnsi="Times New Roman" w:cs="Times New Roman"/>
          <w:sz w:val="28"/>
          <w:szCs w:val="28"/>
          <w:lang w:eastAsia="ru-RU"/>
        </w:rPr>
        <w:t>Суб’єкт права законодавчої ініціативи:</w:t>
      </w:r>
      <w:r w:rsidRPr="00F55923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народні</w:t>
      </w:r>
      <w:r w:rsidRPr="00F559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депутат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F559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України</w:t>
      </w:r>
      <w:r w:rsidRPr="00E62F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62FB5">
        <w:rPr>
          <w:rFonts w:ascii="Times New Roman" w:eastAsia="Times New Roman" w:hAnsi="Times New Roman" w:cs="Times New Roman"/>
          <w:sz w:val="28"/>
          <w:szCs w:val="28"/>
          <w:lang w:eastAsia="ru-RU"/>
        </w:rPr>
        <w:t>Демчак</w:t>
      </w:r>
      <w:proofErr w:type="spellEnd"/>
      <w:r w:rsidRPr="00E62F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Р.Є.,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E62FB5" w:rsidRDefault="00E62FB5" w:rsidP="00E62FB5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E62FB5">
        <w:rPr>
          <w:rFonts w:ascii="Times New Roman" w:eastAsia="Times New Roman" w:hAnsi="Times New Roman" w:cs="Times New Roman"/>
          <w:sz w:val="28"/>
          <w:szCs w:val="28"/>
          <w:lang w:eastAsia="ru-RU"/>
        </w:rPr>
        <w:t>Чекіта</w:t>
      </w:r>
      <w:proofErr w:type="spellEnd"/>
      <w:r w:rsidRPr="00E62F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Г.Л.</w:t>
      </w:r>
      <w:r w:rsidRPr="00E62F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та інші</w:t>
      </w:r>
    </w:p>
    <w:p w:rsidR="00E62FB5" w:rsidRDefault="00E62FB5" w:rsidP="00E62FB5">
      <w:pPr>
        <w:spacing w:after="120" w:line="240" w:lineRule="auto"/>
        <w:ind w:left="-284" w:firstLine="426"/>
        <w:jc w:val="both"/>
        <w:rPr>
          <w:rFonts w:ascii="Times New Roman" w:eastAsia="Times New Roman" w:hAnsi="Times New Roman" w:cs="Times New Roman"/>
          <w:bCs/>
          <w:spacing w:val="4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559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Головний комітет з підготовки і попереднього розгляду </w:t>
      </w:r>
      <w:r w:rsidRPr="00F55923">
        <w:rPr>
          <w:rFonts w:ascii="Times New Roman" w:eastAsia="Times New Roman" w:hAnsi="Times New Roman" w:cs="Times New Roman"/>
          <w:bCs/>
          <w:spacing w:val="4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bCs/>
          <w:spacing w:val="4"/>
          <w:sz w:val="28"/>
          <w:szCs w:val="28"/>
          <w:lang w:eastAsia="ru-RU"/>
        </w:rPr>
        <w:t xml:space="preserve"> </w:t>
      </w:r>
      <w:r w:rsidRPr="00E62FB5">
        <w:rPr>
          <w:rFonts w:ascii="Times New Roman" w:eastAsia="Times New Roman" w:hAnsi="Times New Roman" w:cs="Times New Roman"/>
          <w:bCs/>
          <w:spacing w:val="4"/>
          <w:sz w:val="28"/>
          <w:szCs w:val="28"/>
          <w:lang w:eastAsia="ru-RU"/>
        </w:rPr>
        <w:t>Комітет з питань податкової та митної політики</w:t>
      </w:r>
    </w:p>
    <w:p w:rsidR="00E62FB5" w:rsidRPr="00E62FB5" w:rsidRDefault="00E62FB5" w:rsidP="00E62FB5">
      <w:pPr>
        <w:shd w:val="clear" w:color="auto" w:fill="FFFFFF"/>
        <w:spacing w:after="0" w:line="240" w:lineRule="auto"/>
        <w:ind w:left="-284" w:firstLine="4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2F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E62F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 проекті </w:t>
      </w:r>
      <w:proofErr w:type="spellStart"/>
      <w:r w:rsidRPr="00E62FB5">
        <w:rPr>
          <w:rFonts w:ascii="Times New Roman" w:eastAsia="Times New Roman" w:hAnsi="Times New Roman" w:cs="Times New Roman"/>
          <w:sz w:val="28"/>
          <w:szCs w:val="28"/>
          <w:lang w:eastAsia="ru-RU"/>
        </w:rPr>
        <w:t>акта</w:t>
      </w:r>
      <w:proofErr w:type="spellEnd"/>
      <w:r w:rsidRPr="00E62F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виявлено </w:t>
      </w:r>
      <w:proofErr w:type="spellStart"/>
      <w:r w:rsidRPr="00E62FB5">
        <w:rPr>
          <w:rFonts w:ascii="Times New Roman" w:eastAsia="Times New Roman" w:hAnsi="Times New Roman" w:cs="Times New Roman"/>
          <w:sz w:val="28"/>
          <w:szCs w:val="28"/>
          <w:lang w:eastAsia="ru-RU"/>
        </w:rPr>
        <w:t>корупціогенні</w:t>
      </w:r>
      <w:proofErr w:type="spellEnd"/>
      <w:r w:rsidRPr="00E62F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фактори – проект </w:t>
      </w:r>
      <w:proofErr w:type="spellStart"/>
      <w:r w:rsidRPr="00E62FB5">
        <w:rPr>
          <w:rFonts w:ascii="Times New Roman" w:eastAsia="Times New Roman" w:hAnsi="Times New Roman" w:cs="Times New Roman"/>
          <w:sz w:val="28"/>
          <w:szCs w:val="28"/>
          <w:lang w:eastAsia="ru-RU"/>
        </w:rPr>
        <w:t>акта</w:t>
      </w:r>
      <w:proofErr w:type="spellEnd"/>
      <w:r w:rsidRPr="00E62F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відповідає вимогам антикорупційного законодавства (рішення Комітету</w:t>
      </w:r>
      <w:r w:rsidRPr="00E62FB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62FB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від</w:t>
      </w:r>
      <w:proofErr w:type="spellEnd"/>
      <w:r w:rsidRPr="00E62FB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16 </w:t>
      </w:r>
      <w:proofErr w:type="spellStart"/>
      <w:r w:rsidRPr="00E62FB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січня</w:t>
      </w:r>
      <w:proofErr w:type="spellEnd"/>
      <w:r w:rsidRPr="00E62FB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2019 року, </w:t>
      </w:r>
      <w:r w:rsidRPr="00E62FB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протокол № 130).</w:t>
      </w:r>
    </w:p>
    <w:p w:rsidR="00E62FB5" w:rsidRPr="00F55923" w:rsidRDefault="00E62FB5" w:rsidP="00E62FB5">
      <w:pPr>
        <w:shd w:val="clear" w:color="auto" w:fill="FFFFFF"/>
        <w:spacing w:after="0" w:line="240" w:lineRule="auto"/>
        <w:ind w:left="-284" w:firstLine="4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62FB5" w:rsidRPr="00E62FB5" w:rsidRDefault="00E62FB5" w:rsidP="00E62FB5">
      <w:pPr>
        <w:spacing w:after="0" w:line="240" w:lineRule="auto"/>
        <w:ind w:left="-284" w:firstLine="4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E62FB5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Законопроектом пропонується ряд змін до Податкового кодексу України та інших законодавчих актів.</w:t>
      </w:r>
    </w:p>
    <w:p w:rsidR="00E62FB5" w:rsidRPr="00E62FB5" w:rsidRDefault="00E62FB5" w:rsidP="00E62FB5">
      <w:pPr>
        <w:spacing w:after="0" w:line="240" w:lineRule="auto"/>
        <w:ind w:left="-284" w:firstLine="4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E62FB5">
        <w:rPr>
          <w:rFonts w:ascii="Times New Roman" w:eastAsia="Times New Roman" w:hAnsi="Times New Roman" w:cs="Times New Roman"/>
          <w:sz w:val="28"/>
          <w:szCs w:val="28"/>
          <w:lang w:eastAsia="ru-RU"/>
        </w:rPr>
        <w:t>Під контролем Державної фіскальної служби запроваджується портал перевірки розрахункових операцій. За допомогою неї покупцем може бути здійснено перевірку справжності та достовірності розрахункових документів та/або заповнено та подано скарги щодо порушення встановленого порядку проведення розрахункових операцій у випадку, якщо вартість товарів (послуг), які є предметом скарги, становить понад 50 неоподатковуваних мінімумів доходів громадян.</w:t>
      </w:r>
    </w:p>
    <w:p w:rsidR="00E62FB5" w:rsidRPr="00E62FB5" w:rsidRDefault="00E62FB5" w:rsidP="00E62FB5">
      <w:pPr>
        <w:spacing w:after="0" w:line="240" w:lineRule="auto"/>
        <w:ind w:left="-284" w:firstLine="4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2F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Тобто, кожен споживач в мережі Інтернет може створити свій електронний кабінет, через який зможе подавати скарги на постачальників товарів (послуг). </w:t>
      </w:r>
    </w:p>
    <w:p w:rsidR="00E62FB5" w:rsidRPr="00E62FB5" w:rsidRDefault="00E62FB5" w:rsidP="00E62FB5">
      <w:pPr>
        <w:spacing w:after="0" w:line="240" w:lineRule="auto"/>
        <w:ind w:left="-284" w:firstLine="4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2FB5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Контролюючий орган матиме право «запрошувати» платника для проведення камеральної перевірки, на підставі отримання скарги та на власний розсуд визначати чи містить текст заяви докази про порушення порядку чи ні.</w:t>
      </w:r>
    </w:p>
    <w:p w:rsidR="00E62FB5" w:rsidRPr="00E62FB5" w:rsidRDefault="00E62FB5" w:rsidP="00E62FB5">
      <w:pPr>
        <w:spacing w:after="0" w:line="240" w:lineRule="auto"/>
        <w:ind w:left="-284" w:firstLine="4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2FB5">
        <w:rPr>
          <w:rFonts w:ascii="Times New Roman" w:eastAsia="Times New Roman" w:hAnsi="Times New Roman" w:cs="Times New Roman"/>
          <w:sz w:val="28"/>
          <w:szCs w:val="28"/>
          <w:lang w:eastAsia="ru-RU"/>
        </w:rPr>
        <w:t>Неприбуття продавця до фіскального органу на «запрошення» буде підставою для проведення фактичної перевірки такого суб’єкта господарювання.</w:t>
      </w:r>
    </w:p>
    <w:p w:rsidR="00E62FB5" w:rsidRPr="00E62FB5" w:rsidRDefault="00E62FB5" w:rsidP="00E62FB5">
      <w:pPr>
        <w:spacing w:after="0" w:line="240" w:lineRule="auto"/>
        <w:ind w:left="-284" w:firstLine="4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2FB5">
        <w:rPr>
          <w:rFonts w:ascii="Times New Roman" w:eastAsia="Times New Roman" w:hAnsi="Times New Roman" w:cs="Times New Roman"/>
          <w:sz w:val="28"/>
          <w:szCs w:val="28"/>
          <w:lang w:eastAsia="ru-RU"/>
        </w:rPr>
        <w:t>У випадку встановлення вини суб’єкта господарювання, на нього накладається санкція в розмірі 200 відсотків вартості проданих з  порушеннями,  встановленими  цим  пунктом, товарів.</w:t>
      </w:r>
    </w:p>
    <w:p w:rsidR="00E62FB5" w:rsidRPr="00E62FB5" w:rsidRDefault="00E62FB5" w:rsidP="00E62FB5">
      <w:pPr>
        <w:spacing w:after="0" w:line="240" w:lineRule="auto"/>
        <w:ind w:left="-284" w:firstLine="4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2FB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цьому, 100% від санкції (власне повна вартість товару) повертається покупцеві, який написав скаргу.</w:t>
      </w:r>
    </w:p>
    <w:p w:rsidR="00E62FB5" w:rsidRPr="00E62FB5" w:rsidRDefault="00E62FB5" w:rsidP="00E62FB5">
      <w:pPr>
        <w:spacing w:after="0" w:line="240" w:lineRule="auto"/>
        <w:ind w:left="-284" w:firstLine="425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62FB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 xml:space="preserve">Тобто, покупець, який купив товар (послугу) буде зацікавлений і мотивований в реєстрації скарги в електронному кабінеті на продавця (без будь-яких наслідків для себе) з метою повного повернення вартості купленого товару (послуг). </w:t>
      </w:r>
    </w:p>
    <w:p w:rsidR="00E62FB5" w:rsidRPr="00E62FB5" w:rsidRDefault="00E62FB5" w:rsidP="00E62FB5">
      <w:pPr>
        <w:spacing w:after="0" w:line="240" w:lineRule="auto"/>
        <w:ind w:left="-284" w:firstLine="4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2FB5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продавця ж, як наслідок - це проведення камеральної або фактичної перевірки, під час якої, як правило, буде перевірятися вся діяльність суб’єкта господарювання, а не тільки та, яка була предметом скарги.</w:t>
      </w:r>
    </w:p>
    <w:p w:rsidR="00E62FB5" w:rsidRPr="00E62FB5" w:rsidRDefault="00E62FB5" w:rsidP="00E62FB5">
      <w:pPr>
        <w:spacing w:after="0" w:line="240" w:lineRule="auto"/>
        <w:ind w:left="-284" w:firstLine="425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62FB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Така ситуація має корупційні ризики та може сприяти зловживанню як з боку покупців так і з боку працівників контролюючих органів.</w:t>
      </w:r>
    </w:p>
    <w:p w:rsidR="00E62FB5" w:rsidRPr="00E62FB5" w:rsidRDefault="00E62FB5" w:rsidP="00E62FB5">
      <w:pPr>
        <w:spacing w:after="0" w:line="240" w:lineRule="auto"/>
        <w:ind w:left="-284" w:firstLine="4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2FB5">
        <w:rPr>
          <w:rFonts w:ascii="Times New Roman" w:eastAsia="Times New Roman" w:hAnsi="Times New Roman" w:cs="Times New Roman"/>
          <w:sz w:val="28"/>
          <w:szCs w:val="28"/>
          <w:lang w:eastAsia="ru-RU"/>
        </w:rPr>
        <w:t>Окрім того, законопроектом</w:t>
      </w:r>
      <w:r w:rsidRPr="00E62FB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E62F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встановлено обов’язок </w:t>
      </w:r>
      <w:bookmarkStart w:id="0" w:name="_GoBack"/>
      <w:bookmarkEnd w:id="0"/>
      <w:r w:rsidRPr="00E62FB5">
        <w:rPr>
          <w:rFonts w:ascii="Times New Roman" w:eastAsia="Times New Roman" w:hAnsi="Times New Roman" w:cs="Times New Roman"/>
          <w:sz w:val="28"/>
          <w:szCs w:val="28"/>
          <w:lang w:eastAsia="ru-RU"/>
        </w:rPr>
        <w:t>Державної фіскальної служби України оприлюднювати на власному веб-сайті перелік платників податків, щодо яких контролюючими органами застосовано штрафні (фінансові) санкції за скаргами покупців (споживачів), а якщо продаж товарів (послуг) здійснювався дистанційним способом - додатково оприлюднювати адресу інтернет-сайту.</w:t>
      </w:r>
    </w:p>
    <w:p w:rsidR="00E62FB5" w:rsidRPr="00E62FB5" w:rsidRDefault="00E62FB5" w:rsidP="00E62FB5">
      <w:pPr>
        <w:spacing w:after="0" w:line="240" w:lineRule="auto"/>
        <w:ind w:left="-284" w:firstLine="425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62F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Тобто, платник податків-продавець може звернутись з позовом до суду, виграти справу, але протягом всього цього часу про нього буде повідомлено громадськості. </w:t>
      </w:r>
      <w:r w:rsidRPr="00E62FB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Це може спричинити недобросовісну конкуренцію, а також мати корупційні ризики.</w:t>
      </w:r>
    </w:p>
    <w:p w:rsidR="00E62FB5" w:rsidRPr="00E62FB5" w:rsidRDefault="00E62FB5" w:rsidP="00E62FB5">
      <w:pPr>
        <w:spacing w:after="0" w:line="240" w:lineRule="auto"/>
        <w:ind w:left="-284" w:firstLine="425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E62F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Зважаючи на викладене, окремі норми даного проекту Закону містять ряд </w:t>
      </w:r>
      <w:proofErr w:type="spellStart"/>
      <w:r w:rsidRPr="00E62FB5">
        <w:rPr>
          <w:rFonts w:ascii="Times New Roman" w:eastAsia="Times New Roman" w:hAnsi="Times New Roman" w:cs="Times New Roman"/>
          <w:sz w:val="28"/>
          <w:szCs w:val="28"/>
          <w:lang w:eastAsia="ru-RU"/>
        </w:rPr>
        <w:t>корупціогенних</w:t>
      </w:r>
      <w:proofErr w:type="spellEnd"/>
      <w:r w:rsidRPr="00E62F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факторів, тому даний проект Закону доцільно повернути суб’єкту права законодавчої ініціативи на доопрацювання.</w:t>
      </w:r>
    </w:p>
    <w:p w:rsidR="00E62FB5" w:rsidRDefault="00E62FB5" w:rsidP="00E62FB5">
      <w:pPr>
        <w:spacing w:line="240" w:lineRule="auto"/>
        <w:ind w:left="-284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62FB5" w:rsidRDefault="00E62FB5" w:rsidP="00E62FB5">
      <w:pPr>
        <w:spacing w:line="240" w:lineRule="auto"/>
        <w:ind w:left="-284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36E78" w:rsidRDefault="00E62FB5" w:rsidP="00E62FB5">
      <w:pPr>
        <w:widowControl w:val="0"/>
        <w:spacing w:after="0" w:line="240" w:lineRule="auto"/>
      </w:pPr>
      <w:r w:rsidRPr="00F55923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Перший заступник Голови Комітету                                                Ю.САВЧУК</w:t>
      </w:r>
    </w:p>
    <w:sectPr w:rsidR="00936E78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97325" w:rsidRDefault="00E97325" w:rsidP="00E62FB5">
      <w:pPr>
        <w:spacing w:after="0" w:line="240" w:lineRule="auto"/>
      </w:pPr>
      <w:r>
        <w:separator/>
      </w:r>
    </w:p>
  </w:endnote>
  <w:endnote w:type="continuationSeparator" w:id="0">
    <w:p w:rsidR="00E97325" w:rsidRDefault="00E97325" w:rsidP="00E62F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97325" w:rsidRDefault="00E97325" w:rsidP="00E62FB5">
      <w:pPr>
        <w:spacing w:after="0" w:line="240" w:lineRule="auto"/>
      </w:pPr>
      <w:r>
        <w:separator/>
      </w:r>
    </w:p>
  </w:footnote>
  <w:footnote w:type="continuationSeparator" w:id="0">
    <w:p w:rsidR="00E97325" w:rsidRDefault="00E97325" w:rsidP="00E62FB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2FB5" w:rsidRDefault="00E97325" w:rsidP="00E62FB5">
    <w:pPr>
      <w:pStyle w:val="a3"/>
    </w:pPr>
    <w:r>
      <w:rPr>
        <w:lang w:val="ru-RU"/>
      </w:rPr>
      <w:tab/>
    </w:r>
    <w:r>
      <w:rPr>
        <w:lang w:val="ru-RU"/>
      </w:rPr>
      <w:tab/>
      <w:t xml:space="preserve"> </w:t>
    </w:r>
    <w:r w:rsidRPr="00F55923">
      <w:rPr>
        <w:lang w:val="ru-RU"/>
      </w:rPr>
      <w:t xml:space="preserve">До </w:t>
    </w:r>
    <w:proofErr w:type="spellStart"/>
    <w:r w:rsidRPr="00F55923">
      <w:rPr>
        <w:lang w:val="ru-RU"/>
      </w:rPr>
      <w:t>реєстр</w:t>
    </w:r>
    <w:proofErr w:type="spellEnd"/>
    <w:r w:rsidRPr="00F55923">
      <w:rPr>
        <w:lang w:val="ru-RU"/>
      </w:rPr>
      <w:t xml:space="preserve">. № </w:t>
    </w:r>
    <w:r w:rsidR="00E62FB5" w:rsidRPr="00E62FB5">
      <w:t xml:space="preserve">6757 </w:t>
    </w:r>
  </w:p>
  <w:p w:rsidR="00F55923" w:rsidRPr="00F55923" w:rsidRDefault="00E62FB5" w:rsidP="00E62FB5">
    <w:pPr>
      <w:pStyle w:val="a3"/>
    </w:pPr>
    <w:r>
      <w:tab/>
    </w:r>
    <w:r>
      <w:tab/>
    </w:r>
    <w:r w:rsidRPr="00E62FB5">
      <w:t>від 17.07.2017 р.</w:t>
    </w:r>
  </w:p>
  <w:p w:rsidR="00F55923" w:rsidRDefault="00E97325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2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2FB5"/>
    <w:rsid w:val="00376EFE"/>
    <w:rsid w:val="00936E78"/>
    <w:rsid w:val="00E62FB5"/>
    <w:rsid w:val="00E973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0C3439"/>
  <w15:chartTrackingRefBased/>
  <w15:docId w15:val="{EDF46C4A-A79E-4D5C-A43E-31D82C94E4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62FB5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62FB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E62FB5"/>
  </w:style>
  <w:style w:type="paragraph" w:styleId="a5">
    <w:name w:val="footer"/>
    <w:basedOn w:val="a"/>
    <w:link w:val="a6"/>
    <w:uiPriority w:val="99"/>
    <w:unhideWhenUsed/>
    <w:rsid w:val="00E62FB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E62FB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2244</Words>
  <Characters>1280</Characters>
  <Application>Microsoft Office Word</Application>
  <DocSecurity>0</DocSecurity>
  <Lines>10</Lines>
  <Paragraphs>7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Желих Наталія Михайлівна</dc:creator>
  <cp:keywords/>
  <dc:description/>
  <cp:lastModifiedBy>Желих Наталія Михайлівна</cp:lastModifiedBy>
  <cp:revision>1</cp:revision>
  <dcterms:created xsi:type="dcterms:W3CDTF">2019-01-17T08:04:00Z</dcterms:created>
  <dcterms:modified xsi:type="dcterms:W3CDTF">2019-01-17T08:15:00Z</dcterms:modified>
</cp:coreProperties>
</file>