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2DE" w:rsidRPr="008A2826" w:rsidRDefault="004E62DE" w:rsidP="004E62DE">
      <w:pPr>
        <w:ind w:firstLine="0"/>
        <w:jc w:val="center"/>
        <w:rPr>
          <w:rFonts w:ascii="Times New Roman" w:eastAsia="Times New Roman" w:hAnsi="Times New Roman" w:cs="Times New Roman"/>
          <w:b/>
          <w:bCs/>
          <w:sz w:val="28"/>
          <w:szCs w:val="28"/>
          <w:lang w:eastAsia="ru-RU"/>
        </w:rPr>
      </w:pPr>
    </w:p>
    <w:p w:rsidR="00746185" w:rsidRPr="00746185" w:rsidRDefault="00746185" w:rsidP="00746185">
      <w:pPr>
        <w:widowControl w:val="0"/>
        <w:ind w:firstLine="0"/>
        <w:rPr>
          <w:rFonts w:ascii="Times New Roman" w:eastAsia="Calibri" w:hAnsi="Times New Roman" w:cs="Times New Roman"/>
          <w:sz w:val="28"/>
          <w:szCs w:val="28"/>
          <w:lang w:eastAsia="ru-RU"/>
        </w:rPr>
      </w:pPr>
      <w:r w:rsidRPr="00746185">
        <w:rPr>
          <w:rFonts w:ascii="Times New Roman" w:eastAsia="Calibri" w:hAnsi="Times New Roman" w:cs="Times New Roman"/>
          <w:sz w:val="28"/>
          <w:szCs w:val="28"/>
        </w:rPr>
        <w:t xml:space="preserve">До реєстр. № </w:t>
      </w:r>
      <w:r>
        <w:rPr>
          <w:rFonts w:ascii="Times New Roman" w:eastAsia="Calibri" w:hAnsi="Times New Roman" w:cs="Times New Roman"/>
          <w:sz w:val="28"/>
          <w:szCs w:val="28"/>
        </w:rPr>
        <w:t>7009</w:t>
      </w:r>
    </w:p>
    <w:p w:rsidR="00746185" w:rsidRPr="00746185" w:rsidRDefault="00746185" w:rsidP="00746185">
      <w:pPr>
        <w:widowControl w:val="0"/>
        <w:ind w:firstLine="0"/>
        <w:rPr>
          <w:rFonts w:ascii="Times New Roman" w:eastAsia="Calibri" w:hAnsi="Times New Roman" w:cs="Times New Roman"/>
          <w:sz w:val="28"/>
          <w:szCs w:val="28"/>
        </w:rPr>
      </w:pPr>
      <w:r w:rsidRPr="00746185">
        <w:rPr>
          <w:rFonts w:ascii="Times New Roman" w:eastAsia="Calibri" w:hAnsi="Times New Roman" w:cs="Times New Roman"/>
          <w:sz w:val="28"/>
          <w:szCs w:val="28"/>
        </w:rPr>
        <w:t xml:space="preserve">від </w:t>
      </w:r>
      <w:r>
        <w:rPr>
          <w:rFonts w:ascii="Times New Roman" w:eastAsia="Calibri" w:hAnsi="Times New Roman" w:cs="Times New Roman"/>
          <w:sz w:val="28"/>
          <w:szCs w:val="28"/>
        </w:rPr>
        <w:t>28</w:t>
      </w:r>
      <w:r w:rsidRPr="00746185">
        <w:rPr>
          <w:rFonts w:ascii="Times New Roman" w:eastAsia="Calibri" w:hAnsi="Times New Roman" w:cs="Times New Roman"/>
          <w:sz w:val="28"/>
          <w:szCs w:val="28"/>
        </w:rPr>
        <w:t xml:space="preserve"> </w:t>
      </w:r>
      <w:r>
        <w:rPr>
          <w:rFonts w:ascii="Times New Roman" w:eastAsia="Calibri" w:hAnsi="Times New Roman" w:cs="Times New Roman"/>
          <w:sz w:val="28"/>
          <w:szCs w:val="28"/>
        </w:rPr>
        <w:t>лип</w:t>
      </w:r>
      <w:r w:rsidRPr="00746185">
        <w:rPr>
          <w:rFonts w:ascii="Times New Roman" w:eastAsia="Calibri" w:hAnsi="Times New Roman" w:cs="Times New Roman"/>
          <w:sz w:val="28"/>
          <w:szCs w:val="28"/>
        </w:rPr>
        <w:t>ня 2017 року</w:t>
      </w:r>
    </w:p>
    <w:p w:rsidR="00746185" w:rsidRPr="00746185" w:rsidRDefault="00746185" w:rsidP="00746185">
      <w:pPr>
        <w:widowControl w:val="0"/>
        <w:ind w:firstLine="0"/>
        <w:jc w:val="center"/>
        <w:rPr>
          <w:rFonts w:ascii="Times New Roman" w:eastAsia="Calibri" w:hAnsi="Times New Roman" w:cs="Times New Roman"/>
          <w:b/>
          <w:bCs/>
          <w:sz w:val="28"/>
          <w:szCs w:val="28"/>
        </w:rPr>
      </w:pPr>
    </w:p>
    <w:p w:rsidR="00746185" w:rsidRPr="00746185" w:rsidRDefault="00746185" w:rsidP="00746185">
      <w:pPr>
        <w:widowControl w:val="0"/>
        <w:ind w:firstLine="0"/>
        <w:jc w:val="center"/>
        <w:rPr>
          <w:rFonts w:ascii="Times New Roman" w:eastAsia="Calibri" w:hAnsi="Times New Roman" w:cs="Times New Roman"/>
          <w:b/>
          <w:bCs/>
          <w:sz w:val="28"/>
          <w:szCs w:val="28"/>
        </w:rPr>
      </w:pPr>
      <w:r w:rsidRPr="00746185">
        <w:rPr>
          <w:rFonts w:ascii="Times New Roman" w:eastAsia="Calibri" w:hAnsi="Times New Roman" w:cs="Times New Roman"/>
          <w:b/>
          <w:bCs/>
          <w:sz w:val="28"/>
          <w:szCs w:val="28"/>
        </w:rPr>
        <w:t>ВИСНОВОК</w:t>
      </w:r>
    </w:p>
    <w:p w:rsidR="00746185" w:rsidRPr="00746185" w:rsidRDefault="00746185" w:rsidP="00746185">
      <w:pPr>
        <w:widowControl w:val="0"/>
        <w:ind w:firstLine="0"/>
        <w:jc w:val="center"/>
        <w:rPr>
          <w:rFonts w:ascii="Times New Roman" w:eastAsia="Calibri" w:hAnsi="Times New Roman" w:cs="Times New Roman"/>
          <w:b/>
          <w:bCs/>
          <w:sz w:val="28"/>
          <w:szCs w:val="28"/>
        </w:rPr>
      </w:pPr>
    </w:p>
    <w:p w:rsidR="00746185" w:rsidRPr="00746185" w:rsidRDefault="00746185" w:rsidP="00746185">
      <w:pPr>
        <w:widowControl w:val="0"/>
        <w:ind w:firstLine="0"/>
        <w:jc w:val="center"/>
        <w:rPr>
          <w:rFonts w:ascii="Times New Roman" w:eastAsia="Calibri" w:hAnsi="Times New Roman" w:cs="Times New Roman"/>
          <w:b/>
          <w:sz w:val="28"/>
          <w:szCs w:val="28"/>
        </w:rPr>
      </w:pPr>
      <w:r w:rsidRPr="00746185">
        <w:rPr>
          <w:rFonts w:ascii="Times New Roman" w:eastAsia="Calibri" w:hAnsi="Times New Roman" w:cs="Times New Roman"/>
          <w:b/>
          <w:sz w:val="28"/>
          <w:szCs w:val="28"/>
        </w:rPr>
        <w:t>Комітету Верховної Ради України</w:t>
      </w:r>
    </w:p>
    <w:p w:rsidR="00746185" w:rsidRDefault="00746185" w:rsidP="00746185">
      <w:pPr>
        <w:widowControl w:val="0"/>
        <w:ind w:firstLine="0"/>
        <w:jc w:val="center"/>
        <w:rPr>
          <w:rFonts w:ascii="Times New Roman" w:eastAsia="Calibri" w:hAnsi="Times New Roman" w:cs="Times New Roman"/>
          <w:b/>
          <w:sz w:val="28"/>
          <w:szCs w:val="28"/>
        </w:rPr>
      </w:pPr>
      <w:r w:rsidRPr="00746185">
        <w:rPr>
          <w:rFonts w:ascii="Times New Roman" w:eastAsia="Calibri" w:hAnsi="Times New Roman" w:cs="Times New Roman"/>
          <w:b/>
          <w:sz w:val="28"/>
          <w:szCs w:val="28"/>
        </w:rPr>
        <w:t>з питань правової політики та правосуддя</w:t>
      </w:r>
    </w:p>
    <w:p w:rsidR="00746185" w:rsidRPr="00746185" w:rsidRDefault="00746185" w:rsidP="00746185">
      <w:pPr>
        <w:widowControl w:val="0"/>
        <w:ind w:firstLine="0"/>
        <w:jc w:val="center"/>
        <w:rPr>
          <w:rFonts w:ascii="Times New Roman" w:eastAsia="Calibri" w:hAnsi="Times New Roman" w:cs="Times New Roman"/>
          <w:b/>
          <w:sz w:val="28"/>
          <w:szCs w:val="28"/>
        </w:rPr>
      </w:pPr>
    </w:p>
    <w:p w:rsidR="004E62DE" w:rsidRPr="004E62DE" w:rsidRDefault="004E62DE" w:rsidP="004E62DE">
      <w:pPr>
        <w:suppressAutoHyphens/>
        <w:ind w:firstLine="0"/>
        <w:jc w:val="center"/>
        <w:rPr>
          <w:rFonts w:ascii="Times New Roman" w:eastAsia="Times New Roman" w:hAnsi="Times New Roman" w:cs="Times New Roman"/>
          <w:b/>
          <w:sz w:val="28"/>
          <w:szCs w:val="28"/>
          <w:lang w:eastAsia="ar-SA"/>
        </w:rPr>
      </w:pPr>
      <w:r w:rsidRPr="004E62DE">
        <w:rPr>
          <w:rFonts w:ascii="Times New Roman" w:eastAsia="Times New Roman" w:hAnsi="Times New Roman" w:cs="Times New Roman"/>
          <w:b/>
          <w:sz w:val="28"/>
          <w:szCs w:val="28"/>
          <w:lang w:eastAsia="ar-SA"/>
        </w:rPr>
        <w:t>щодо проекту Закону</w:t>
      </w:r>
    </w:p>
    <w:p w:rsidR="004E62DE" w:rsidRPr="004E62DE" w:rsidRDefault="004E62DE" w:rsidP="004E62DE">
      <w:pPr>
        <w:suppressAutoHyphens/>
        <w:ind w:firstLine="0"/>
        <w:jc w:val="center"/>
        <w:rPr>
          <w:rFonts w:ascii="Times New Roman" w:eastAsia="Times New Roman" w:hAnsi="Times New Roman" w:cs="Times New Roman"/>
          <w:b/>
          <w:sz w:val="28"/>
          <w:szCs w:val="28"/>
          <w:lang w:eastAsia="ar-SA"/>
        </w:rPr>
      </w:pPr>
      <w:r w:rsidRPr="004E62DE">
        <w:rPr>
          <w:rFonts w:ascii="Times New Roman" w:eastAsia="Times New Roman" w:hAnsi="Times New Roman" w:cs="Times New Roman"/>
          <w:b/>
          <w:sz w:val="28"/>
          <w:szCs w:val="28"/>
          <w:lang w:eastAsia="ar-SA"/>
        </w:rPr>
        <w:t>про внесення змін до деяких законодавчих актів України щодо професійного навчання державних службовців</w:t>
      </w:r>
    </w:p>
    <w:p w:rsidR="004E62DE" w:rsidRPr="004E62DE" w:rsidRDefault="004E62DE" w:rsidP="004E62DE">
      <w:pPr>
        <w:suppressAutoHyphens/>
        <w:ind w:firstLine="0"/>
        <w:jc w:val="center"/>
        <w:rPr>
          <w:rFonts w:ascii="Times New Roman" w:eastAsia="Times New Roman" w:hAnsi="Times New Roman" w:cs="Times New Roman"/>
          <w:b/>
          <w:sz w:val="28"/>
          <w:szCs w:val="28"/>
          <w:lang w:eastAsia="ar-SA"/>
        </w:rPr>
      </w:pPr>
      <w:r w:rsidRPr="004E62DE">
        <w:rPr>
          <w:rFonts w:ascii="Times New Roman" w:eastAsia="Times New Roman" w:hAnsi="Times New Roman" w:cs="Times New Roman"/>
          <w:b/>
          <w:sz w:val="28"/>
          <w:szCs w:val="28"/>
          <w:lang w:eastAsia="ar-SA"/>
        </w:rPr>
        <w:t>(реєстр. № 7009 від 28 липня 2017 року)</w:t>
      </w:r>
    </w:p>
    <w:p w:rsidR="004E62DE" w:rsidRPr="004E62DE" w:rsidRDefault="004E62DE" w:rsidP="004E62DE">
      <w:pPr>
        <w:suppressAutoHyphens/>
        <w:ind w:firstLine="540"/>
        <w:jc w:val="center"/>
        <w:rPr>
          <w:rFonts w:ascii="Times New Roman" w:eastAsia="Times New Roman" w:hAnsi="Times New Roman" w:cs="Times New Roman"/>
          <w:b/>
          <w:sz w:val="28"/>
          <w:szCs w:val="28"/>
          <w:lang w:eastAsia="ar-SA"/>
        </w:rPr>
      </w:pPr>
    </w:p>
    <w:p w:rsidR="004E62DE" w:rsidRDefault="004E62DE" w:rsidP="004E62DE">
      <w:pPr>
        <w:suppressAutoHyphens/>
        <w:ind w:firstLine="709"/>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Комітет Верховної Ради України з питань правової п</w:t>
      </w:r>
      <w:r>
        <w:rPr>
          <w:rFonts w:ascii="Times New Roman" w:eastAsia="Times New Roman" w:hAnsi="Times New Roman" w:cs="Times New Roman"/>
          <w:sz w:val="28"/>
          <w:szCs w:val="28"/>
          <w:lang w:eastAsia="ar-SA"/>
        </w:rPr>
        <w:t>олітики та правосуддя розглянув</w:t>
      </w:r>
      <w:r w:rsidRPr="009E283A">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на своєму засіданні 05 грудня 2017 року (протокол №66)</w:t>
      </w:r>
      <w:r w:rsidRPr="00A01A10">
        <w:rPr>
          <w:rFonts w:ascii="Times New Roman" w:eastAsia="Times New Roman" w:hAnsi="Times New Roman" w:cs="Times New Roman"/>
          <w:bCs/>
          <w:sz w:val="28"/>
          <w:szCs w:val="28"/>
          <w:lang w:eastAsia="uk-UA"/>
        </w:rPr>
        <w:t xml:space="preserve"> </w:t>
      </w:r>
      <w:r w:rsidRPr="004E62DE">
        <w:rPr>
          <w:rFonts w:ascii="Times New Roman" w:eastAsia="Times New Roman" w:hAnsi="Times New Roman" w:cs="Times New Roman"/>
          <w:sz w:val="28"/>
          <w:szCs w:val="28"/>
          <w:lang w:eastAsia="ar-SA"/>
        </w:rPr>
        <w:t xml:space="preserve">на відповідність Конституції України проект Закону про внесення змін до деяких законодавчих актів України щодо професійного навчання державних службовців (реєстр. № 7009 від 28 липня 2017 року), поданий народними депутатами України </w:t>
      </w:r>
      <w:proofErr w:type="spellStart"/>
      <w:r w:rsidRPr="004E62DE">
        <w:rPr>
          <w:rFonts w:ascii="Times New Roman" w:eastAsia="Times New Roman" w:hAnsi="Times New Roman" w:cs="Times New Roman"/>
          <w:sz w:val="28"/>
          <w:szCs w:val="28"/>
          <w:lang w:eastAsia="ar-SA"/>
        </w:rPr>
        <w:t>Шкрум</w:t>
      </w:r>
      <w:proofErr w:type="spellEnd"/>
      <w:r w:rsidRPr="004E62DE">
        <w:rPr>
          <w:rFonts w:ascii="Times New Roman" w:eastAsia="Times New Roman" w:hAnsi="Times New Roman" w:cs="Times New Roman"/>
          <w:sz w:val="28"/>
          <w:szCs w:val="28"/>
          <w:lang w:eastAsia="ar-SA"/>
        </w:rPr>
        <w:t xml:space="preserve"> А.І. та іншими (далі - Законопроект).</w:t>
      </w:r>
    </w:p>
    <w:p w:rsidR="00746185" w:rsidRPr="004E62DE" w:rsidRDefault="00746185" w:rsidP="004E62DE">
      <w:pPr>
        <w:suppressAutoHyphens/>
        <w:ind w:firstLine="709"/>
        <w:jc w:val="both"/>
        <w:rPr>
          <w:rFonts w:ascii="Times New Roman" w:eastAsia="Times New Roman" w:hAnsi="Times New Roman" w:cs="Times New Roman"/>
          <w:sz w:val="28"/>
          <w:szCs w:val="28"/>
          <w:lang w:eastAsia="ar-SA"/>
        </w:rPr>
      </w:pPr>
      <w:bookmarkStart w:id="0" w:name="_GoBack"/>
      <w:bookmarkEnd w:id="0"/>
    </w:p>
    <w:p w:rsidR="004E62DE" w:rsidRPr="004E62DE" w:rsidRDefault="004E62DE" w:rsidP="004E62DE">
      <w:pPr>
        <w:suppressAutoHyphens/>
        <w:ind w:firstLine="708"/>
        <w:jc w:val="both"/>
        <w:rPr>
          <w:rFonts w:ascii="Times New Roman" w:eastAsia="Times New Roman" w:hAnsi="Times New Roman" w:cs="Times New Roman"/>
          <w:iCs/>
          <w:sz w:val="28"/>
          <w:szCs w:val="28"/>
          <w:lang w:eastAsia="ar-SA"/>
        </w:rPr>
      </w:pPr>
      <w:r w:rsidRPr="004E62DE">
        <w:rPr>
          <w:rFonts w:ascii="Times New Roman" w:eastAsia="Times New Roman" w:hAnsi="Times New Roman" w:cs="Times New Roman"/>
          <w:sz w:val="28"/>
          <w:szCs w:val="28"/>
          <w:lang w:eastAsia="ar-SA"/>
        </w:rPr>
        <w:t xml:space="preserve">Згідно з пояснювальною запискою до Законопроекту його </w:t>
      </w:r>
      <w:r w:rsidRPr="004E62DE">
        <w:rPr>
          <w:rFonts w:ascii="Times New Roman" w:eastAsia="Times New Roman" w:hAnsi="Times New Roman" w:cs="Times New Roman"/>
          <w:iCs/>
          <w:sz w:val="28"/>
          <w:szCs w:val="28"/>
          <w:lang w:eastAsia="ar-SA"/>
        </w:rPr>
        <w:t>метою є покращення системи навчання державних службовців та її відповідність потребам сьогодення.</w:t>
      </w:r>
    </w:p>
    <w:p w:rsidR="004E62DE" w:rsidRPr="004E62DE" w:rsidRDefault="004E62DE" w:rsidP="004E62DE">
      <w:pPr>
        <w:suppressAutoHyphens/>
        <w:ind w:firstLine="567"/>
        <w:jc w:val="both"/>
        <w:rPr>
          <w:rFonts w:ascii="Times New Roman" w:eastAsia="Times New Roman" w:hAnsi="Times New Roman" w:cs="Times New Roman"/>
          <w:iCs/>
          <w:sz w:val="28"/>
          <w:szCs w:val="28"/>
          <w:lang w:eastAsia="ar-SA"/>
        </w:rPr>
      </w:pPr>
      <w:r w:rsidRPr="004E62DE">
        <w:rPr>
          <w:rFonts w:ascii="Times New Roman" w:eastAsia="Times New Roman" w:hAnsi="Times New Roman" w:cs="Times New Roman"/>
          <w:iCs/>
          <w:sz w:val="28"/>
          <w:szCs w:val="28"/>
          <w:lang w:eastAsia="ar-SA"/>
        </w:rPr>
        <w:t xml:space="preserve">Для досягнення мети авторами законопроекту пропонується шляхом внесення змін до </w:t>
      </w:r>
      <w:r w:rsidRPr="004E62DE">
        <w:rPr>
          <w:rFonts w:ascii="Times New Roman" w:eastAsia="Times New Roman" w:hAnsi="Times New Roman" w:cs="Times New Roman"/>
          <w:sz w:val="28"/>
          <w:szCs w:val="28"/>
          <w:lang w:eastAsia="ar-SA"/>
        </w:rPr>
        <w:t>Закону України «Про державну службу»:</w:t>
      </w:r>
    </w:p>
    <w:p w:rsidR="004E62DE" w:rsidRPr="004E62DE" w:rsidRDefault="004E62DE" w:rsidP="004E62DE">
      <w:pPr>
        <w:suppressAutoHyphens/>
        <w:ind w:firstLine="567"/>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 визначити, що професійне навчання державних службовців проводиться шляхом поточного навчання державного службовця за ініціативи керівника державної служби чи державного службовця. Державні службовців зможуть брати активну участь в виборі власної програми навчання;</w:t>
      </w:r>
    </w:p>
    <w:p w:rsidR="004E62DE" w:rsidRPr="004E62DE" w:rsidRDefault="004E62DE" w:rsidP="004E62DE">
      <w:pPr>
        <w:suppressAutoHyphens/>
        <w:ind w:firstLine="567"/>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 визначити, що щонайменше 5 % від фонду оплати праці відповідного державного органу щороку виділятиметься на навчання державних службовців;</w:t>
      </w:r>
    </w:p>
    <w:p w:rsidR="004E62DE" w:rsidRPr="004E62DE" w:rsidRDefault="004E62DE" w:rsidP="004E62DE">
      <w:pPr>
        <w:widowControl w:val="0"/>
        <w:ind w:firstLine="567"/>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 Національне агентство з питань державної служби (далі - НАДС) зможе на конкурсній основі обирати виконавця державного замовлення на навчання державних службовців;</w:t>
      </w:r>
    </w:p>
    <w:p w:rsidR="004E62DE" w:rsidRPr="004E62DE" w:rsidRDefault="004E62DE" w:rsidP="004E62DE">
      <w:pPr>
        <w:widowControl w:val="0"/>
        <w:ind w:firstLine="567"/>
        <w:jc w:val="both"/>
        <w:rPr>
          <w:rFonts w:ascii="Times New Roman" w:eastAsia="Times New Roman" w:hAnsi="Times New Roman" w:cs="Times New Roman"/>
          <w:b/>
          <w:sz w:val="28"/>
          <w:szCs w:val="28"/>
          <w:lang w:eastAsia="ar-SA"/>
        </w:rPr>
      </w:pPr>
      <w:r w:rsidRPr="004E62DE">
        <w:rPr>
          <w:rFonts w:ascii="Times New Roman" w:eastAsia="Times New Roman" w:hAnsi="Times New Roman" w:cs="Times New Roman"/>
          <w:sz w:val="28"/>
          <w:szCs w:val="28"/>
          <w:lang w:eastAsia="ar-SA"/>
        </w:rPr>
        <w:t>- ліквідовується обов’язок кожного державного службовця проходити підвищення кваліфікації кожні три роки. Натомість навчання державного службовця прив’язується до результатів щорічного оцінювання службової діяльності та індивідуальної програми підвищення рівня професійної компетентності державного службовця;</w:t>
      </w:r>
    </w:p>
    <w:p w:rsidR="004E62DE" w:rsidRPr="004E62DE" w:rsidRDefault="004E62DE" w:rsidP="004E62DE">
      <w:pPr>
        <w:widowControl w:val="0"/>
        <w:ind w:firstLine="567"/>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 НАДС втрачає повноваження розробляти професійні програми спеціалізації та підвищення кваліфікації державних службовців і погоджувати такі програми. Наявність такої функції не проявила ніякої ефективності, натомість лише забюрократизувала систему навчання державних службовців.</w:t>
      </w:r>
    </w:p>
    <w:p w:rsidR="004E62DE" w:rsidRPr="004E62DE" w:rsidRDefault="004E62DE" w:rsidP="004E62DE">
      <w:pPr>
        <w:widowControl w:val="0"/>
        <w:ind w:firstLine="567"/>
        <w:jc w:val="both"/>
        <w:rPr>
          <w:rFonts w:ascii="Times New Roman" w:eastAsia="Times New Roman" w:hAnsi="Times New Roman" w:cs="Times New Roman"/>
          <w:b/>
          <w:sz w:val="28"/>
          <w:szCs w:val="28"/>
          <w:lang w:eastAsia="ar-SA"/>
        </w:rPr>
      </w:pPr>
    </w:p>
    <w:p w:rsidR="004E62DE" w:rsidRPr="004E62DE" w:rsidRDefault="004E62DE" w:rsidP="004E62DE">
      <w:pPr>
        <w:suppressAutoHyphens/>
        <w:autoSpaceDE w:val="0"/>
        <w:ind w:firstLine="567"/>
        <w:jc w:val="both"/>
        <w:rPr>
          <w:rFonts w:ascii="Times New Roman" w:eastAsia="MS ??" w:hAnsi="Times New Roman" w:cs="Times New Roman"/>
          <w:bCs/>
          <w:sz w:val="28"/>
          <w:szCs w:val="28"/>
          <w:lang w:eastAsia="ar-SA"/>
        </w:rPr>
      </w:pPr>
      <w:r w:rsidRPr="004E62DE">
        <w:rPr>
          <w:rFonts w:ascii="Times New Roman" w:eastAsia="MS ??" w:hAnsi="Times New Roman" w:cs="Times New Roman"/>
          <w:bCs/>
          <w:sz w:val="28"/>
          <w:szCs w:val="28"/>
          <w:lang w:eastAsia="ar-SA"/>
        </w:rPr>
        <w:t>Вирішуючи питання про відповідність Законопроекту положенням Конституції України, Комітет виходить з такого.</w:t>
      </w:r>
    </w:p>
    <w:p w:rsidR="004E62DE" w:rsidRPr="004E62DE" w:rsidRDefault="004E62DE" w:rsidP="004E62DE">
      <w:pPr>
        <w:suppressAutoHyphens/>
        <w:ind w:firstLine="720"/>
        <w:jc w:val="both"/>
        <w:rPr>
          <w:rFonts w:ascii="Times New Roman" w:eastAsia="Times New Roman" w:hAnsi="Times New Roman" w:cs="Times New Roman"/>
          <w:color w:val="000000"/>
          <w:sz w:val="28"/>
          <w:szCs w:val="28"/>
          <w:shd w:val="clear" w:color="auto" w:fill="FFFFFF"/>
          <w:lang w:eastAsia="ar-SA"/>
        </w:rPr>
      </w:pPr>
      <w:r w:rsidRPr="004E62DE">
        <w:rPr>
          <w:rFonts w:ascii="Times New Roman" w:eastAsia="MS ??" w:hAnsi="Times New Roman" w:cs="Times New Roman"/>
          <w:bCs/>
          <w:sz w:val="28"/>
          <w:szCs w:val="28"/>
          <w:lang w:eastAsia="ar-SA"/>
        </w:rPr>
        <w:t>У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r w:rsidRPr="004E62DE">
        <w:rPr>
          <w:rFonts w:ascii="Times New Roman" w:eastAsia="Times New Roman" w:hAnsi="Times New Roman" w:cs="Times New Roman"/>
          <w:color w:val="000000"/>
          <w:sz w:val="28"/>
          <w:szCs w:val="28"/>
          <w:shd w:val="clear" w:color="auto" w:fill="FFFFFF"/>
          <w:lang w:eastAsia="ar-SA"/>
        </w:rPr>
        <w:t xml:space="preserve"> </w:t>
      </w:r>
    </w:p>
    <w:p w:rsidR="004E62DE" w:rsidRPr="004E62DE" w:rsidRDefault="004E62DE" w:rsidP="004E62DE">
      <w:pPr>
        <w:suppressAutoHyphens/>
        <w:ind w:firstLine="720"/>
        <w:jc w:val="both"/>
        <w:rPr>
          <w:rFonts w:ascii="Times New Roman" w:eastAsia="Times New Roman" w:hAnsi="Times New Roman" w:cs="Times New Roman"/>
          <w:sz w:val="28"/>
          <w:szCs w:val="28"/>
          <w:lang w:eastAsia="ru-RU"/>
        </w:rPr>
      </w:pPr>
      <w:r w:rsidRPr="004E62DE">
        <w:rPr>
          <w:rFonts w:ascii="Times New Roman" w:eastAsia="Times New Roman" w:hAnsi="Times New Roman" w:cs="Times New Roman"/>
          <w:sz w:val="28"/>
          <w:szCs w:val="28"/>
          <w:lang w:eastAsia="ru-RU"/>
        </w:rPr>
        <w:t>Згідно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4E62DE" w:rsidRPr="004E62DE" w:rsidRDefault="004E62DE" w:rsidP="004E62DE">
      <w:pPr>
        <w:suppressAutoHyphens/>
        <w:ind w:firstLine="720"/>
        <w:jc w:val="both"/>
        <w:rPr>
          <w:rFonts w:ascii="Times New Roman" w:eastAsia="Times New Roman" w:hAnsi="Times New Roman" w:cs="Times New Roman"/>
          <w:sz w:val="28"/>
          <w:szCs w:val="28"/>
          <w:lang w:eastAsia="ru-RU"/>
        </w:rPr>
      </w:pPr>
      <w:r w:rsidRPr="004E62DE">
        <w:rPr>
          <w:rFonts w:ascii="Times New Roman" w:eastAsia="Times New Roman" w:hAnsi="Times New Roman" w:cs="Times New Roman"/>
          <w:sz w:val="28"/>
          <w:szCs w:val="28"/>
          <w:lang w:eastAsia="ru-RU"/>
        </w:rPr>
        <w:t>Громадяни мають рівні конституційні права і свободи та є рівними перед законом (частина перша статті 24 Конституції України).</w:t>
      </w:r>
    </w:p>
    <w:p w:rsidR="004E62DE" w:rsidRPr="004E62DE" w:rsidRDefault="004E62DE" w:rsidP="004E62DE">
      <w:pPr>
        <w:suppressAutoHyphens/>
        <w:ind w:firstLine="720"/>
        <w:jc w:val="both"/>
        <w:rPr>
          <w:rFonts w:ascii="Times New Roman" w:eastAsia="Times New Roman" w:hAnsi="Times New Roman" w:cs="Times New Roman"/>
          <w:sz w:val="28"/>
          <w:szCs w:val="28"/>
          <w:lang w:eastAsia="ru-RU"/>
        </w:rPr>
      </w:pPr>
      <w:r w:rsidRPr="004E62DE">
        <w:rPr>
          <w:rFonts w:ascii="Times New Roman" w:eastAsia="Times New Roman" w:hAnsi="Times New Roman" w:cs="Times New Roman"/>
          <w:sz w:val="28"/>
          <w:szCs w:val="28"/>
          <w:lang w:eastAsia="ru-RU"/>
        </w:rPr>
        <w:t>Громадяни користуються рівним правом доступу до державної служби, а також до служби в органах місцевого самоврядування (частина друга статті 38 (Конституції України).</w:t>
      </w:r>
    </w:p>
    <w:p w:rsidR="004E62DE" w:rsidRPr="004E62DE" w:rsidRDefault="004E62DE" w:rsidP="004E62DE">
      <w:pPr>
        <w:suppressAutoHyphens/>
        <w:ind w:firstLine="720"/>
        <w:jc w:val="both"/>
        <w:rPr>
          <w:rFonts w:ascii="Times New Roman" w:eastAsia="Times New Roman" w:hAnsi="Times New Roman" w:cs="Times New Roman"/>
          <w:sz w:val="28"/>
          <w:szCs w:val="28"/>
          <w:lang w:eastAsia="ru-RU"/>
        </w:rPr>
      </w:pPr>
      <w:r w:rsidRPr="004E62DE">
        <w:rPr>
          <w:rFonts w:ascii="Times New Roman" w:eastAsia="Times New Roman" w:hAnsi="Times New Roman" w:cs="Times New Roman"/>
          <w:sz w:val="28"/>
          <w:szCs w:val="28"/>
          <w:lang w:eastAsia="ru-RU"/>
        </w:rPr>
        <w:t>Держава створює умови для повного здійснення громадянами права на працю, гарантує рівні можливості у виборі професії та роду трудової діяльності, реалізовує програми професійно-технічного навчання, підготовки і перепідготовки кадрів відповідно до суспільних потреб (частина друга статті 43 Основного Закону України).</w:t>
      </w:r>
    </w:p>
    <w:p w:rsidR="004E62DE" w:rsidRPr="004E62DE" w:rsidRDefault="004E62DE" w:rsidP="004E62DE">
      <w:pPr>
        <w:suppressAutoHyphens/>
        <w:ind w:firstLine="709"/>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У своєму Рішенні від 04 березня 2004 року № 5-рп/2004 Конституційний Суд України зазначив, що Конституцією України (частина друга статті 43) держава створює умови для підготовки кадрів за основними напрямами відповідно до суспільних потреб, на задоволення яких виключно законом  про Державний бюджет України визначаються будь-які бюджетні  видатки держави (частина друга статті 95). Виходячи з суспільних потреб та розмірів бюджетних призначень,  визначених у законі про Державний бюджет України, формується державне замовлення на підготовку фахівців з вищою освітою за напрямами і спеціальностями відповідних освітньо-кваліфікаційних рівнів (абзац третій пункту 7 мотивувальної частини).</w:t>
      </w:r>
    </w:p>
    <w:p w:rsidR="004E62DE" w:rsidRPr="004E62DE" w:rsidRDefault="004E62DE" w:rsidP="004E62DE">
      <w:pPr>
        <w:suppressAutoHyphens/>
        <w:ind w:firstLine="709"/>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Кабінет Міністрів України забезпечує проведення фінансової, цінової, інвестиційної та податкової політики; політики у сферах праці й зайнятості населення, соціального захисту, освіти, науки і культури, охорони природи, екологічної безпеки і природокористування; розробляє проект закону про Державний бюджет України і забезпечує виконання затвердженого Верховною Радою України Державного бюджету України (пункти 3 та 6 статті 116 Конституції України).</w:t>
      </w:r>
    </w:p>
    <w:p w:rsidR="004E62DE" w:rsidRPr="004E62DE" w:rsidRDefault="004E62DE" w:rsidP="004E62DE">
      <w:pPr>
        <w:ind w:firstLine="709"/>
        <w:jc w:val="both"/>
        <w:rPr>
          <w:rFonts w:ascii="Times New Roman" w:eastAsia="Times New Roman" w:hAnsi="Times New Roman" w:cs="Times New Roman"/>
          <w:color w:val="000000"/>
          <w:sz w:val="28"/>
          <w:szCs w:val="24"/>
          <w:lang w:eastAsia="ru-RU"/>
        </w:rPr>
      </w:pPr>
      <w:r w:rsidRPr="004E62DE">
        <w:rPr>
          <w:rFonts w:ascii="Times New Roman" w:eastAsia="Times New Roman" w:hAnsi="Times New Roman" w:cs="Times New Roman"/>
          <w:sz w:val="28"/>
          <w:szCs w:val="28"/>
          <w:lang w:eastAsia="ru-RU"/>
        </w:rPr>
        <w:t>Відповідно до пунктів 1, 6, 12 частини першої статті</w:t>
      </w:r>
      <w:r w:rsidRPr="004E62DE">
        <w:rPr>
          <w:rFonts w:ascii="Times New Roman" w:eastAsia="Times New Roman" w:hAnsi="Times New Roman" w:cs="Times New Roman"/>
          <w:sz w:val="28"/>
          <w:szCs w:val="24"/>
          <w:lang w:eastAsia="ru-RU"/>
        </w:rPr>
        <w:t xml:space="preserve"> </w:t>
      </w:r>
      <w:r w:rsidRPr="004E62DE">
        <w:rPr>
          <w:rFonts w:ascii="Times New Roman" w:eastAsia="Times New Roman" w:hAnsi="Times New Roman" w:cs="Times New Roman"/>
          <w:sz w:val="28"/>
          <w:szCs w:val="28"/>
          <w:lang w:eastAsia="ru-RU"/>
        </w:rPr>
        <w:t>92 Конституції України в</w:t>
      </w:r>
      <w:r w:rsidRPr="004E62DE">
        <w:rPr>
          <w:rFonts w:ascii="Times New Roman" w:eastAsia="Times New Roman" w:hAnsi="Times New Roman" w:cs="Times New Roman"/>
          <w:color w:val="000000"/>
          <w:sz w:val="28"/>
          <w:szCs w:val="24"/>
          <w:lang w:eastAsia="ru-RU"/>
        </w:rPr>
        <w:t>иключно законами України</w:t>
      </w:r>
      <w:r w:rsidRPr="004E62DE">
        <w:rPr>
          <w:rFonts w:ascii="Times New Roman" w:eastAsia="Times New Roman" w:hAnsi="Times New Roman" w:cs="Times New Roman"/>
          <w:sz w:val="28"/>
          <w:szCs w:val="28"/>
          <w:lang w:eastAsia="ru-RU"/>
        </w:rPr>
        <w:t xml:space="preserve"> </w:t>
      </w:r>
      <w:r w:rsidRPr="004E62DE">
        <w:rPr>
          <w:rFonts w:ascii="Times New Roman" w:eastAsia="Times New Roman" w:hAnsi="Times New Roman" w:cs="Times New Roman"/>
          <w:color w:val="000000"/>
          <w:sz w:val="28"/>
          <w:szCs w:val="24"/>
          <w:lang w:eastAsia="ru-RU"/>
        </w:rPr>
        <w:t xml:space="preserve">визначаються права і свободи людини і громадянина, гарантії цих прав і свобод; засади регулювання освіти; </w:t>
      </w:r>
      <w:r w:rsidRPr="004E62DE">
        <w:rPr>
          <w:rFonts w:ascii="Times New Roman" w:eastAsia="Times New Roman" w:hAnsi="Times New Roman" w:cs="Times New Roman"/>
          <w:sz w:val="28"/>
          <w:szCs w:val="28"/>
          <w:lang w:eastAsia="ru-RU"/>
        </w:rPr>
        <w:t>організація і діяльність органів виконавчої влади, основи державної служби.</w:t>
      </w:r>
    </w:p>
    <w:p w:rsidR="004E62DE" w:rsidRPr="004E62DE" w:rsidRDefault="004E62DE" w:rsidP="004E62DE">
      <w:pPr>
        <w:suppressAutoHyphens/>
        <w:ind w:firstLine="709"/>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lastRenderedPageBreak/>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4E62DE" w:rsidRPr="004E62DE" w:rsidRDefault="004E62DE" w:rsidP="004E62DE">
      <w:pPr>
        <w:suppressAutoHyphens/>
        <w:ind w:firstLine="709"/>
        <w:jc w:val="both"/>
        <w:rPr>
          <w:rFonts w:ascii="Times New Roman" w:eastAsia="Times New Roman" w:hAnsi="Times New Roman" w:cs="Times New Roman"/>
          <w:sz w:val="28"/>
          <w:szCs w:val="28"/>
          <w:lang w:eastAsia="ar-SA"/>
        </w:rPr>
      </w:pPr>
    </w:p>
    <w:p w:rsidR="004E62DE" w:rsidRPr="004E62DE" w:rsidRDefault="004E62DE" w:rsidP="004E62DE">
      <w:pPr>
        <w:suppressAutoHyphens/>
        <w:ind w:firstLine="709"/>
        <w:jc w:val="both"/>
        <w:rPr>
          <w:rFonts w:ascii="Times New Roman" w:eastAsia="Times New Roman" w:hAnsi="Times New Roman" w:cs="Times New Roman"/>
          <w:sz w:val="28"/>
          <w:szCs w:val="28"/>
          <w:lang w:eastAsia="ar-SA"/>
        </w:rPr>
      </w:pPr>
      <w:r w:rsidRPr="004E62DE">
        <w:rPr>
          <w:rFonts w:ascii="Times New Roman" w:eastAsia="Times New Roman" w:hAnsi="Times New Roman" w:cs="Times New Roman"/>
          <w:sz w:val="28"/>
          <w:szCs w:val="28"/>
          <w:lang w:eastAsia="ar-SA"/>
        </w:rPr>
        <w:t xml:space="preserve">Враховуючи викладене, Комітет з питань правової політики та правосуддя дійшов висновку, що проект Закону про внесення змін до деяких законодавчих актів України щодо професійного навчання державних службовців (реєстр. № 7009 від 28 липня 2017 року), поданий народними депутатами України </w:t>
      </w:r>
      <w:proofErr w:type="spellStart"/>
      <w:r w:rsidRPr="004E62DE">
        <w:rPr>
          <w:rFonts w:ascii="Times New Roman" w:eastAsia="Times New Roman" w:hAnsi="Times New Roman" w:cs="Times New Roman"/>
          <w:sz w:val="28"/>
          <w:szCs w:val="28"/>
          <w:lang w:eastAsia="ar-SA"/>
        </w:rPr>
        <w:t>Шкрум</w:t>
      </w:r>
      <w:proofErr w:type="spellEnd"/>
      <w:r w:rsidRPr="004E62DE">
        <w:rPr>
          <w:rFonts w:ascii="Times New Roman" w:eastAsia="Times New Roman" w:hAnsi="Times New Roman" w:cs="Times New Roman"/>
          <w:sz w:val="28"/>
          <w:szCs w:val="28"/>
          <w:lang w:eastAsia="ar-SA"/>
        </w:rPr>
        <w:t xml:space="preserve"> А.І. та іншими, не суперечить положенням Конституції України.</w:t>
      </w:r>
    </w:p>
    <w:p w:rsidR="00877B83" w:rsidRDefault="00877B83"/>
    <w:p w:rsidR="004E62DE" w:rsidRPr="004E62DE" w:rsidRDefault="004E62DE" w:rsidP="004E62DE">
      <w:pPr>
        <w:jc w:val="both"/>
        <w:rPr>
          <w:rFonts w:ascii="Times New Roman" w:hAnsi="Times New Roman" w:cs="Times New Roman"/>
          <w:b/>
          <w:sz w:val="28"/>
          <w:szCs w:val="28"/>
        </w:rPr>
      </w:pPr>
      <w:r w:rsidRPr="004E62DE">
        <w:rPr>
          <w:rFonts w:ascii="Times New Roman" w:hAnsi="Times New Roman" w:cs="Times New Roman"/>
          <w:b/>
          <w:sz w:val="28"/>
          <w:szCs w:val="28"/>
        </w:rPr>
        <w:t xml:space="preserve">Голова Комітету                                  </w:t>
      </w:r>
      <w:r>
        <w:rPr>
          <w:rFonts w:ascii="Times New Roman" w:hAnsi="Times New Roman" w:cs="Times New Roman"/>
          <w:b/>
          <w:sz w:val="28"/>
          <w:szCs w:val="28"/>
        </w:rPr>
        <w:t xml:space="preserve">                     </w:t>
      </w:r>
      <w:r w:rsidRPr="004E62DE">
        <w:rPr>
          <w:rFonts w:ascii="Times New Roman" w:hAnsi="Times New Roman" w:cs="Times New Roman"/>
          <w:b/>
          <w:sz w:val="28"/>
          <w:szCs w:val="28"/>
        </w:rPr>
        <w:t xml:space="preserve">               Р.П. КНЯЗЕВИЧ</w:t>
      </w:r>
    </w:p>
    <w:sectPr w:rsidR="004E62DE" w:rsidRPr="004E62DE" w:rsidSect="0074618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charset w:val="80"/>
    <w:family w:val="auto"/>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8BE"/>
    <w:rsid w:val="004750F6"/>
    <w:rsid w:val="004E62DE"/>
    <w:rsid w:val="00746185"/>
    <w:rsid w:val="00877B83"/>
    <w:rsid w:val="00D158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398B"/>
  <w15:chartTrackingRefBased/>
  <w15:docId w15:val="{FF3D12AE-2D97-48E6-8793-B65222FF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2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50F6"/>
    <w:rPr>
      <w:rFonts w:ascii="Segoe UI" w:hAnsi="Segoe UI" w:cs="Segoe UI"/>
      <w:sz w:val="18"/>
      <w:szCs w:val="18"/>
    </w:rPr>
  </w:style>
  <w:style w:type="character" w:customStyle="1" w:styleId="a4">
    <w:name w:val="Текст у виносці Знак"/>
    <w:basedOn w:val="a0"/>
    <w:link w:val="a3"/>
    <w:uiPriority w:val="99"/>
    <w:semiHidden/>
    <w:rsid w:val="004750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3532</Words>
  <Characters>2014</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Ромашко Юлія Леонідівна</cp:lastModifiedBy>
  <cp:revision>3</cp:revision>
  <cp:lastPrinted>2017-12-05T14:04:00Z</cp:lastPrinted>
  <dcterms:created xsi:type="dcterms:W3CDTF">2017-12-05T13:53:00Z</dcterms:created>
  <dcterms:modified xsi:type="dcterms:W3CDTF">2017-12-15T09:43:00Z</dcterms:modified>
</cp:coreProperties>
</file>