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0754" w:rsidRDefault="00A20754" w:rsidP="00A20754">
      <w:pPr>
        <w:ind w:left="7371"/>
        <w:jc w:val="center"/>
        <w:rPr>
          <w:b/>
          <w:bCs/>
          <w:noProof/>
          <w:sz w:val="28"/>
          <w:szCs w:val="28"/>
        </w:rPr>
      </w:pPr>
      <w:r>
        <w:rPr>
          <w:b/>
          <w:bCs/>
          <w:noProof/>
          <w:sz w:val="28"/>
          <w:szCs w:val="28"/>
        </w:rPr>
        <w:t xml:space="preserve">до </w:t>
      </w:r>
      <w:r w:rsidR="00E010FE" w:rsidRPr="00E010FE">
        <w:rPr>
          <w:b/>
          <w:bCs/>
          <w:noProof/>
          <w:sz w:val="28"/>
          <w:szCs w:val="28"/>
        </w:rPr>
        <w:t>ре</w:t>
      </w:r>
      <w:r w:rsidR="006E122D">
        <w:rPr>
          <w:b/>
          <w:bCs/>
          <w:noProof/>
          <w:sz w:val="28"/>
          <w:szCs w:val="28"/>
        </w:rPr>
        <w:t>єстр. № 7055 від 01.09.2017 р.</w:t>
      </w:r>
    </w:p>
    <w:p w:rsidR="00A20754" w:rsidRDefault="00A20754" w:rsidP="00A20754">
      <w:pPr>
        <w:ind w:left="7371"/>
        <w:jc w:val="center"/>
        <w:rPr>
          <w:b/>
          <w:bCs/>
          <w:noProof/>
          <w:sz w:val="28"/>
          <w:szCs w:val="28"/>
        </w:rPr>
      </w:pPr>
    </w:p>
    <w:p w:rsidR="00A20754" w:rsidRDefault="00A20754" w:rsidP="00A20754">
      <w:pPr>
        <w:ind w:left="7371"/>
        <w:jc w:val="center"/>
        <w:rPr>
          <w:b/>
          <w:bCs/>
          <w:noProof/>
          <w:sz w:val="28"/>
          <w:szCs w:val="28"/>
        </w:rPr>
      </w:pPr>
    </w:p>
    <w:p w:rsidR="00A20754" w:rsidRDefault="00A20754" w:rsidP="00A20754">
      <w:pPr>
        <w:ind w:left="7371"/>
        <w:jc w:val="center"/>
        <w:rPr>
          <w:b/>
          <w:bCs/>
          <w:noProof/>
          <w:sz w:val="28"/>
          <w:szCs w:val="28"/>
        </w:rPr>
      </w:pPr>
    </w:p>
    <w:p w:rsidR="00A20754" w:rsidRDefault="00A20754" w:rsidP="00A20754">
      <w:pPr>
        <w:ind w:left="7371"/>
        <w:jc w:val="center"/>
        <w:rPr>
          <w:b/>
          <w:bCs/>
          <w:noProof/>
          <w:sz w:val="28"/>
          <w:szCs w:val="28"/>
        </w:rPr>
      </w:pPr>
    </w:p>
    <w:p w:rsidR="00A20754" w:rsidRDefault="00A20754" w:rsidP="00A20754">
      <w:pPr>
        <w:ind w:left="7371"/>
        <w:jc w:val="center"/>
        <w:rPr>
          <w:b/>
          <w:bCs/>
          <w:noProof/>
          <w:sz w:val="28"/>
          <w:szCs w:val="28"/>
        </w:rPr>
      </w:pPr>
    </w:p>
    <w:p w:rsidR="00855E9D" w:rsidRDefault="00855E9D" w:rsidP="00A20754">
      <w:pPr>
        <w:ind w:left="7371"/>
        <w:jc w:val="center"/>
        <w:rPr>
          <w:b/>
          <w:bCs/>
          <w:noProof/>
          <w:sz w:val="28"/>
          <w:szCs w:val="28"/>
        </w:rPr>
      </w:pPr>
    </w:p>
    <w:p w:rsidR="00A20754" w:rsidRDefault="00A20754" w:rsidP="00A20754">
      <w:pPr>
        <w:ind w:left="7371"/>
        <w:jc w:val="center"/>
        <w:rPr>
          <w:b/>
          <w:bCs/>
          <w:noProof/>
          <w:sz w:val="28"/>
          <w:szCs w:val="28"/>
        </w:rPr>
      </w:pPr>
    </w:p>
    <w:p w:rsidR="00A20754" w:rsidRDefault="00A20754" w:rsidP="00A20754">
      <w:pPr>
        <w:ind w:left="7371"/>
        <w:jc w:val="center"/>
        <w:rPr>
          <w:b/>
          <w:bCs/>
          <w:noProof/>
          <w:sz w:val="28"/>
          <w:szCs w:val="28"/>
        </w:rPr>
      </w:pPr>
    </w:p>
    <w:p w:rsidR="00A20754" w:rsidRDefault="00A20754" w:rsidP="00855E9D">
      <w:pPr>
        <w:spacing w:after="120"/>
        <w:ind w:left="6521"/>
        <w:rPr>
          <w:b/>
          <w:bCs/>
          <w:noProof/>
          <w:sz w:val="28"/>
          <w:szCs w:val="28"/>
        </w:rPr>
      </w:pPr>
      <w:r>
        <w:rPr>
          <w:b/>
          <w:bCs/>
          <w:noProof/>
          <w:sz w:val="28"/>
          <w:szCs w:val="28"/>
        </w:rPr>
        <w:t>Верховна Рада України</w:t>
      </w:r>
    </w:p>
    <w:p w:rsidR="00E010FE" w:rsidRPr="00E010FE" w:rsidRDefault="00585493" w:rsidP="00C70DAB">
      <w:pPr>
        <w:spacing w:after="120"/>
        <w:ind w:firstLine="709"/>
        <w:jc w:val="both"/>
        <w:rPr>
          <w:sz w:val="28"/>
          <w:szCs w:val="28"/>
        </w:rPr>
      </w:pPr>
      <w:r w:rsidRPr="00585493">
        <w:rPr>
          <w:sz w:val="28"/>
          <w:szCs w:val="28"/>
        </w:rPr>
        <w:t xml:space="preserve">Комітет </w:t>
      </w:r>
      <w:r w:rsidR="00A20754">
        <w:rPr>
          <w:sz w:val="28"/>
          <w:szCs w:val="28"/>
        </w:rPr>
        <w:t xml:space="preserve">Верховної Ради України з питань фінансової політики і банківської діяльності </w:t>
      </w:r>
      <w:r w:rsidRPr="00585493">
        <w:rPr>
          <w:sz w:val="28"/>
          <w:szCs w:val="28"/>
        </w:rPr>
        <w:t>на своєму засіданні 1</w:t>
      </w:r>
      <w:r w:rsidR="00E010FE">
        <w:rPr>
          <w:sz w:val="28"/>
          <w:szCs w:val="28"/>
        </w:rPr>
        <w:t>5</w:t>
      </w:r>
      <w:r w:rsidRPr="00585493">
        <w:rPr>
          <w:sz w:val="28"/>
          <w:szCs w:val="28"/>
        </w:rPr>
        <w:t xml:space="preserve"> листопада 2017 року </w:t>
      </w:r>
      <w:r w:rsidR="00A20754">
        <w:rPr>
          <w:sz w:val="28"/>
          <w:szCs w:val="28"/>
        </w:rPr>
        <w:t xml:space="preserve">(протокол засідання № 78) </w:t>
      </w:r>
      <w:r w:rsidRPr="00585493">
        <w:rPr>
          <w:sz w:val="28"/>
          <w:szCs w:val="28"/>
        </w:rPr>
        <w:t xml:space="preserve">розглянув проект Закону </w:t>
      </w:r>
      <w:r w:rsidR="00E010FE">
        <w:rPr>
          <w:sz w:val="28"/>
          <w:szCs w:val="28"/>
        </w:rPr>
        <w:t xml:space="preserve">України </w:t>
      </w:r>
      <w:r w:rsidR="00E010FE" w:rsidRPr="00E010FE">
        <w:rPr>
          <w:sz w:val="28"/>
          <w:szCs w:val="28"/>
        </w:rPr>
        <w:t>про ринки капіталу та регульовані ринки (реєстр. № 7055</w:t>
      </w:r>
      <w:r w:rsidR="00A20754">
        <w:rPr>
          <w:sz w:val="28"/>
          <w:szCs w:val="28"/>
        </w:rPr>
        <w:t xml:space="preserve"> </w:t>
      </w:r>
      <w:r w:rsidR="00E010FE">
        <w:rPr>
          <w:sz w:val="28"/>
          <w:szCs w:val="28"/>
        </w:rPr>
        <w:t xml:space="preserve">від 01.09.2017 р.), поданий </w:t>
      </w:r>
      <w:r w:rsidR="00E010FE" w:rsidRPr="00E010FE">
        <w:rPr>
          <w:sz w:val="28"/>
          <w:szCs w:val="28"/>
        </w:rPr>
        <w:t>народн</w:t>
      </w:r>
      <w:r w:rsidR="00E010FE">
        <w:rPr>
          <w:sz w:val="28"/>
          <w:szCs w:val="28"/>
        </w:rPr>
        <w:t>им</w:t>
      </w:r>
      <w:r w:rsidR="00E010FE" w:rsidRPr="00E010FE">
        <w:rPr>
          <w:sz w:val="28"/>
          <w:szCs w:val="28"/>
        </w:rPr>
        <w:t xml:space="preserve"> депутат</w:t>
      </w:r>
      <w:r w:rsidR="00551437">
        <w:rPr>
          <w:sz w:val="28"/>
          <w:szCs w:val="28"/>
        </w:rPr>
        <w:t xml:space="preserve">ом </w:t>
      </w:r>
      <w:r w:rsidR="00E010FE" w:rsidRPr="00E010FE">
        <w:rPr>
          <w:sz w:val="28"/>
          <w:szCs w:val="28"/>
        </w:rPr>
        <w:t>України Демчак</w:t>
      </w:r>
      <w:r w:rsidR="00E010FE">
        <w:rPr>
          <w:sz w:val="28"/>
          <w:szCs w:val="28"/>
        </w:rPr>
        <w:t>ом</w:t>
      </w:r>
      <w:r w:rsidR="00E010FE" w:rsidRPr="00E010FE">
        <w:rPr>
          <w:sz w:val="28"/>
          <w:szCs w:val="28"/>
        </w:rPr>
        <w:t xml:space="preserve"> Р.Є.</w:t>
      </w:r>
      <w:r w:rsidR="009D7ECF">
        <w:rPr>
          <w:sz w:val="28"/>
          <w:szCs w:val="28"/>
        </w:rPr>
        <w:t xml:space="preserve"> та іншими народними депутатами України.</w:t>
      </w:r>
    </w:p>
    <w:p w:rsidR="00845DA1" w:rsidRDefault="00551437" w:rsidP="00C70DAB">
      <w:pPr>
        <w:spacing w:after="120"/>
        <w:ind w:firstLine="709"/>
        <w:jc w:val="both"/>
        <w:rPr>
          <w:sz w:val="28"/>
          <w:szCs w:val="28"/>
        </w:rPr>
      </w:pPr>
      <w:r w:rsidRPr="00845DA1">
        <w:rPr>
          <w:sz w:val="28"/>
          <w:szCs w:val="28"/>
        </w:rPr>
        <w:t>Даним законопроектом пропонується прийняття нового Закону України, який</w:t>
      </w:r>
      <w:r w:rsidRPr="00845DA1">
        <w:rPr>
          <w:sz w:val="28"/>
          <w:szCs w:val="28"/>
          <w:lang w:eastAsia="uk-UA"/>
        </w:rPr>
        <w:t xml:space="preserve"> замінить чинн</w:t>
      </w:r>
      <w:r w:rsidR="00845DA1">
        <w:rPr>
          <w:sz w:val="28"/>
          <w:szCs w:val="28"/>
          <w:lang w:eastAsia="uk-UA"/>
        </w:rPr>
        <w:t>і</w:t>
      </w:r>
      <w:r w:rsidRPr="00845DA1">
        <w:rPr>
          <w:sz w:val="28"/>
          <w:szCs w:val="28"/>
          <w:lang w:eastAsia="uk-UA"/>
        </w:rPr>
        <w:t xml:space="preserve"> </w:t>
      </w:r>
      <w:r w:rsidR="00845DA1">
        <w:rPr>
          <w:sz w:val="28"/>
          <w:szCs w:val="28"/>
          <w:lang w:eastAsia="uk-UA"/>
        </w:rPr>
        <w:t>з</w:t>
      </w:r>
      <w:r w:rsidRPr="00845DA1">
        <w:rPr>
          <w:sz w:val="28"/>
          <w:szCs w:val="28"/>
          <w:lang w:eastAsia="uk-UA"/>
        </w:rPr>
        <w:t>акон</w:t>
      </w:r>
      <w:r w:rsidR="00845DA1">
        <w:rPr>
          <w:sz w:val="28"/>
          <w:szCs w:val="28"/>
          <w:lang w:eastAsia="uk-UA"/>
        </w:rPr>
        <w:t>и</w:t>
      </w:r>
      <w:r w:rsidRPr="00845DA1">
        <w:rPr>
          <w:sz w:val="28"/>
          <w:szCs w:val="28"/>
          <w:lang w:eastAsia="uk-UA"/>
        </w:rPr>
        <w:t xml:space="preserve"> України "Про цінні папери та фондовий ринок"</w:t>
      </w:r>
      <w:r w:rsidR="00845DA1">
        <w:rPr>
          <w:sz w:val="28"/>
          <w:szCs w:val="28"/>
          <w:lang w:eastAsia="uk-UA"/>
        </w:rPr>
        <w:t xml:space="preserve"> і </w:t>
      </w:r>
      <w:r w:rsidR="00845DA1" w:rsidRPr="00845DA1">
        <w:rPr>
          <w:sz w:val="28"/>
          <w:szCs w:val="28"/>
          <w:lang w:eastAsia="uk-UA"/>
        </w:rPr>
        <w:t>"</w:t>
      </w:r>
      <w:r w:rsidR="00845DA1">
        <w:rPr>
          <w:sz w:val="28"/>
          <w:szCs w:val="28"/>
          <w:lang w:eastAsia="uk-UA"/>
        </w:rPr>
        <w:t>Про товарну біржу</w:t>
      </w:r>
      <w:r w:rsidR="00845DA1" w:rsidRPr="00845DA1">
        <w:rPr>
          <w:sz w:val="28"/>
          <w:szCs w:val="28"/>
          <w:lang w:eastAsia="uk-UA"/>
        </w:rPr>
        <w:t>"</w:t>
      </w:r>
      <w:r w:rsidRPr="00845DA1">
        <w:rPr>
          <w:sz w:val="28"/>
          <w:szCs w:val="28"/>
          <w:lang w:eastAsia="uk-UA"/>
        </w:rPr>
        <w:t xml:space="preserve">, </w:t>
      </w:r>
      <w:r w:rsidR="00845DA1">
        <w:rPr>
          <w:sz w:val="28"/>
          <w:szCs w:val="28"/>
          <w:lang w:eastAsia="uk-UA"/>
        </w:rPr>
        <w:t xml:space="preserve">об'єднавши </w:t>
      </w:r>
      <w:r w:rsidR="004C0AB8">
        <w:rPr>
          <w:sz w:val="28"/>
          <w:szCs w:val="28"/>
          <w:lang w:eastAsia="uk-UA"/>
        </w:rPr>
        <w:t xml:space="preserve">в одному законодавчому акті </w:t>
      </w:r>
      <w:r w:rsidR="00845DA1">
        <w:rPr>
          <w:sz w:val="28"/>
          <w:szCs w:val="28"/>
          <w:lang w:eastAsia="uk-UA"/>
        </w:rPr>
        <w:t xml:space="preserve">регулювання ринків капіталу, товарної продукції та </w:t>
      </w:r>
      <w:r w:rsidRPr="00845DA1">
        <w:rPr>
          <w:sz w:val="28"/>
          <w:szCs w:val="28"/>
          <w:lang w:eastAsia="uk-UA"/>
        </w:rPr>
        <w:t>похідних фінансових інструментів</w:t>
      </w:r>
      <w:r w:rsidR="00845DA1" w:rsidRPr="00845DA1">
        <w:rPr>
          <w:sz w:val="28"/>
          <w:szCs w:val="28"/>
          <w:lang w:eastAsia="uk-UA"/>
        </w:rPr>
        <w:t xml:space="preserve">. Метою проекту, згідно з </w:t>
      </w:r>
      <w:r w:rsidR="00845DA1">
        <w:rPr>
          <w:sz w:val="28"/>
          <w:szCs w:val="28"/>
          <w:lang w:eastAsia="uk-UA"/>
        </w:rPr>
        <w:t xml:space="preserve">пояснювальною запискою до нього, є комплексне </w:t>
      </w:r>
      <w:r w:rsidR="004C0AB8">
        <w:rPr>
          <w:sz w:val="28"/>
          <w:szCs w:val="28"/>
          <w:lang w:eastAsia="uk-UA"/>
        </w:rPr>
        <w:t xml:space="preserve">законодавче забезпечення </w:t>
      </w:r>
      <w:r w:rsidR="00845DA1">
        <w:rPr>
          <w:sz w:val="28"/>
          <w:szCs w:val="28"/>
          <w:lang w:eastAsia="uk-UA"/>
        </w:rPr>
        <w:t xml:space="preserve">питань функціонування </w:t>
      </w:r>
      <w:r w:rsidR="004C0AB8">
        <w:rPr>
          <w:sz w:val="28"/>
          <w:szCs w:val="28"/>
          <w:lang w:eastAsia="uk-UA"/>
        </w:rPr>
        <w:t xml:space="preserve">та регулювання </w:t>
      </w:r>
      <w:r w:rsidR="00845DA1">
        <w:rPr>
          <w:sz w:val="28"/>
          <w:szCs w:val="28"/>
          <w:lang w:eastAsia="uk-UA"/>
        </w:rPr>
        <w:t>ринк</w:t>
      </w:r>
      <w:r w:rsidR="004C0AB8">
        <w:rPr>
          <w:sz w:val="28"/>
          <w:szCs w:val="28"/>
          <w:lang w:eastAsia="uk-UA"/>
        </w:rPr>
        <w:t>у</w:t>
      </w:r>
      <w:r w:rsidR="00845DA1">
        <w:rPr>
          <w:sz w:val="28"/>
          <w:szCs w:val="28"/>
          <w:lang w:eastAsia="uk-UA"/>
        </w:rPr>
        <w:t xml:space="preserve"> цінних паперів</w:t>
      </w:r>
      <w:r w:rsidR="004C0AB8">
        <w:rPr>
          <w:sz w:val="28"/>
          <w:szCs w:val="28"/>
          <w:lang w:eastAsia="uk-UA"/>
        </w:rPr>
        <w:t>, загалом, ринків капіталу,</w:t>
      </w:r>
      <w:r w:rsidR="00845DA1">
        <w:rPr>
          <w:sz w:val="28"/>
          <w:szCs w:val="28"/>
          <w:lang w:eastAsia="uk-UA"/>
        </w:rPr>
        <w:t xml:space="preserve"> </w:t>
      </w:r>
      <w:r w:rsidR="004C0AB8">
        <w:rPr>
          <w:sz w:val="28"/>
          <w:szCs w:val="28"/>
          <w:lang w:eastAsia="uk-UA"/>
        </w:rPr>
        <w:t xml:space="preserve">товарних ринків, </w:t>
      </w:r>
      <w:r w:rsidR="0044016A">
        <w:rPr>
          <w:sz w:val="28"/>
          <w:szCs w:val="28"/>
          <w:lang w:eastAsia="uk-UA"/>
        </w:rPr>
        <w:t xml:space="preserve">а також </w:t>
      </w:r>
      <w:r w:rsidR="004C0AB8">
        <w:rPr>
          <w:sz w:val="28"/>
          <w:szCs w:val="28"/>
          <w:lang w:eastAsia="uk-UA"/>
        </w:rPr>
        <w:t xml:space="preserve">ринків </w:t>
      </w:r>
      <w:r w:rsidR="00845DA1">
        <w:rPr>
          <w:sz w:val="28"/>
          <w:szCs w:val="28"/>
          <w:lang w:eastAsia="uk-UA"/>
        </w:rPr>
        <w:t>похідних фінансових інструментів</w:t>
      </w:r>
      <w:r w:rsidR="004C0AB8">
        <w:rPr>
          <w:sz w:val="28"/>
          <w:szCs w:val="28"/>
          <w:lang w:eastAsia="uk-UA"/>
        </w:rPr>
        <w:t>,</w:t>
      </w:r>
      <w:r w:rsidR="00845DA1">
        <w:rPr>
          <w:sz w:val="28"/>
          <w:szCs w:val="28"/>
          <w:lang w:eastAsia="uk-UA"/>
        </w:rPr>
        <w:t xml:space="preserve"> </w:t>
      </w:r>
      <w:r w:rsidR="004C0AB8">
        <w:rPr>
          <w:sz w:val="28"/>
          <w:szCs w:val="28"/>
          <w:lang w:eastAsia="uk-UA"/>
        </w:rPr>
        <w:t>у тому числі, товарних і грошових деривативів</w:t>
      </w:r>
      <w:r w:rsidR="00C42C69" w:rsidRPr="00C42C69">
        <w:rPr>
          <w:sz w:val="28"/>
          <w:szCs w:val="28"/>
          <w:lang w:eastAsia="uk-UA"/>
        </w:rPr>
        <w:t xml:space="preserve"> тощо</w:t>
      </w:r>
      <w:r w:rsidR="00845DA1">
        <w:rPr>
          <w:sz w:val="28"/>
          <w:szCs w:val="28"/>
        </w:rPr>
        <w:t>.</w:t>
      </w:r>
    </w:p>
    <w:p w:rsidR="0084580A" w:rsidRPr="0084580A" w:rsidRDefault="0044016A" w:rsidP="00C70DAB">
      <w:pPr>
        <w:spacing w:after="120"/>
        <w:ind w:firstLine="709"/>
        <w:jc w:val="both"/>
        <w:rPr>
          <w:sz w:val="28"/>
          <w:szCs w:val="28"/>
        </w:rPr>
      </w:pPr>
      <w:r>
        <w:rPr>
          <w:sz w:val="28"/>
          <w:szCs w:val="28"/>
        </w:rPr>
        <w:t xml:space="preserve">Законодавча ініціатива пропонує, окрім втрати чинності двох названих вище законів, зміни до значної кількості </w:t>
      </w:r>
      <w:r w:rsidR="0084580A">
        <w:rPr>
          <w:sz w:val="28"/>
          <w:szCs w:val="28"/>
        </w:rPr>
        <w:t xml:space="preserve">законодавчих актів, а саме: Кодексу </w:t>
      </w:r>
      <w:r w:rsidR="0084580A" w:rsidRPr="0084580A">
        <w:rPr>
          <w:sz w:val="28"/>
          <w:szCs w:val="28"/>
        </w:rPr>
        <w:t>України про адміністративні правопорушення, Кодексу адміністративного судочинства України, Кримінального</w:t>
      </w:r>
      <w:r w:rsidR="0084580A">
        <w:rPr>
          <w:sz w:val="28"/>
          <w:szCs w:val="28"/>
        </w:rPr>
        <w:t>,</w:t>
      </w:r>
      <w:r w:rsidR="0084580A" w:rsidRPr="0084580A">
        <w:rPr>
          <w:sz w:val="28"/>
          <w:szCs w:val="28"/>
        </w:rPr>
        <w:t xml:space="preserve"> Кримінального процесуального</w:t>
      </w:r>
      <w:r w:rsidR="0084580A">
        <w:rPr>
          <w:sz w:val="28"/>
          <w:szCs w:val="28"/>
        </w:rPr>
        <w:t xml:space="preserve">, </w:t>
      </w:r>
      <w:r w:rsidR="0084580A" w:rsidRPr="0084580A">
        <w:rPr>
          <w:sz w:val="28"/>
          <w:szCs w:val="28"/>
        </w:rPr>
        <w:t>Господарського</w:t>
      </w:r>
      <w:r w:rsidR="0084580A">
        <w:rPr>
          <w:sz w:val="28"/>
          <w:szCs w:val="28"/>
        </w:rPr>
        <w:t>,</w:t>
      </w:r>
      <w:r w:rsidR="0084580A" w:rsidRPr="0084580A">
        <w:rPr>
          <w:sz w:val="28"/>
          <w:szCs w:val="28"/>
        </w:rPr>
        <w:t xml:space="preserve"> Господарського процесуального</w:t>
      </w:r>
      <w:r w:rsidR="0084580A">
        <w:rPr>
          <w:sz w:val="28"/>
          <w:szCs w:val="28"/>
        </w:rPr>
        <w:t>,</w:t>
      </w:r>
      <w:r w:rsidR="0084580A" w:rsidRPr="0084580A">
        <w:rPr>
          <w:sz w:val="28"/>
          <w:szCs w:val="28"/>
        </w:rPr>
        <w:t xml:space="preserve"> Цивільного</w:t>
      </w:r>
      <w:r w:rsidR="0084580A">
        <w:rPr>
          <w:sz w:val="28"/>
          <w:szCs w:val="28"/>
        </w:rPr>
        <w:t>,</w:t>
      </w:r>
      <w:r w:rsidR="0084580A" w:rsidRPr="0084580A">
        <w:rPr>
          <w:sz w:val="28"/>
          <w:szCs w:val="28"/>
        </w:rPr>
        <w:t xml:space="preserve"> Цивільного процесуального кодекс</w:t>
      </w:r>
      <w:r w:rsidR="0084580A">
        <w:rPr>
          <w:sz w:val="28"/>
          <w:szCs w:val="28"/>
        </w:rPr>
        <w:t>ів</w:t>
      </w:r>
      <w:r w:rsidR="0084580A" w:rsidRPr="0084580A">
        <w:rPr>
          <w:sz w:val="28"/>
          <w:szCs w:val="28"/>
        </w:rPr>
        <w:t xml:space="preserve"> України</w:t>
      </w:r>
      <w:r w:rsidR="0084580A">
        <w:rPr>
          <w:sz w:val="28"/>
          <w:szCs w:val="28"/>
        </w:rPr>
        <w:t>, а також</w:t>
      </w:r>
      <w:r w:rsidR="0084580A" w:rsidRPr="0084580A">
        <w:rPr>
          <w:sz w:val="28"/>
          <w:szCs w:val="28"/>
        </w:rPr>
        <w:t xml:space="preserve"> та </w:t>
      </w:r>
      <w:r w:rsidR="0084580A">
        <w:rPr>
          <w:sz w:val="28"/>
          <w:szCs w:val="28"/>
        </w:rPr>
        <w:t>з</w:t>
      </w:r>
      <w:r w:rsidR="0084580A" w:rsidRPr="0084580A">
        <w:rPr>
          <w:sz w:val="28"/>
          <w:szCs w:val="28"/>
        </w:rPr>
        <w:t>аконів України "Про інвестиційну діяльність</w:t>
      </w:r>
      <w:r w:rsidR="0084580A">
        <w:rPr>
          <w:sz w:val="28"/>
          <w:szCs w:val="28"/>
        </w:rPr>
        <w:t>"</w:t>
      </w:r>
      <w:r w:rsidR="0084580A" w:rsidRPr="0084580A">
        <w:rPr>
          <w:sz w:val="28"/>
          <w:szCs w:val="28"/>
        </w:rPr>
        <w:t xml:space="preserve">, </w:t>
      </w:r>
      <w:r w:rsidR="0084580A">
        <w:rPr>
          <w:sz w:val="28"/>
          <w:szCs w:val="28"/>
        </w:rPr>
        <w:t>"</w:t>
      </w:r>
      <w:r w:rsidR="0084580A" w:rsidRPr="0084580A">
        <w:rPr>
          <w:sz w:val="28"/>
          <w:szCs w:val="28"/>
        </w:rPr>
        <w:t>Про приватизацію державного майна</w:t>
      </w:r>
      <w:r w:rsidR="0084580A">
        <w:rPr>
          <w:sz w:val="28"/>
          <w:szCs w:val="28"/>
        </w:rPr>
        <w:t>"</w:t>
      </w:r>
      <w:r w:rsidR="0084580A" w:rsidRPr="0084580A">
        <w:rPr>
          <w:sz w:val="28"/>
          <w:szCs w:val="28"/>
        </w:rPr>
        <w:t xml:space="preserve">, </w:t>
      </w:r>
      <w:r w:rsidR="0084580A">
        <w:rPr>
          <w:sz w:val="28"/>
          <w:szCs w:val="28"/>
        </w:rPr>
        <w:t>"</w:t>
      </w:r>
      <w:r w:rsidR="0084580A" w:rsidRPr="0084580A">
        <w:rPr>
          <w:sz w:val="28"/>
          <w:szCs w:val="28"/>
        </w:rPr>
        <w:t>Про споживчу кооперацію</w:t>
      </w:r>
      <w:r w:rsidR="0084580A">
        <w:rPr>
          <w:sz w:val="28"/>
          <w:szCs w:val="28"/>
        </w:rPr>
        <w:t>"</w:t>
      </w:r>
      <w:r w:rsidR="0084580A" w:rsidRPr="0084580A">
        <w:rPr>
          <w:sz w:val="28"/>
          <w:szCs w:val="28"/>
        </w:rPr>
        <w:t xml:space="preserve">, </w:t>
      </w:r>
      <w:r w:rsidR="0084580A">
        <w:rPr>
          <w:sz w:val="28"/>
          <w:szCs w:val="28"/>
        </w:rPr>
        <w:t>"</w:t>
      </w:r>
      <w:r w:rsidR="0084580A" w:rsidRPr="0084580A">
        <w:rPr>
          <w:sz w:val="28"/>
          <w:szCs w:val="28"/>
        </w:rPr>
        <w:t>Про заставу</w:t>
      </w:r>
      <w:r w:rsidR="0084580A">
        <w:rPr>
          <w:sz w:val="28"/>
          <w:szCs w:val="28"/>
        </w:rPr>
        <w:t>"</w:t>
      </w:r>
      <w:r w:rsidR="0084580A" w:rsidRPr="0084580A">
        <w:rPr>
          <w:sz w:val="28"/>
          <w:szCs w:val="28"/>
        </w:rPr>
        <w:t xml:space="preserve">, </w:t>
      </w:r>
      <w:r w:rsidR="0084580A">
        <w:rPr>
          <w:sz w:val="28"/>
          <w:szCs w:val="28"/>
        </w:rPr>
        <w:t>"</w:t>
      </w:r>
      <w:r w:rsidR="0084580A" w:rsidRPr="0084580A">
        <w:rPr>
          <w:sz w:val="28"/>
          <w:szCs w:val="28"/>
        </w:rPr>
        <w:t>Про аудиторську діяльність</w:t>
      </w:r>
      <w:r w:rsidR="0084580A">
        <w:rPr>
          <w:sz w:val="28"/>
          <w:szCs w:val="28"/>
        </w:rPr>
        <w:t>"</w:t>
      </w:r>
      <w:r w:rsidR="0084580A" w:rsidRPr="0084580A">
        <w:rPr>
          <w:sz w:val="28"/>
          <w:szCs w:val="28"/>
        </w:rPr>
        <w:t xml:space="preserve">, </w:t>
      </w:r>
      <w:r w:rsidR="0084580A">
        <w:rPr>
          <w:sz w:val="28"/>
          <w:szCs w:val="28"/>
        </w:rPr>
        <w:t>"</w:t>
      </w:r>
      <w:r w:rsidR="0084580A" w:rsidRPr="0084580A">
        <w:rPr>
          <w:sz w:val="28"/>
          <w:szCs w:val="28"/>
        </w:rPr>
        <w:t>Про міжнародний комерційний арбітраж</w:t>
      </w:r>
      <w:r w:rsidR="0084580A">
        <w:rPr>
          <w:sz w:val="28"/>
          <w:szCs w:val="28"/>
        </w:rPr>
        <w:t>"</w:t>
      </w:r>
      <w:r w:rsidR="0084580A" w:rsidRPr="0084580A">
        <w:rPr>
          <w:sz w:val="28"/>
          <w:szCs w:val="28"/>
        </w:rPr>
        <w:t xml:space="preserve">, </w:t>
      </w:r>
      <w:r w:rsidR="0084580A">
        <w:rPr>
          <w:sz w:val="28"/>
          <w:szCs w:val="28"/>
        </w:rPr>
        <w:t>"</w:t>
      </w:r>
      <w:r w:rsidR="0084580A" w:rsidRPr="0084580A">
        <w:rPr>
          <w:sz w:val="28"/>
          <w:szCs w:val="28"/>
        </w:rPr>
        <w:t>Про державне регулювання ринку цінних паперів в Україні</w:t>
      </w:r>
      <w:r w:rsidR="0084580A">
        <w:rPr>
          <w:sz w:val="28"/>
          <w:szCs w:val="28"/>
        </w:rPr>
        <w:t>"</w:t>
      </w:r>
      <w:r w:rsidR="0084580A" w:rsidRPr="0084580A">
        <w:rPr>
          <w:sz w:val="28"/>
          <w:szCs w:val="28"/>
        </w:rPr>
        <w:t xml:space="preserve">, </w:t>
      </w:r>
      <w:r w:rsidR="0084580A">
        <w:rPr>
          <w:sz w:val="28"/>
          <w:szCs w:val="28"/>
        </w:rPr>
        <w:t>"</w:t>
      </w:r>
      <w:r w:rsidR="0084580A" w:rsidRPr="0084580A">
        <w:rPr>
          <w:sz w:val="28"/>
          <w:szCs w:val="28"/>
        </w:rPr>
        <w:t>Про бухгалтерський облік та фінансову звітність в Україні</w:t>
      </w:r>
      <w:r w:rsidR="0084580A">
        <w:rPr>
          <w:sz w:val="28"/>
          <w:szCs w:val="28"/>
        </w:rPr>
        <w:t>"</w:t>
      </w:r>
      <w:r w:rsidR="0084580A" w:rsidRPr="0084580A">
        <w:rPr>
          <w:sz w:val="28"/>
          <w:szCs w:val="28"/>
        </w:rPr>
        <w:t xml:space="preserve">, </w:t>
      </w:r>
      <w:r w:rsidR="0084580A">
        <w:rPr>
          <w:sz w:val="28"/>
          <w:szCs w:val="28"/>
        </w:rPr>
        <w:t>"</w:t>
      </w:r>
      <w:r w:rsidR="0084580A" w:rsidRPr="0084580A">
        <w:rPr>
          <w:sz w:val="28"/>
          <w:szCs w:val="28"/>
        </w:rPr>
        <w:t>Про Національний банк України</w:t>
      </w:r>
      <w:r w:rsidR="0084580A">
        <w:rPr>
          <w:sz w:val="28"/>
          <w:szCs w:val="28"/>
        </w:rPr>
        <w:t>"</w:t>
      </w:r>
      <w:r w:rsidR="0084580A" w:rsidRPr="0084580A">
        <w:rPr>
          <w:sz w:val="28"/>
          <w:szCs w:val="28"/>
        </w:rPr>
        <w:t xml:space="preserve">, </w:t>
      </w:r>
      <w:r w:rsidR="0084580A">
        <w:rPr>
          <w:sz w:val="28"/>
          <w:szCs w:val="28"/>
        </w:rPr>
        <w:t>"</w:t>
      </w:r>
      <w:r w:rsidR="0084580A" w:rsidRPr="0084580A">
        <w:rPr>
          <w:sz w:val="28"/>
          <w:szCs w:val="28"/>
        </w:rPr>
        <w:t>Про банки і банківську діяльність</w:t>
      </w:r>
      <w:r w:rsidR="0084580A">
        <w:rPr>
          <w:sz w:val="28"/>
          <w:szCs w:val="28"/>
        </w:rPr>
        <w:t>"</w:t>
      </w:r>
      <w:r w:rsidR="0084580A" w:rsidRPr="0084580A">
        <w:rPr>
          <w:sz w:val="28"/>
          <w:szCs w:val="28"/>
        </w:rPr>
        <w:t xml:space="preserve">, </w:t>
      </w:r>
      <w:r w:rsidR="0084580A">
        <w:rPr>
          <w:sz w:val="28"/>
          <w:szCs w:val="28"/>
        </w:rPr>
        <w:t>"</w:t>
      </w:r>
      <w:r w:rsidR="0084580A" w:rsidRPr="0084580A">
        <w:rPr>
          <w:sz w:val="28"/>
          <w:szCs w:val="28"/>
        </w:rPr>
        <w:t>Про кредитні спілки</w:t>
      </w:r>
      <w:r w:rsidR="0084580A">
        <w:rPr>
          <w:sz w:val="28"/>
          <w:szCs w:val="28"/>
        </w:rPr>
        <w:t>"</w:t>
      </w:r>
      <w:r w:rsidR="0084580A" w:rsidRPr="0084580A">
        <w:rPr>
          <w:sz w:val="28"/>
          <w:szCs w:val="28"/>
        </w:rPr>
        <w:t xml:space="preserve">, </w:t>
      </w:r>
      <w:r w:rsidR="0084580A">
        <w:rPr>
          <w:sz w:val="28"/>
          <w:szCs w:val="28"/>
        </w:rPr>
        <w:t>"</w:t>
      </w:r>
      <w:r w:rsidR="0084580A" w:rsidRPr="0084580A">
        <w:rPr>
          <w:sz w:val="28"/>
          <w:szCs w:val="28"/>
        </w:rPr>
        <w:t>Про захист економічної конкуренції</w:t>
      </w:r>
      <w:r w:rsidR="0084580A">
        <w:rPr>
          <w:sz w:val="28"/>
          <w:szCs w:val="28"/>
        </w:rPr>
        <w:t>"</w:t>
      </w:r>
      <w:r w:rsidR="0084580A" w:rsidRPr="0084580A">
        <w:rPr>
          <w:sz w:val="28"/>
          <w:szCs w:val="28"/>
        </w:rPr>
        <w:t xml:space="preserve">, </w:t>
      </w:r>
      <w:r w:rsidR="0084580A">
        <w:rPr>
          <w:sz w:val="28"/>
          <w:szCs w:val="28"/>
        </w:rPr>
        <w:t>"</w:t>
      </w:r>
      <w:r w:rsidR="0084580A" w:rsidRPr="0084580A">
        <w:rPr>
          <w:sz w:val="28"/>
          <w:szCs w:val="28"/>
        </w:rPr>
        <w:t>Про платіжні системи та переказ коштів в Україні</w:t>
      </w:r>
      <w:r w:rsidR="0084580A">
        <w:rPr>
          <w:sz w:val="28"/>
          <w:szCs w:val="28"/>
        </w:rPr>
        <w:t>"</w:t>
      </w:r>
      <w:r w:rsidR="0084580A" w:rsidRPr="0084580A">
        <w:rPr>
          <w:sz w:val="28"/>
          <w:szCs w:val="28"/>
        </w:rPr>
        <w:t xml:space="preserve">,  </w:t>
      </w:r>
      <w:r w:rsidR="0084580A">
        <w:rPr>
          <w:sz w:val="28"/>
          <w:szCs w:val="28"/>
        </w:rPr>
        <w:t>"</w:t>
      </w:r>
      <w:r w:rsidR="0084580A" w:rsidRPr="0084580A">
        <w:rPr>
          <w:sz w:val="28"/>
          <w:szCs w:val="28"/>
        </w:rPr>
        <w:t>Про нафту і газ</w:t>
      </w:r>
      <w:r w:rsidR="0084580A">
        <w:rPr>
          <w:sz w:val="28"/>
          <w:szCs w:val="28"/>
        </w:rPr>
        <w:t>"</w:t>
      </w:r>
      <w:r w:rsidR="0084580A" w:rsidRPr="0084580A">
        <w:rPr>
          <w:sz w:val="28"/>
          <w:szCs w:val="28"/>
        </w:rPr>
        <w:t xml:space="preserve">, </w:t>
      </w:r>
      <w:r w:rsidR="0084580A">
        <w:rPr>
          <w:sz w:val="28"/>
          <w:szCs w:val="28"/>
        </w:rPr>
        <w:t>"</w:t>
      </w:r>
      <w:r w:rsidR="0084580A" w:rsidRPr="0084580A">
        <w:rPr>
          <w:sz w:val="28"/>
          <w:szCs w:val="28"/>
        </w:rPr>
        <w:t>Про фінансові послуги та державне регулювання ринків фінансових послуг</w:t>
      </w:r>
      <w:r w:rsidR="0084580A">
        <w:rPr>
          <w:sz w:val="28"/>
          <w:szCs w:val="28"/>
        </w:rPr>
        <w:t>"</w:t>
      </w:r>
      <w:r w:rsidR="0084580A" w:rsidRPr="0084580A">
        <w:rPr>
          <w:sz w:val="28"/>
          <w:szCs w:val="28"/>
        </w:rPr>
        <w:t xml:space="preserve">, </w:t>
      </w:r>
      <w:r w:rsidR="0084580A">
        <w:rPr>
          <w:sz w:val="28"/>
          <w:szCs w:val="28"/>
        </w:rPr>
        <w:t>"</w:t>
      </w:r>
      <w:r w:rsidR="0084580A" w:rsidRPr="0084580A">
        <w:rPr>
          <w:sz w:val="28"/>
          <w:szCs w:val="28"/>
        </w:rPr>
        <w:t>Про зерно та ринок зерна в Україні</w:t>
      </w:r>
      <w:r w:rsidR="0084580A">
        <w:rPr>
          <w:sz w:val="28"/>
          <w:szCs w:val="28"/>
        </w:rPr>
        <w:t>"</w:t>
      </w:r>
      <w:r w:rsidR="0084580A" w:rsidRPr="0084580A">
        <w:rPr>
          <w:sz w:val="28"/>
          <w:szCs w:val="28"/>
        </w:rPr>
        <w:t xml:space="preserve">, </w:t>
      </w:r>
      <w:r w:rsidR="0084580A">
        <w:rPr>
          <w:sz w:val="28"/>
          <w:szCs w:val="28"/>
        </w:rPr>
        <w:t>"</w:t>
      </w:r>
      <w:r w:rsidR="0084580A" w:rsidRPr="0084580A">
        <w:rPr>
          <w:sz w:val="28"/>
          <w:szCs w:val="28"/>
        </w:rPr>
        <w:t>Про недержавне пенсійне забезпечення</w:t>
      </w:r>
      <w:r w:rsidR="0084580A">
        <w:rPr>
          <w:sz w:val="28"/>
          <w:szCs w:val="28"/>
        </w:rPr>
        <w:t>"</w:t>
      </w:r>
      <w:r w:rsidR="0084580A" w:rsidRPr="0084580A">
        <w:rPr>
          <w:sz w:val="28"/>
          <w:szCs w:val="28"/>
        </w:rPr>
        <w:t xml:space="preserve">, </w:t>
      </w:r>
      <w:r w:rsidR="0084580A">
        <w:rPr>
          <w:sz w:val="28"/>
          <w:szCs w:val="28"/>
        </w:rPr>
        <w:t>"</w:t>
      </w:r>
      <w:r w:rsidR="0084580A" w:rsidRPr="0084580A">
        <w:rPr>
          <w:sz w:val="28"/>
          <w:szCs w:val="28"/>
        </w:rPr>
        <w:t>Про загальнообов'язкове державне пенсійне страхування</w:t>
      </w:r>
      <w:r w:rsidR="0084580A">
        <w:rPr>
          <w:sz w:val="28"/>
          <w:szCs w:val="28"/>
        </w:rPr>
        <w:t>"</w:t>
      </w:r>
      <w:r w:rsidR="0084580A" w:rsidRPr="0084580A">
        <w:rPr>
          <w:sz w:val="28"/>
          <w:szCs w:val="28"/>
        </w:rPr>
        <w:t xml:space="preserve">, </w:t>
      </w:r>
      <w:r w:rsidR="0084580A">
        <w:rPr>
          <w:sz w:val="28"/>
          <w:szCs w:val="28"/>
        </w:rPr>
        <w:t>"</w:t>
      </w:r>
      <w:r w:rsidR="0084580A" w:rsidRPr="0084580A">
        <w:rPr>
          <w:sz w:val="28"/>
          <w:szCs w:val="28"/>
        </w:rPr>
        <w:t>Про рекламу</w:t>
      </w:r>
      <w:r w:rsidR="0084580A">
        <w:rPr>
          <w:sz w:val="28"/>
          <w:szCs w:val="28"/>
        </w:rPr>
        <w:t>"</w:t>
      </w:r>
      <w:r w:rsidR="0084580A" w:rsidRPr="0084580A">
        <w:rPr>
          <w:sz w:val="28"/>
          <w:szCs w:val="28"/>
        </w:rPr>
        <w:t xml:space="preserve">, </w:t>
      </w:r>
      <w:r w:rsidR="0084580A">
        <w:rPr>
          <w:sz w:val="28"/>
          <w:szCs w:val="28"/>
        </w:rPr>
        <w:t>"</w:t>
      </w:r>
      <w:r w:rsidR="0084580A" w:rsidRPr="0084580A">
        <w:rPr>
          <w:sz w:val="28"/>
          <w:szCs w:val="28"/>
        </w:rPr>
        <w:t>Про засади державної регуляторної політики у сфері господарської діяльності</w:t>
      </w:r>
      <w:r w:rsidR="0084580A">
        <w:rPr>
          <w:sz w:val="28"/>
          <w:szCs w:val="28"/>
        </w:rPr>
        <w:t>"</w:t>
      </w:r>
      <w:r w:rsidR="0084580A" w:rsidRPr="0084580A">
        <w:rPr>
          <w:sz w:val="28"/>
          <w:szCs w:val="28"/>
        </w:rPr>
        <w:t xml:space="preserve">, </w:t>
      </w:r>
      <w:r w:rsidR="0084580A">
        <w:rPr>
          <w:sz w:val="28"/>
          <w:szCs w:val="28"/>
        </w:rPr>
        <w:t>"</w:t>
      </w:r>
      <w:r w:rsidR="0084580A" w:rsidRPr="0084580A">
        <w:rPr>
          <w:sz w:val="28"/>
          <w:szCs w:val="28"/>
        </w:rPr>
        <w:t>Про забезпечення вимог кредиторів та реєстрацію обтяжень</w:t>
      </w:r>
      <w:r w:rsidR="0084580A">
        <w:rPr>
          <w:sz w:val="28"/>
          <w:szCs w:val="28"/>
        </w:rPr>
        <w:t>"</w:t>
      </w:r>
      <w:r w:rsidR="0084580A" w:rsidRPr="0084580A">
        <w:rPr>
          <w:sz w:val="28"/>
          <w:szCs w:val="28"/>
        </w:rPr>
        <w:t xml:space="preserve">, </w:t>
      </w:r>
      <w:r w:rsidR="0084580A">
        <w:rPr>
          <w:sz w:val="28"/>
          <w:szCs w:val="28"/>
        </w:rPr>
        <w:t>"</w:t>
      </w:r>
      <w:r w:rsidR="0084580A" w:rsidRPr="0084580A">
        <w:rPr>
          <w:sz w:val="28"/>
          <w:szCs w:val="28"/>
        </w:rPr>
        <w:t>Про третейські суди</w:t>
      </w:r>
      <w:r w:rsidR="0084580A">
        <w:rPr>
          <w:sz w:val="28"/>
          <w:szCs w:val="28"/>
        </w:rPr>
        <w:t>"</w:t>
      </w:r>
      <w:r w:rsidR="0084580A" w:rsidRPr="0084580A">
        <w:rPr>
          <w:sz w:val="28"/>
          <w:szCs w:val="28"/>
        </w:rPr>
        <w:t xml:space="preserve">, </w:t>
      </w:r>
      <w:r w:rsidR="0084580A">
        <w:rPr>
          <w:sz w:val="28"/>
          <w:szCs w:val="28"/>
        </w:rPr>
        <w:t>"</w:t>
      </w:r>
      <w:r w:rsidR="0084580A" w:rsidRPr="0084580A">
        <w:rPr>
          <w:sz w:val="28"/>
          <w:szCs w:val="28"/>
        </w:rPr>
        <w:t>Про впорядкування питань, пов'язаних із забезпеченням ядерної безпеки</w:t>
      </w:r>
      <w:r w:rsidR="0084580A">
        <w:rPr>
          <w:sz w:val="28"/>
          <w:szCs w:val="28"/>
        </w:rPr>
        <w:t>"</w:t>
      </w:r>
      <w:r w:rsidR="0084580A" w:rsidRPr="0084580A">
        <w:rPr>
          <w:sz w:val="28"/>
          <w:szCs w:val="28"/>
        </w:rPr>
        <w:t xml:space="preserve">, </w:t>
      </w:r>
      <w:r w:rsidR="0084580A">
        <w:rPr>
          <w:sz w:val="28"/>
          <w:szCs w:val="28"/>
        </w:rPr>
        <w:t>"</w:t>
      </w:r>
      <w:r w:rsidR="0084580A" w:rsidRPr="0084580A">
        <w:rPr>
          <w:sz w:val="28"/>
          <w:szCs w:val="28"/>
        </w:rPr>
        <w:t>Про обов'язкове страхування цивільно-правової відповідальності власників наземних транспортних засобів</w:t>
      </w:r>
      <w:r w:rsidR="0084580A">
        <w:rPr>
          <w:sz w:val="28"/>
          <w:szCs w:val="28"/>
        </w:rPr>
        <w:t>"</w:t>
      </w:r>
      <w:r w:rsidR="0084580A" w:rsidRPr="0084580A">
        <w:rPr>
          <w:sz w:val="28"/>
          <w:szCs w:val="28"/>
        </w:rPr>
        <w:t xml:space="preserve">, </w:t>
      </w:r>
      <w:r w:rsidR="0084580A">
        <w:rPr>
          <w:sz w:val="28"/>
          <w:szCs w:val="28"/>
        </w:rPr>
        <w:t>"</w:t>
      </w:r>
      <w:r w:rsidR="0084580A" w:rsidRPr="0084580A">
        <w:rPr>
          <w:sz w:val="28"/>
          <w:szCs w:val="28"/>
        </w:rPr>
        <w:t>Про державну підтримку сільського господарства України</w:t>
      </w:r>
      <w:r w:rsidR="0084580A">
        <w:rPr>
          <w:sz w:val="28"/>
          <w:szCs w:val="28"/>
        </w:rPr>
        <w:t>"</w:t>
      </w:r>
      <w:r w:rsidR="0084580A" w:rsidRPr="0084580A">
        <w:rPr>
          <w:sz w:val="28"/>
          <w:szCs w:val="28"/>
        </w:rPr>
        <w:t xml:space="preserve">,  </w:t>
      </w:r>
      <w:r w:rsidR="0084580A">
        <w:rPr>
          <w:sz w:val="28"/>
          <w:szCs w:val="28"/>
        </w:rPr>
        <w:t>"</w:t>
      </w:r>
      <w:r w:rsidR="0084580A" w:rsidRPr="0084580A">
        <w:rPr>
          <w:sz w:val="28"/>
          <w:szCs w:val="28"/>
        </w:rPr>
        <w:t xml:space="preserve">Про систему </w:t>
      </w:r>
      <w:r w:rsidR="0084580A" w:rsidRPr="0084580A">
        <w:rPr>
          <w:sz w:val="28"/>
          <w:szCs w:val="28"/>
        </w:rPr>
        <w:lastRenderedPageBreak/>
        <w:t>інженерно-технічного забезпечення агропромислового комплексу України</w:t>
      </w:r>
      <w:r w:rsidR="0084580A">
        <w:rPr>
          <w:sz w:val="28"/>
          <w:szCs w:val="28"/>
        </w:rPr>
        <w:t>"</w:t>
      </w:r>
      <w:r w:rsidR="0084580A" w:rsidRPr="0084580A">
        <w:rPr>
          <w:sz w:val="28"/>
          <w:szCs w:val="28"/>
        </w:rPr>
        <w:t xml:space="preserve">, </w:t>
      </w:r>
      <w:r w:rsidR="00EE1FE2">
        <w:rPr>
          <w:sz w:val="28"/>
          <w:szCs w:val="28"/>
        </w:rPr>
        <w:t>"</w:t>
      </w:r>
      <w:r w:rsidR="00EE1FE2" w:rsidRPr="0084580A">
        <w:rPr>
          <w:sz w:val="28"/>
          <w:szCs w:val="28"/>
        </w:rPr>
        <w:t>Про міжнародне приватне право</w:t>
      </w:r>
      <w:r w:rsidR="00EE1FE2">
        <w:rPr>
          <w:sz w:val="28"/>
          <w:szCs w:val="28"/>
        </w:rPr>
        <w:t>"</w:t>
      </w:r>
      <w:r w:rsidR="00EE1FE2" w:rsidRPr="0084580A">
        <w:rPr>
          <w:sz w:val="28"/>
          <w:szCs w:val="28"/>
        </w:rPr>
        <w:t xml:space="preserve">, </w:t>
      </w:r>
      <w:r w:rsidR="0084580A">
        <w:rPr>
          <w:sz w:val="28"/>
          <w:szCs w:val="28"/>
        </w:rPr>
        <w:t>"</w:t>
      </w:r>
      <w:r w:rsidR="0084580A" w:rsidRPr="0084580A">
        <w:rPr>
          <w:sz w:val="28"/>
          <w:szCs w:val="28"/>
        </w:rPr>
        <w:t>Про основні засади державного нагляду (контролю) у сфері господарської діяльності</w:t>
      </w:r>
      <w:r w:rsidR="0084580A">
        <w:rPr>
          <w:sz w:val="28"/>
          <w:szCs w:val="28"/>
        </w:rPr>
        <w:t>"</w:t>
      </w:r>
      <w:r w:rsidR="0084580A" w:rsidRPr="0084580A">
        <w:rPr>
          <w:sz w:val="28"/>
          <w:szCs w:val="28"/>
        </w:rPr>
        <w:t xml:space="preserve">, </w:t>
      </w:r>
      <w:r w:rsidR="0084580A">
        <w:rPr>
          <w:sz w:val="28"/>
          <w:szCs w:val="28"/>
        </w:rPr>
        <w:t>"</w:t>
      </w:r>
      <w:r w:rsidR="0084580A" w:rsidRPr="0084580A">
        <w:rPr>
          <w:sz w:val="28"/>
          <w:szCs w:val="28"/>
        </w:rPr>
        <w:t>Про акціонерні товариства</w:t>
      </w:r>
      <w:r w:rsidR="0084580A">
        <w:rPr>
          <w:sz w:val="28"/>
          <w:szCs w:val="28"/>
        </w:rPr>
        <w:t>"</w:t>
      </w:r>
      <w:r w:rsidR="0084580A" w:rsidRPr="0084580A">
        <w:rPr>
          <w:sz w:val="28"/>
          <w:szCs w:val="28"/>
        </w:rPr>
        <w:t xml:space="preserve">, </w:t>
      </w:r>
      <w:r w:rsidR="0084580A">
        <w:rPr>
          <w:sz w:val="28"/>
          <w:szCs w:val="28"/>
        </w:rPr>
        <w:t>"</w:t>
      </w:r>
      <w:r w:rsidR="0084580A" w:rsidRPr="0084580A">
        <w:rPr>
          <w:sz w:val="28"/>
          <w:szCs w:val="28"/>
        </w:rPr>
        <w:t>Про Фонд державного майна України</w:t>
      </w:r>
      <w:r w:rsidR="0084580A">
        <w:rPr>
          <w:sz w:val="28"/>
          <w:szCs w:val="28"/>
        </w:rPr>
        <w:t>"</w:t>
      </w:r>
      <w:r w:rsidR="0084580A" w:rsidRPr="0084580A">
        <w:rPr>
          <w:sz w:val="28"/>
          <w:szCs w:val="28"/>
        </w:rPr>
        <w:t xml:space="preserve">, </w:t>
      </w:r>
      <w:r w:rsidR="0084580A">
        <w:rPr>
          <w:sz w:val="28"/>
          <w:szCs w:val="28"/>
        </w:rPr>
        <w:t>"</w:t>
      </w:r>
      <w:r w:rsidR="0084580A" w:rsidRPr="0084580A">
        <w:rPr>
          <w:sz w:val="28"/>
          <w:szCs w:val="28"/>
        </w:rPr>
        <w:t>Про відновлення платоспроможності боржника або визнання його банкрутом</w:t>
      </w:r>
      <w:r w:rsidR="0084580A">
        <w:rPr>
          <w:sz w:val="28"/>
          <w:szCs w:val="28"/>
        </w:rPr>
        <w:t>"</w:t>
      </w:r>
      <w:r w:rsidR="0084580A" w:rsidRPr="0084580A">
        <w:rPr>
          <w:sz w:val="28"/>
          <w:szCs w:val="28"/>
        </w:rPr>
        <w:t xml:space="preserve">, </w:t>
      </w:r>
      <w:r w:rsidR="0084580A">
        <w:rPr>
          <w:sz w:val="28"/>
          <w:szCs w:val="28"/>
        </w:rPr>
        <w:t>"</w:t>
      </w:r>
      <w:r w:rsidR="0084580A" w:rsidRPr="0084580A">
        <w:rPr>
          <w:sz w:val="28"/>
          <w:szCs w:val="28"/>
        </w:rPr>
        <w:t>Про систему гарантування вкладів фізичних осіб,</w:t>
      </w:r>
      <w:r w:rsidR="0084580A">
        <w:rPr>
          <w:sz w:val="28"/>
          <w:szCs w:val="28"/>
        </w:rPr>
        <w:t>"</w:t>
      </w:r>
      <w:r w:rsidR="0084580A" w:rsidRPr="0084580A">
        <w:rPr>
          <w:sz w:val="28"/>
          <w:szCs w:val="28"/>
        </w:rPr>
        <w:t xml:space="preserve"> </w:t>
      </w:r>
      <w:r w:rsidR="0084580A">
        <w:rPr>
          <w:sz w:val="28"/>
          <w:szCs w:val="28"/>
        </w:rPr>
        <w:t>"</w:t>
      </w:r>
      <w:r w:rsidR="0084580A" w:rsidRPr="0084580A">
        <w:rPr>
          <w:sz w:val="28"/>
          <w:szCs w:val="28"/>
        </w:rPr>
        <w:t>Про публічні закупівлі</w:t>
      </w:r>
      <w:r w:rsidR="0084580A">
        <w:rPr>
          <w:sz w:val="28"/>
          <w:szCs w:val="28"/>
        </w:rPr>
        <w:t>"</w:t>
      </w:r>
      <w:r w:rsidR="0084580A" w:rsidRPr="0084580A">
        <w:rPr>
          <w:sz w:val="28"/>
          <w:szCs w:val="28"/>
        </w:rPr>
        <w:t xml:space="preserve">, </w:t>
      </w:r>
      <w:r w:rsidR="00EE1FE2">
        <w:rPr>
          <w:sz w:val="28"/>
          <w:szCs w:val="28"/>
        </w:rPr>
        <w:t>"</w:t>
      </w:r>
      <w:r w:rsidR="00EE1FE2" w:rsidRPr="0084580A">
        <w:rPr>
          <w:sz w:val="28"/>
          <w:szCs w:val="28"/>
        </w:rPr>
        <w:t>Про іпотечні облігації</w:t>
      </w:r>
      <w:r w:rsidR="00EE1FE2">
        <w:rPr>
          <w:sz w:val="28"/>
          <w:szCs w:val="28"/>
        </w:rPr>
        <w:t>"</w:t>
      </w:r>
      <w:r w:rsidR="00EE1FE2" w:rsidRPr="0084580A">
        <w:rPr>
          <w:sz w:val="28"/>
          <w:szCs w:val="28"/>
        </w:rPr>
        <w:t>,</w:t>
      </w:r>
      <w:r w:rsidR="0084580A" w:rsidRPr="0084580A">
        <w:rPr>
          <w:sz w:val="28"/>
          <w:szCs w:val="28"/>
        </w:rPr>
        <w:t xml:space="preserve"> </w:t>
      </w:r>
      <w:r w:rsidR="0084580A">
        <w:rPr>
          <w:sz w:val="28"/>
          <w:szCs w:val="28"/>
        </w:rPr>
        <w:t>"</w:t>
      </w:r>
      <w:r w:rsidR="0084580A" w:rsidRPr="0084580A">
        <w:rPr>
          <w:sz w:val="28"/>
          <w:szCs w:val="28"/>
        </w:rPr>
        <w:t xml:space="preserve">Про засади державної </w:t>
      </w:r>
      <w:proofErr w:type="spellStart"/>
      <w:r w:rsidR="0084580A" w:rsidRPr="0084580A">
        <w:rPr>
          <w:sz w:val="28"/>
          <w:szCs w:val="28"/>
        </w:rPr>
        <w:t>мовної</w:t>
      </w:r>
      <w:proofErr w:type="spellEnd"/>
      <w:r w:rsidR="0084580A" w:rsidRPr="0084580A">
        <w:rPr>
          <w:sz w:val="28"/>
          <w:szCs w:val="28"/>
        </w:rPr>
        <w:t xml:space="preserve"> політики</w:t>
      </w:r>
      <w:r w:rsidR="0084580A">
        <w:rPr>
          <w:sz w:val="28"/>
          <w:szCs w:val="28"/>
        </w:rPr>
        <w:t>"</w:t>
      </w:r>
      <w:r w:rsidR="0084580A" w:rsidRPr="0084580A">
        <w:rPr>
          <w:sz w:val="28"/>
          <w:szCs w:val="28"/>
        </w:rPr>
        <w:t xml:space="preserve">, </w:t>
      </w:r>
      <w:r w:rsidR="0084580A">
        <w:rPr>
          <w:sz w:val="28"/>
          <w:szCs w:val="28"/>
        </w:rPr>
        <w:t>"</w:t>
      </w:r>
      <w:r w:rsidR="0084580A" w:rsidRPr="0084580A">
        <w:rPr>
          <w:sz w:val="28"/>
          <w:szCs w:val="28"/>
        </w:rPr>
        <w:t>Про інститути спільного інвестування</w:t>
      </w:r>
      <w:r w:rsidR="0084580A">
        <w:rPr>
          <w:sz w:val="28"/>
          <w:szCs w:val="28"/>
        </w:rPr>
        <w:t>"</w:t>
      </w:r>
      <w:r w:rsidR="0084580A" w:rsidRPr="0084580A">
        <w:rPr>
          <w:sz w:val="28"/>
          <w:szCs w:val="28"/>
        </w:rPr>
        <w:t xml:space="preserve">, </w:t>
      </w:r>
      <w:r w:rsidR="0084580A">
        <w:rPr>
          <w:sz w:val="28"/>
          <w:szCs w:val="28"/>
        </w:rPr>
        <w:t>"</w:t>
      </w:r>
      <w:r w:rsidR="0084580A" w:rsidRPr="0084580A">
        <w:rPr>
          <w:sz w:val="28"/>
          <w:szCs w:val="28"/>
        </w:rPr>
        <w:t>Про адміністративні послуги</w:t>
      </w:r>
      <w:r w:rsidR="0084580A">
        <w:rPr>
          <w:sz w:val="28"/>
          <w:szCs w:val="28"/>
        </w:rPr>
        <w:t>"</w:t>
      </w:r>
      <w:r w:rsidR="0084580A" w:rsidRPr="0084580A">
        <w:rPr>
          <w:sz w:val="28"/>
          <w:szCs w:val="28"/>
        </w:rPr>
        <w:t xml:space="preserve">, </w:t>
      </w:r>
      <w:r w:rsidR="0084580A">
        <w:rPr>
          <w:sz w:val="28"/>
          <w:szCs w:val="28"/>
        </w:rPr>
        <w:t>"</w:t>
      </w:r>
      <w:r w:rsidR="0084580A" w:rsidRPr="0084580A">
        <w:rPr>
          <w:sz w:val="28"/>
          <w:szCs w:val="28"/>
        </w:rPr>
        <w:t>Про депозитарну систему України</w:t>
      </w:r>
      <w:r w:rsidR="0084580A">
        <w:rPr>
          <w:sz w:val="28"/>
          <w:szCs w:val="28"/>
        </w:rPr>
        <w:t>"</w:t>
      </w:r>
      <w:r w:rsidR="0084580A" w:rsidRPr="0084580A">
        <w:rPr>
          <w:sz w:val="28"/>
          <w:szCs w:val="28"/>
        </w:rPr>
        <w:t xml:space="preserve">, </w:t>
      </w:r>
      <w:r w:rsidR="0084580A">
        <w:rPr>
          <w:sz w:val="28"/>
          <w:szCs w:val="28"/>
        </w:rPr>
        <w:t>"</w:t>
      </w:r>
      <w:r w:rsidR="0084580A" w:rsidRPr="0084580A">
        <w:rPr>
          <w:sz w:val="28"/>
          <w:szCs w:val="28"/>
        </w:rPr>
        <w:t>Про запобігання корупції</w:t>
      </w:r>
      <w:r w:rsidR="0084580A">
        <w:rPr>
          <w:sz w:val="28"/>
          <w:szCs w:val="28"/>
        </w:rPr>
        <w:t>"</w:t>
      </w:r>
      <w:r w:rsidR="0084580A" w:rsidRPr="0084580A">
        <w:rPr>
          <w:sz w:val="28"/>
          <w:szCs w:val="28"/>
        </w:rPr>
        <w:t xml:space="preserve">, </w:t>
      </w:r>
      <w:r w:rsidR="0084580A">
        <w:rPr>
          <w:sz w:val="28"/>
          <w:szCs w:val="28"/>
        </w:rPr>
        <w:t>"</w:t>
      </w:r>
      <w:r w:rsidR="0084580A" w:rsidRPr="0084580A">
        <w:rPr>
          <w:sz w:val="28"/>
          <w:szCs w:val="28"/>
        </w:rPr>
        <w:t>Про запобігання та протидію легалізації (відмиванню) доходів, одержаних злочинним шляхом, фінансуванню тероризму та фінансуванню розповсюдження зброї масового знищення</w:t>
      </w:r>
      <w:r w:rsidR="0084580A">
        <w:rPr>
          <w:sz w:val="28"/>
          <w:szCs w:val="28"/>
        </w:rPr>
        <w:t>"</w:t>
      </w:r>
      <w:r w:rsidR="0084580A" w:rsidRPr="0084580A">
        <w:rPr>
          <w:sz w:val="28"/>
          <w:szCs w:val="28"/>
        </w:rPr>
        <w:t xml:space="preserve">, </w:t>
      </w:r>
      <w:r w:rsidR="0084580A">
        <w:rPr>
          <w:sz w:val="28"/>
          <w:szCs w:val="28"/>
        </w:rPr>
        <w:t>"</w:t>
      </w:r>
      <w:r w:rsidR="0084580A" w:rsidRPr="0084580A">
        <w:rPr>
          <w:sz w:val="28"/>
          <w:szCs w:val="28"/>
        </w:rPr>
        <w:t>Про ліцензування видів господарської діяльності</w:t>
      </w:r>
      <w:r w:rsidR="0084580A">
        <w:rPr>
          <w:sz w:val="28"/>
          <w:szCs w:val="28"/>
        </w:rPr>
        <w:t>"</w:t>
      </w:r>
      <w:r w:rsidR="0084580A" w:rsidRPr="0084580A">
        <w:rPr>
          <w:sz w:val="28"/>
          <w:szCs w:val="28"/>
        </w:rPr>
        <w:t xml:space="preserve">, </w:t>
      </w:r>
      <w:r w:rsidR="0084580A">
        <w:rPr>
          <w:sz w:val="28"/>
          <w:szCs w:val="28"/>
        </w:rPr>
        <w:t>"</w:t>
      </w:r>
      <w:r w:rsidR="0084580A" w:rsidRPr="0084580A">
        <w:rPr>
          <w:sz w:val="28"/>
          <w:szCs w:val="28"/>
        </w:rPr>
        <w:t>Про ринок природного газу</w:t>
      </w:r>
      <w:r w:rsidR="0084580A">
        <w:rPr>
          <w:sz w:val="28"/>
          <w:szCs w:val="28"/>
        </w:rPr>
        <w:t>",</w:t>
      </w:r>
      <w:r w:rsidR="0084580A" w:rsidRPr="0084580A">
        <w:rPr>
          <w:sz w:val="28"/>
          <w:szCs w:val="28"/>
        </w:rPr>
        <w:t xml:space="preserve"> </w:t>
      </w:r>
      <w:r w:rsidR="0084580A">
        <w:rPr>
          <w:sz w:val="28"/>
          <w:szCs w:val="28"/>
        </w:rPr>
        <w:t>"</w:t>
      </w:r>
      <w:r w:rsidR="0084580A" w:rsidRPr="0084580A">
        <w:rPr>
          <w:sz w:val="28"/>
          <w:szCs w:val="28"/>
        </w:rPr>
        <w:t>Про телебачення і радіомовлення</w:t>
      </w:r>
      <w:r w:rsidR="0084580A">
        <w:rPr>
          <w:sz w:val="28"/>
          <w:szCs w:val="28"/>
        </w:rPr>
        <w:t>" та</w:t>
      </w:r>
      <w:r w:rsidR="0084580A" w:rsidRPr="0084580A">
        <w:rPr>
          <w:sz w:val="28"/>
          <w:szCs w:val="28"/>
        </w:rPr>
        <w:t xml:space="preserve"> Декрету Кабінету Міністрів України </w:t>
      </w:r>
      <w:r w:rsidR="0084580A">
        <w:rPr>
          <w:sz w:val="28"/>
          <w:szCs w:val="28"/>
        </w:rPr>
        <w:t>"</w:t>
      </w:r>
      <w:r w:rsidR="0084580A" w:rsidRPr="0084580A">
        <w:rPr>
          <w:sz w:val="28"/>
          <w:szCs w:val="28"/>
        </w:rPr>
        <w:t>Про державне мито</w:t>
      </w:r>
      <w:r w:rsidR="0084580A">
        <w:rPr>
          <w:sz w:val="28"/>
          <w:szCs w:val="28"/>
        </w:rPr>
        <w:t>"</w:t>
      </w:r>
      <w:r w:rsidR="0084580A" w:rsidRPr="0084580A">
        <w:rPr>
          <w:sz w:val="28"/>
          <w:szCs w:val="28"/>
        </w:rPr>
        <w:t>.</w:t>
      </w:r>
    </w:p>
    <w:p w:rsidR="00845DA1" w:rsidRDefault="00845DA1" w:rsidP="00C70DAB">
      <w:pPr>
        <w:spacing w:after="120"/>
        <w:ind w:firstLine="709"/>
        <w:jc w:val="both"/>
        <w:rPr>
          <w:sz w:val="28"/>
          <w:szCs w:val="28"/>
        </w:rPr>
      </w:pPr>
      <w:r>
        <w:rPr>
          <w:sz w:val="28"/>
          <w:szCs w:val="28"/>
        </w:rPr>
        <w:t xml:space="preserve">На </w:t>
      </w:r>
      <w:r w:rsidR="00551437" w:rsidRPr="00551437">
        <w:rPr>
          <w:sz w:val="28"/>
          <w:szCs w:val="28"/>
        </w:rPr>
        <w:t xml:space="preserve">думку </w:t>
      </w:r>
      <w:r w:rsidR="0052381F">
        <w:rPr>
          <w:sz w:val="28"/>
          <w:szCs w:val="28"/>
        </w:rPr>
        <w:t xml:space="preserve">авторів </w:t>
      </w:r>
      <w:r w:rsidR="00551437" w:rsidRPr="00551437">
        <w:rPr>
          <w:sz w:val="28"/>
          <w:szCs w:val="28"/>
        </w:rPr>
        <w:t xml:space="preserve">законодавчої ініціативи, </w:t>
      </w:r>
      <w:r>
        <w:rPr>
          <w:sz w:val="28"/>
          <w:szCs w:val="28"/>
        </w:rPr>
        <w:t>п</w:t>
      </w:r>
      <w:r w:rsidRPr="00551437">
        <w:rPr>
          <w:sz w:val="28"/>
          <w:szCs w:val="28"/>
        </w:rPr>
        <w:t xml:space="preserve">рийняття проекту </w:t>
      </w:r>
      <w:r w:rsidR="00551437" w:rsidRPr="00551437">
        <w:rPr>
          <w:sz w:val="28"/>
          <w:szCs w:val="28"/>
        </w:rPr>
        <w:t xml:space="preserve">дозволить </w:t>
      </w:r>
      <w:r w:rsidRPr="00845DA1">
        <w:rPr>
          <w:sz w:val="28"/>
          <w:szCs w:val="28"/>
        </w:rPr>
        <w:t>"</w:t>
      </w:r>
      <w:r w:rsidR="00551437" w:rsidRPr="00551437">
        <w:rPr>
          <w:sz w:val="28"/>
          <w:szCs w:val="28"/>
        </w:rPr>
        <w:t>сприяти ефективному розвитку ринків похідних цінних паперів та деривативів; розбудовувати біржову інфраструктуру на основі уніфікованих підходів</w:t>
      </w:r>
      <w:r w:rsidRPr="00845DA1">
        <w:rPr>
          <w:sz w:val="28"/>
          <w:szCs w:val="28"/>
        </w:rPr>
        <w:t>", а також "</w:t>
      </w:r>
      <w:r w:rsidR="00551437" w:rsidRPr="00551437">
        <w:rPr>
          <w:sz w:val="28"/>
          <w:szCs w:val="28"/>
        </w:rPr>
        <w:t>дозволить в майбутньому знизити ризики невиконання угод, отримати прозорі ціни на активи, які будуть допущені до торгів на організованих ринках, та репрезентативні біржові цінові індикатори, а отже сприятиме покращенню управління ціновими ризиками</w:t>
      </w:r>
      <w:r w:rsidRPr="00845DA1">
        <w:rPr>
          <w:sz w:val="28"/>
          <w:szCs w:val="28"/>
        </w:rPr>
        <w:t>"</w:t>
      </w:r>
      <w:r w:rsidR="0052381F">
        <w:rPr>
          <w:sz w:val="28"/>
          <w:szCs w:val="28"/>
        </w:rPr>
        <w:t xml:space="preserve"> </w:t>
      </w:r>
      <w:r w:rsidR="00551437" w:rsidRPr="00551437">
        <w:rPr>
          <w:sz w:val="28"/>
          <w:szCs w:val="28"/>
        </w:rPr>
        <w:t>тощо.</w:t>
      </w:r>
    </w:p>
    <w:p w:rsidR="00845DA1" w:rsidRDefault="001D761C" w:rsidP="00C70DAB">
      <w:pPr>
        <w:spacing w:after="120"/>
        <w:ind w:firstLine="709"/>
        <w:jc w:val="both"/>
        <w:rPr>
          <w:sz w:val="28"/>
          <w:szCs w:val="28"/>
        </w:rPr>
      </w:pPr>
      <w:r>
        <w:rPr>
          <w:sz w:val="28"/>
          <w:szCs w:val="28"/>
        </w:rPr>
        <w:t xml:space="preserve">Головне науково-експертне управління Апарату Верховної Ради України </w:t>
      </w:r>
      <w:r w:rsidR="0084580A">
        <w:rPr>
          <w:sz w:val="28"/>
          <w:szCs w:val="28"/>
        </w:rPr>
        <w:t xml:space="preserve">у своєму висновку № 16/3 – 789/7055 від 03.11.2017 року </w:t>
      </w:r>
      <w:r>
        <w:rPr>
          <w:sz w:val="28"/>
          <w:szCs w:val="28"/>
        </w:rPr>
        <w:t>висловило низку суттєвих зауважень і пропозицій до даного проекту Закону.</w:t>
      </w:r>
    </w:p>
    <w:p w:rsidR="00551437" w:rsidRPr="00551437" w:rsidRDefault="00551437" w:rsidP="00C70DAB">
      <w:pPr>
        <w:spacing w:after="120"/>
        <w:ind w:firstLine="709"/>
        <w:jc w:val="both"/>
        <w:rPr>
          <w:sz w:val="28"/>
          <w:szCs w:val="28"/>
        </w:rPr>
      </w:pPr>
      <w:r w:rsidRPr="0084580A">
        <w:rPr>
          <w:rFonts w:eastAsia="MS ??"/>
          <w:sz w:val="28"/>
          <w:szCs w:val="28"/>
        </w:rPr>
        <w:t xml:space="preserve">Насамперед, </w:t>
      </w:r>
      <w:r w:rsidR="0084580A" w:rsidRPr="0084580A">
        <w:rPr>
          <w:rFonts w:eastAsia="MS ??"/>
          <w:sz w:val="28"/>
          <w:szCs w:val="28"/>
        </w:rPr>
        <w:t xml:space="preserve">зауваження </w:t>
      </w:r>
      <w:r w:rsidR="0052381F">
        <w:rPr>
          <w:rFonts w:eastAsia="MS ??"/>
          <w:sz w:val="28"/>
          <w:szCs w:val="28"/>
        </w:rPr>
        <w:t>У</w:t>
      </w:r>
      <w:r w:rsidR="0084580A" w:rsidRPr="0084580A">
        <w:rPr>
          <w:rFonts w:eastAsia="MS ??"/>
          <w:sz w:val="28"/>
          <w:szCs w:val="28"/>
        </w:rPr>
        <w:t xml:space="preserve">правління мають відношення до дублювання даним законопроектом аналогічних положень інших проектів, </w:t>
      </w:r>
      <w:r w:rsidRPr="0084580A">
        <w:rPr>
          <w:rFonts w:eastAsia="MS ??"/>
          <w:sz w:val="28"/>
          <w:szCs w:val="28"/>
        </w:rPr>
        <w:t xml:space="preserve">які вже прийняті у першому читанні. Зокрема, йдеться про проекти законів України </w:t>
      </w:r>
      <w:r w:rsidR="0084580A" w:rsidRPr="0084580A">
        <w:rPr>
          <w:rFonts w:eastAsia="MS ??"/>
          <w:sz w:val="28"/>
          <w:szCs w:val="28"/>
        </w:rPr>
        <w:t>"</w:t>
      </w:r>
      <w:r w:rsidRPr="0084580A">
        <w:rPr>
          <w:rFonts w:eastAsia="MS ??"/>
          <w:sz w:val="28"/>
          <w:szCs w:val="28"/>
        </w:rPr>
        <w:t>Про внесення змін до деяких законодавчих актів України щодо консолідації функцій із державного регулювання ринків фінансових послуг</w:t>
      </w:r>
      <w:r w:rsidR="0084580A" w:rsidRPr="0084580A">
        <w:rPr>
          <w:rFonts w:eastAsia="MS ??"/>
          <w:sz w:val="28"/>
          <w:szCs w:val="28"/>
        </w:rPr>
        <w:t>"</w:t>
      </w:r>
      <w:r w:rsidRPr="00551437">
        <w:rPr>
          <w:rFonts w:eastAsia="MS ??"/>
          <w:sz w:val="28"/>
          <w:szCs w:val="28"/>
        </w:rPr>
        <w:t xml:space="preserve"> (реєстр. № 2413а</w:t>
      </w:r>
      <w:r w:rsidR="0052381F">
        <w:rPr>
          <w:rFonts w:eastAsia="MS ??"/>
          <w:sz w:val="28"/>
          <w:szCs w:val="28"/>
        </w:rPr>
        <w:t>),</w:t>
      </w:r>
      <w:r w:rsidRPr="00551437">
        <w:rPr>
          <w:rFonts w:eastAsia="MS ??"/>
          <w:sz w:val="28"/>
          <w:szCs w:val="28"/>
        </w:rPr>
        <w:t xml:space="preserve"> прийнятий у першому читанні 07.07.2016 року), </w:t>
      </w:r>
      <w:r w:rsidR="0084580A">
        <w:rPr>
          <w:color w:val="000000"/>
          <w:sz w:val="28"/>
          <w:szCs w:val="28"/>
          <w:shd w:val="clear" w:color="auto" w:fill="FFFFFF"/>
        </w:rPr>
        <w:t>"</w:t>
      </w:r>
      <w:r w:rsidRPr="00551437">
        <w:rPr>
          <w:color w:val="000000"/>
          <w:sz w:val="28"/>
          <w:szCs w:val="28"/>
          <w:shd w:val="clear" w:color="auto" w:fill="FFFFFF"/>
        </w:rPr>
        <w:t>Про внесення змін до деяких законодавчих актів України щодо регульованих ринків та деривативів</w:t>
      </w:r>
      <w:r w:rsidR="0084580A">
        <w:rPr>
          <w:color w:val="000000"/>
          <w:sz w:val="28"/>
          <w:szCs w:val="28"/>
          <w:shd w:val="clear" w:color="auto" w:fill="FFFFFF"/>
        </w:rPr>
        <w:t>"</w:t>
      </w:r>
      <w:r w:rsidRPr="00551437">
        <w:rPr>
          <w:color w:val="000000"/>
          <w:sz w:val="28"/>
          <w:szCs w:val="28"/>
          <w:shd w:val="clear" w:color="auto" w:fill="FFFFFF"/>
        </w:rPr>
        <w:t xml:space="preserve"> (реєстр. № 3498</w:t>
      </w:r>
      <w:r w:rsidR="0052381F">
        <w:rPr>
          <w:color w:val="000000"/>
          <w:sz w:val="28"/>
          <w:szCs w:val="28"/>
          <w:shd w:val="clear" w:color="auto" w:fill="FFFFFF"/>
        </w:rPr>
        <w:t>)</w:t>
      </w:r>
      <w:r w:rsidRPr="00551437">
        <w:rPr>
          <w:rFonts w:eastAsia="MS ??"/>
          <w:sz w:val="28"/>
          <w:szCs w:val="28"/>
        </w:rPr>
        <w:t>, прийнятий у першому читанні 31.03.2016 року</w:t>
      </w:r>
      <w:r w:rsidRPr="00551437">
        <w:rPr>
          <w:color w:val="000000"/>
          <w:sz w:val="28"/>
          <w:szCs w:val="28"/>
          <w:shd w:val="clear" w:color="auto" w:fill="FFFFFF"/>
        </w:rPr>
        <w:t xml:space="preserve"> та </w:t>
      </w:r>
      <w:r w:rsidR="0084580A">
        <w:rPr>
          <w:sz w:val="28"/>
          <w:szCs w:val="28"/>
        </w:rPr>
        <w:t>"</w:t>
      </w:r>
      <w:r w:rsidRPr="00551437">
        <w:rPr>
          <w:sz w:val="28"/>
          <w:szCs w:val="28"/>
        </w:rPr>
        <w:t>Про внесення змін до деяких законодавчих актів України щодо розкриття інформації на фондовому ринку та вдосконалення порядку емісії цінних паперів та розширення можливостей для залучення капіталу</w:t>
      </w:r>
      <w:r w:rsidR="0084580A">
        <w:rPr>
          <w:sz w:val="28"/>
          <w:szCs w:val="28"/>
        </w:rPr>
        <w:t>"</w:t>
      </w:r>
      <w:r w:rsidRPr="00551437">
        <w:rPr>
          <w:sz w:val="28"/>
          <w:szCs w:val="28"/>
        </w:rPr>
        <w:t xml:space="preserve"> (реєстр. № 5592-д</w:t>
      </w:r>
      <w:r w:rsidR="0052381F">
        <w:rPr>
          <w:sz w:val="28"/>
          <w:szCs w:val="28"/>
        </w:rPr>
        <w:t>)</w:t>
      </w:r>
      <w:r w:rsidRPr="00551437">
        <w:rPr>
          <w:sz w:val="28"/>
          <w:szCs w:val="28"/>
        </w:rPr>
        <w:t xml:space="preserve">, </w:t>
      </w:r>
      <w:r w:rsidRPr="00551437">
        <w:rPr>
          <w:rFonts w:eastAsia="MS ??"/>
          <w:sz w:val="28"/>
          <w:szCs w:val="28"/>
        </w:rPr>
        <w:t>прийнятий у першому читанні 20.06.2017 року</w:t>
      </w:r>
      <w:r w:rsidR="0084580A">
        <w:rPr>
          <w:rFonts w:eastAsia="MS ??"/>
          <w:sz w:val="28"/>
          <w:szCs w:val="28"/>
        </w:rPr>
        <w:t xml:space="preserve"> та підтриманий Верховною Радою</w:t>
      </w:r>
      <w:r w:rsidR="0052381F">
        <w:rPr>
          <w:rFonts w:eastAsia="MS ??"/>
          <w:sz w:val="28"/>
          <w:szCs w:val="28"/>
        </w:rPr>
        <w:t xml:space="preserve"> України</w:t>
      </w:r>
      <w:r w:rsidR="0084580A">
        <w:rPr>
          <w:rFonts w:eastAsia="MS ??"/>
          <w:sz w:val="28"/>
          <w:szCs w:val="28"/>
        </w:rPr>
        <w:t xml:space="preserve"> в цілому як Закон 16 листопада 2017 року</w:t>
      </w:r>
      <w:r w:rsidRPr="00551437">
        <w:rPr>
          <w:sz w:val="28"/>
          <w:szCs w:val="28"/>
        </w:rPr>
        <w:t>.</w:t>
      </w:r>
    </w:p>
    <w:p w:rsidR="005F407D" w:rsidRDefault="0084580A" w:rsidP="00C70DAB">
      <w:pPr>
        <w:spacing w:after="120"/>
        <w:ind w:firstLine="709"/>
        <w:jc w:val="both"/>
        <w:rPr>
          <w:sz w:val="28"/>
          <w:szCs w:val="24"/>
        </w:rPr>
      </w:pPr>
      <w:r>
        <w:rPr>
          <w:rFonts w:eastAsia="MS ??"/>
          <w:sz w:val="28"/>
          <w:szCs w:val="28"/>
        </w:rPr>
        <w:t xml:space="preserve">На думку </w:t>
      </w:r>
      <w:r w:rsidR="0052381F">
        <w:rPr>
          <w:rFonts w:eastAsia="MS ??"/>
          <w:sz w:val="28"/>
          <w:szCs w:val="28"/>
        </w:rPr>
        <w:t>У</w:t>
      </w:r>
      <w:r>
        <w:rPr>
          <w:rFonts w:eastAsia="MS ??"/>
          <w:sz w:val="28"/>
          <w:szCs w:val="28"/>
        </w:rPr>
        <w:t xml:space="preserve">правління, такий </w:t>
      </w:r>
      <w:r w:rsidR="00551437" w:rsidRPr="00551437">
        <w:rPr>
          <w:rFonts w:eastAsia="MS ??"/>
          <w:sz w:val="28"/>
          <w:szCs w:val="28"/>
        </w:rPr>
        <w:t xml:space="preserve">підхід призводить до того, що Верховна Рада України фактично змушена декілька разів приймати рішення про внесення змін до одного і того ж законодавчого положення у першому читанні, не доводячи законодавчий процес до логічного завершення у вигляді остаточного  прийняття відповідного рішення. </w:t>
      </w:r>
      <w:r w:rsidR="005F407D">
        <w:rPr>
          <w:rFonts w:eastAsia="MS ??"/>
          <w:sz w:val="28"/>
          <w:szCs w:val="28"/>
        </w:rPr>
        <w:t>Управління в</w:t>
      </w:r>
      <w:r w:rsidR="00551437" w:rsidRPr="00551437">
        <w:rPr>
          <w:rFonts w:eastAsia="MS ??"/>
          <w:sz w:val="28"/>
          <w:szCs w:val="28"/>
        </w:rPr>
        <w:t xml:space="preserve">важає, що </w:t>
      </w:r>
      <w:r w:rsidR="005F407D">
        <w:rPr>
          <w:rFonts w:eastAsia="MS ??"/>
          <w:sz w:val="28"/>
          <w:szCs w:val="28"/>
        </w:rPr>
        <w:t xml:space="preserve">зазначене </w:t>
      </w:r>
      <w:r w:rsidR="00551437" w:rsidRPr="00551437">
        <w:rPr>
          <w:rFonts w:eastAsia="MS ??"/>
          <w:sz w:val="28"/>
          <w:szCs w:val="28"/>
        </w:rPr>
        <w:t xml:space="preserve">не сприяє ефективної роботі Верховної Ради України і </w:t>
      </w:r>
      <w:r w:rsidR="00551437" w:rsidRPr="00551437">
        <w:rPr>
          <w:sz w:val="28"/>
          <w:szCs w:val="24"/>
        </w:rPr>
        <w:t>призводить до нераціонального витрачання бюджетних коштів та пленарного часу парламенту, обсяг якого обмежений.</w:t>
      </w:r>
    </w:p>
    <w:p w:rsidR="00454C16" w:rsidRPr="005F407D" w:rsidRDefault="00454C16" w:rsidP="00C70DAB">
      <w:pPr>
        <w:spacing w:after="120"/>
        <w:ind w:firstLine="709"/>
        <w:jc w:val="both"/>
        <w:rPr>
          <w:rFonts w:eastAsia="MS ??"/>
          <w:sz w:val="28"/>
          <w:szCs w:val="28"/>
        </w:rPr>
      </w:pPr>
      <w:r w:rsidRPr="005F407D">
        <w:rPr>
          <w:rFonts w:eastAsia="MS ??"/>
          <w:sz w:val="28"/>
          <w:szCs w:val="28"/>
        </w:rPr>
        <w:t>Досить чимала кількість положень проекту, на думку Головного науково-експертного управління не ма</w:t>
      </w:r>
      <w:r w:rsidR="0052381F">
        <w:rPr>
          <w:rFonts w:eastAsia="MS ??"/>
          <w:sz w:val="28"/>
          <w:szCs w:val="28"/>
        </w:rPr>
        <w:t>є</w:t>
      </w:r>
      <w:r w:rsidRPr="005F407D">
        <w:rPr>
          <w:rFonts w:eastAsia="MS ??"/>
          <w:sz w:val="28"/>
          <w:szCs w:val="28"/>
        </w:rPr>
        <w:t xml:space="preserve"> відношення до регулювання ринків капіталу, </w:t>
      </w:r>
      <w:r w:rsidRPr="005F407D">
        <w:rPr>
          <w:rFonts w:eastAsia="MS ??"/>
          <w:sz w:val="28"/>
          <w:szCs w:val="28"/>
        </w:rPr>
        <w:lastRenderedPageBreak/>
        <w:t xml:space="preserve">тобто </w:t>
      </w:r>
      <w:r w:rsidR="0052381F">
        <w:rPr>
          <w:rFonts w:eastAsia="MS ??"/>
          <w:sz w:val="28"/>
          <w:szCs w:val="28"/>
        </w:rPr>
        <w:t xml:space="preserve">такі положення </w:t>
      </w:r>
      <w:r w:rsidRPr="005F407D">
        <w:rPr>
          <w:rFonts w:eastAsia="MS ??"/>
          <w:sz w:val="28"/>
          <w:szCs w:val="28"/>
        </w:rPr>
        <w:t xml:space="preserve">не повинні міститись у розділі ХІ "Прикінцеві та перехідні положення" законопроекту, оскільки це порушує вимоги статті 90 Регламенту Верховної Ради України. Зазначене зауваження стосується, зокрема, змін до Господарського та Цивільного кодексів, законів України "Про заставу", "Про забезпечення вимог кредиторів та реєстрацію обтяжень" тощо, а відтак перелічені зміни </w:t>
      </w:r>
      <w:r w:rsidR="0052381F">
        <w:rPr>
          <w:rFonts w:eastAsia="MS ??"/>
          <w:sz w:val="28"/>
          <w:szCs w:val="28"/>
        </w:rPr>
        <w:t>У</w:t>
      </w:r>
      <w:r w:rsidRPr="005F407D">
        <w:rPr>
          <w:rFonts w:eastAsia="MS ??"/>
          <w:sz w:val="28"/>
          <w:szCs w:val="28"/>
        </w:rPr>
        <w:t>правління пропонує виключити з проекту. При цьому</w:t>
      </w:r>
      <w:r w:rsidR="0052381F">
        <w:rPr>
          <w:rFonts w:eastAsia="MS ??"/>
          <w:sz w:val="28"/>
          <w:szCs w:val="28"/>
        </w:rPr>
        <w:t xml:space="preserve"> наголошується на тому, що </w:t>
      </w:r>
      <w:r w:rsidRPr="005F407D">
        <w:rPr>
          <w:rFonts w:eastAsia="MS ??"/>
          <w:sz w:val="28"/>
          <w:szCs w:val="28"/>
        </w:rPr>
        <w:t xml:space="preserve">деякі з </w:t>
      </w:r>
      <w:r w:rsidR="0052381F">
        <w:rPr>
          <w:rFonts w:eastAsia="MS ??"/>
          <w:sz w:val="28"/>
          <w:szCs w:val="28"/>
        </w:rPr>
        <w:t xml:space="preserve">згаданих </w:t>
      </w:r>
      <w:r w:rsidRPr="005F407D">
        <w:rPr>
          <w:rFonts w:eastAsia="MS ??"/>
          <w:sz w:val="28"/>
          <w:szCs w:val="28"/>
        </w:rPr>
        <w:t xml:space="preserve">пропозицій, </w:t>
      </w:r>
      <w:r w:rsidR="00341903" w:rsidRPr="005F407D">
        <w:rPr>
          <w:rFonts w:eastAsia="MS ??"/>
          <w:sz w:val="28"/>
          <w:szCs w:val="28"/>
        </w:rPr>
        <w:t xml:space="preserve">не маючи відношення до ринків капіталу, </w:t>
      </w:r>
      <w:r w:rsidRPr="005F407D">
        <w:rPr>
          <w:rFonts w:eastAsia="MS ??"/>
          <w:sz w:val="28"/>
          <w:szCs w:val="28"/>
        </w:rPr>
        <w:t xml:space="preserve">погіршують </w:t>
      </w:r>
      <w:r w:rsidR="0052381F">
        <w:rPr>
          <w:rFonts w:eastAsia="MS ??"/>
          <w:sz w:val="28"/>
          <w:szCs w:val="28"/>
        </w:rPr>
        <w:t xml:space="preserve">діючі </w:t>
      </w:r>
      <w:r w:rsidR="00341903" w:rsidRPr="005F407D">
        <w:rPr>
          <w:rFonts w:eastAsia="MS ??"/>
          <w:sz w:val="28"/>
          <w:szCs w:val="28"/>
        </w:rPr>
        <w:t>умови регулювання відповідних суспільних відносин.</w:t>
      </w:r>
    </w:p>
    <w:p w:rsidR="00551437" w:rsidRPr="00D844B2" w:rsidRDefault="005F407D" w:rsidP="00C70DAB">
      <w:pPr>
        <w:spacing w:after="120"/>
        <w:ind w:firstLine="709"/>
        <w:jc w:val="both"/>
        <w:rPr>
          <w:rFonts w:eastAsia="MS ??"/>
          <w:sz w:val="28"/>
          <w:szCs w:val="28"/>
        </w:rPr>
      </w:pPr>
      <w:r w:rsidRPr="00D844B2">
        <w:rPr>
          <w:rFonts w:eastAsia="MS ??"/>
          <w:sz w:val="28"/>
          <w:szCs w:val="28"/>
        </w:rPr>
        <w:t>У</w:t>
      </w:r>
      <w:r w:rsidR="00341903" w:rsidRPr="00D844B2">
        <w:rPr>
          <w:rFonts w:eastAsia="MS ??"/>
          <w:sz w:val="28"/>
          <w:szCs w:val="28"/>
        </w:rPr>
        <w:t>правління</w:t>
      </w:r>
      <w:r w:rsidRPr="00D844B2">
        <w:rPr>
          <w:rFonts w:eastAsia="MS ??"/>
          <w:sz w:val="28"/>
          <w:szCs w:val="28"/>
        </w:rPr>
        <w:t xml:space="preserve"> </w:t>
      </w:r>
      <w:r w:rsidR="00341903" w:rsidRPr="00D844B2">
        <w:rPr>
          <w:rFonts w:eastAsia="MS ??"/>
          <w:sz w:val="28"/>
          <w:szCs w:val="28"/>
        </w:rPr>
        <w:t xml:space="preserve">звертає увагу на те, </w:t>
      </w:r>
      <w:r w:rsidRPr="00D844B2">
        <w:rPr>
          <w:rFonts w:eastAsia="MS ??"/>
          <w:sz w:val="28"/>
          <w:szCs w:val="28"/>
        </w:rPr>
        <w:t xml:space="preserve">що </w:t>
      </w:r>
      <w:r w:rsidR="00551437" w:rsidRPr="00D844B2">
        <w:rPr>
          <w:rFonts w:eastAsia="MS ??"/>
          <w:sz w:val="28"/>
          <w:szCs w:val="28"/>
        </w:rPr>
        <w:t>у зв’язку з прийняттям 3</w:t>
      </w:r>
      <w:r w:rsidRPr="00D844B2">
        <w:rPr>
          <w:rFonts w:eastAsia="MS ??"/>
          <w:sz w:val="28"/>
          <w:szCs w:val="28"/>
        </w:rPr>
        <w:t xml:space="preserve"> жовтня </w:t>
      </w:r>
      <w:r w:rsidR="00551437" w:rsidRPr="00D844B2">
        <w:rPr>
          <w:rFonts w:eastAsia="MS ??"/>
          <w:sz w:val="28"/>
          <w:szCs w:val="28"/>
        </w:rPr>
        <w:t xml:space="preserve">2017 року Закону України </w:t>
      </w:r>
      <w:r w:rsidR="0084580A" w:rsidRPr="00D844B2">
        <w:rPr>
          <w:rFonts w:eastAsia="MS ??"/>
          <w:sz w:val="28"/>
          <w:szCs w:val="28"/>
        </w:rPr>
        <w:t>"</w:t>
      </w:r>
      <w:r w:rsidR="00551437" w:rsidRPr="00D844B2">
        <w:rPr>
          <w:rFonts w:eastAsia="MS ??"/>
          <w:sz w:val="28"/>
          <w:szCs w:val="28"/>
        </w:rPr>
        <w:t xml:space="preserve">Про </w:t>
      </w:r>
      <w:r w:rsidR="00551437" w:rsidRPr="00D844B2">
        <w:rPr>
          <w:rFonts w:eastAsia="Calibri"/>
          <w:bCs/>
          <w:sz w:val="28"/>
          <w:szCs w:val="28"/>
          <w:lang w:eastAsia="en-US"/>
        </w:rPr>
        <w:t>внесення змін до Господарського процесуального кодексу України, Цивільного процесуального кодексу України, Кодексу адміністративного судочинства України та інших законодавчих актів</w:t>
      </w:r>
      <w:r w:rsidR="0084580A" w:rsidRPr="00D844B2">
        <w:rPr>
          <w:rFonts w:eastAsia="Calibri"/>
          <w:bCs/>
          <w:sz w:val="28"/>
          <w:szCs w:val="28"/>
          <w:lang w:eastAsia="en-US"/>
        </w:rPr>
        <w:t>"</w:t>
      </w:r>
      <w:r w:rsidR="00551437" w:rsidRPr="00D844B2">
        <w:rPr>
          <w:rFonts w:eastAsia="Calibri"/>
          <w:bCs/>
          <w:sz w:val="28"/>
          <w:szCs w:val="28"/>
          <w:lang w:eastAsia="en-US"/>
        </w:rPr>
        <w:t xml:space="preserve"> </w:t>
      </w:r>
      <w:r w:rsidRPr="00D844B2">
        <w:rPr>
          <w:rFonts w:eastAsia="MS ??"/>
          <w:sz w:val="28"/>
          <w:szCs w:val="28"/>
        </w:rPr>
        <w:t xml:space="preserve">із проекту </w:t>
      </w:r>
      <w:r w:rsidR="00551437" w:rsidRPr="00D844B2">
        <w:rPr>
          <w:rFonts w:eastAsia="Calibri"/>
          <w:bCs/>
          <w:sz w:val="28"/>
          <w:szCs w:val="28"/>
          <w:lang w:eastAsia="en-US"/>
        </w:rPr>
        <w:t xml:space="preserve">мають бути </w:t>
      </w:r>
      <w:r w:rsidR="00551437" w:rsidRPr="00D844B2">
        <w:rPr>
          <w:rFonts w:eastAsia="MS ??"/>
          <w:sz w:val="28"/>
          <w:szCs w:val="28"/>
        </w:rPr>
        <w:t>виключені зміни до Господарського процесуального кодексу України, Цивільного процесуального кодексу України, Кодексу адміністративного судочинства У</w:t>
      </w:r>
      <w:r w:rsidRPr="00D844B2">
        <w:rPr>
          <w:rFonts w:eastAsia="MS ??"/>
          <w:sz w:val="28"/>
          <w:szCs w:val="28"/>
        </w:rPr>
        <w:t>країни та деяких інших законів.</w:t>
      </w:r>
    </w:p>
    <w:p w:rsidR="00DA4E9A" w:rsidRPr="00DA4E9A" w:rsidRDefault="00DA4E9A" w:rsidP="00C70DAB">
      <w:pPr>
        <w:spacing w:after="120"/>
        <w:ind w:firstLine="709"/>
        <w:jc w:val="both"/>
        <w:rPr>
          <w:rFonts w:eastAsia="MS ??"/>
          <w:sz w:val="28"/>
          <w:szCs w:val="28"/>
        </w:rPr>
      </w:pPr>
      <w:r w:rsidRPr="00D844B2">
        <w:rPr>
          <w:rFonts w:eastAsia="MS ??"/>
          <w:sz w:val="28"/>
          <w:szCs w:val="28"/>
        </w:rPr>
        <w:t>Також</w:t>
      </w:r>
      <w:r w:rsidR="006D7E03">
        <w:rPr>
          <w:bCs/>
          <w:sz w:val="28"/>
          <w:szCs w:val="28"/>
        </w:rPr>
        <w:t xml:space="preserve"> Управління висловлює </w:t>
      </w:r>
      <w:r w:rsidR="00905E0B">
        <w:rPr>
          <w:bCs/>
          <w:sz w:val="28"/>
          <w:szCs w:val="28"/>
        </w:rPr>
        <w:t xml:space="preserve">підтверджені ґрунтовним економічним аналізом </w:t>
      </w:r>
      <w:r w:rsidR="006D7E03">
        <w:rPr>
          <w:bCs/>
          <w:sz w:val="28"/>
          <w:szCs w:val="28"/>
        </w:rPr>
        <w:t>сумніви</w:t>
      </w:r>
      <w:r>
        <w:rPr>
          <w:bCs/>
          <w:sz w:val="28"/>
          <w:szCs w:val="28"/>
        </w:rPr>
        <w:t xml:space="preserve"> </w:t>
      </w:r>
      <w:r w:rsidR="006D7E03">
        <w:rPr>
          <w:bCs/>
          <w:sz w:val="28"/>
          <w:szCs w:val="28"/>
        </w:rPr>
        <w:t xml:space="preserve">стосовно </w:t>
      </w:r>
      <w:r>
        <w:rPr>
          <w:bCs/>
          <w:sz w:val="28"/>
          <w:szCs w:val="28"/>
        </w:rPr>
        <w:t xml:space="preserve">доцільності запровадження </w:t>
      </w:r>
      <w:r w:rsidR="0052381F">
        <w:rPr>
          <w:bCs/>
          <w:sz w:val="28"/>
          <w:szCs w:val="28"/>
        </w:rPr>
        <w:t>нових фінансових інструментів та</w:t>
      </w:r>
      <w:r>
        <w:rPr>
          <w:bCs/>
          <w:sz w:val="28"/>
          <w:szCs w:val="28"/>
        </w:rPr>
        <w:t xml:space="preserve"> нових інфраструктурних складових фінансових ринків (зокрема, багатосторонніх торгівельних системи – БТС) в сучасних кризових умовах, що притаманні вітчизняній економіці. </w:t>
      </w:r>
      <w:r w:rsidR="00C171B9">
        <w:rPr>
          <w:bCs/>
          <w:sz w:val="28"/>
          <w:szCs w:val="28"/>
        </w:rPr>
        <w:t xml:space="preserve">Зазначається, зокрема, про те, що </w:t>
      </w:r>
      <w:r w:rsidR="00905E0B" w:rsidRPr="00551437">
        <w:rPr>
          <w:rFonts w:eastAsia="MS ??"/>
          <w:sz w:val="28"/>
          <w:szCs w:val="26"/>
        </w:rPr>
        <w:t>поява нових фінансових інструментів</w:t>
      </w:r>
      <w:r w:rsidR="00905E0B">
        <w:rPr>
          <w:rFonts w:eastAsia="MS ??"/>
          <w:sz w:val="28"/>
          <w:szCs w:val="26"/>
        </w:rPr>
        <w:t xml:space="preserve">, спекулятивне </w:t>
      </w:r>
      <w:r w:rsidR="00905E0B" w:rsidRPr="00551437">
        <w:rPr>
          <w:rFonts w:eastAsia="MS ??"/>
          <w:sz w:val="28"/>
          <w:szCs w:val="26"/>
        </w:rPr>
        <w:t xml:space="preserve">зростання фінансового сектору може мати негативні наслідки, зокрема, </w:t>
      </w:r>
      <w:r w:rsidR="00905E0B">
        <w:rPr>
          <w:rFonts w:eastAsia="MS ??"/>
          <w:sz w:val="28"/>
          <w:szCs w:val="26"/>
        </w:rPr>
        <w:t xml:space="preserve">у частині відтоку </w:t>
      </w:r>
      <w:r w:rsidR="00905E0B" w:rsidRPr="00551437">
        <w:rPr>
          <w:rFonts w:eastAsia="MS ??"/>
          <w:sz w:val="28"/>
          <w:szCs w:val="26"/>
        </w:rPr>
        <w:t xml:space="preserve">вільних інвестиційних ресурсів </w:t>
      </w:r>
      <w:r w:rsidR="00905E0B">
        <w:rPr>
          <w:rFonts w:eastAsia="MS ??"/>
          <w:sz w:val="28"/>
          <w:szCs w:val="26"/>
        </w:rPr>
        <w:t xml:space="preserve">з </w:t>
      </w:r>
      <w:r w:rsidR="00905E0B" w:rsidRPr="00551437">
        <w:rPr>
          <w:rFonts w:eastAsia="MS ??"/>
          <w:sz w:val="28"/>
          <w:szCs w:val="26"/>
        </w:rPr>
        <w:t>реальн</w:t>
      </w:r>
      <w:r w:rsidR="00905E0B">
        <w:rPr>
          <w:rFonts w:eastAsia="MS ??"/>
          <w:sz w:val="28"/>
          <w:szCs w:val="26"/>
        </w:rPr>
        <w:t>ого</w:t>
      </w:r>
      <w:r w:rsidR="00905E0B" w:rsidRPr="00551437">
        <w:rPr>
          <w:rFonts w:eastAsia="MS ??"/>
          <w:sz w:val="28"/>
          <w:szCs w:val="26"/>
        </w:rPr>
        <w:t xml:space="preserve"> сектор</w:t>
      </w:r>
      <w:r w:rsidR="00905E0B">
        <w:rPr>
          <w:rFonts w:eastAsia="MS ??"/>
          <w:sz w:val="28"/>
          <w:szCs w:val="26"/>
        </w:rPr>
        <w:t>у</w:t>
      </w:r>
      <w:r w:rsidR="00905E0B" w:rsidRPr="00551437">
        <w:rPr>
          <w:rFonts w:eastAsia="MS ??"/>
          <w:sz w:val="28"/>
          <w:szCs w:val="26"/>
        </w:rPr>
        <w:t xml:space="preserve"> економіки</w:t>
      </w:r>
      <w:r w:rsidR="00905E0B">
        <w:rPr>
          <w:rFonts w:eastAsia="MS ??"/>
          <w:sz w:val="28"/>
          <w:szCs w:val="26"/>
        </w:rPr>
        <w:t>. Тож, на</w:t>
      </w:r>
      <w:r w:rsidR="00905E0B" w:rsidRPr="00551437">
        <w:rPr>
          <w:sz w:val="28"/>
          <w:szCs w:val="24"/>
          <w:lang w:eastAsia="uk-UA"/>
        </w:rPr>
        <w:t xml:space="preserve"> погляд</w:t>
      </w:r>
      <w:r w:rsidR="00905E0B">
        <w:rPr>
          <w:sz w:val="28"/>
          <w:szCs w:val="24"/>
          <w:lang w:eastAsia="uk-UA"/>
        </w:rPr>
        <w:t xml:space="preserve"> Управління</w:t>
      </w:r>
      <w:r w:rsidR="00905E0B" w:rsidRPr="00551437">
        <w:rPr>
          <w:sz w:val="28"/>
          <w:szCs w:val="24"/>
          <w:lang w:eastAsia="uk-UA"/>
        </w:rPr>
        <w:t xml:space="preserve">, </w:t>
      </w:r>
      <w:r w:rsidR="00905E0B" w:rsidRPr="00551437">
        <w:rPr>
          <w:color w:val="000000"/>
          <w:sz w:val="28"/>
          <w:szCs w:val="28"/>
          <w:shd w:val="clear" w:color="auto" w:fill="FFFFFF"/>
        </w:rPr>
        <w:t xml:space="preserve">створення нових структур, </w:t>
      </w:r>
      <w:r w:rsidR="0052381F">
        <w:rPr>
          <w:color w:val="000000"/>
          <w:sz w:val="28"/>
          <w:szCs w:val="28"/>
          <w:shd w:val="clear" w:color="auto" w:fill="FFFFFF"/>
        </w:rPr>
        <w:t xml:space="preserve">де </w:t>
      </w:r>
      <w:r w:rsidR="00905E0B" w:rsidRPr="00551437">
        <w:rPr>
          <w:color w:val="000000"/>
          <w:sz w:val="28"/>
          <w:szCs w:val="28"/>
          <w:shd w:val="clear" w:color="auto" w:fill="FFFFFF"/>
        </w:rPr>
        <w:t>мають укладатися договори щодо цінних паперів, може не дати очікуван</w:t>
      </w:r>
      <w:r w:rsidR="0052381F">
        <w:rPr>
          <w:color w:val="000000"/>
          <w:sz w:val="28"/>
          <w:szCs w:val="28"/>
          <w:shd w:val="clear" w:color="auto" w:fill="FFFFFF"/>
        </w:rPr>
        <w:t xml:space="preserve">ого </w:t>
      </w:r>
      <w:r w:rsidR="00905E0B" w:rsidRPr="00551437">
        <w:rPr>
          <w:color w:val="000000"/>
          <w:sz w:val="28"/>
          <w:szCs w:val="28"/>
          <w:shd w:val="clear" w:color="auto" w:fill="FFFFFF"/>
        </w:rPr>
        <w:t>економічн</w:t>
      </w:r>
      <w:r w:rsidR="0052381F">
        <w:rPr>
          <w:color w:val="000000"/>
          <w:sz w:val="28"/>
          <w:szCs w:val="28"/>
          <w:shd w:val="clear" w:color="auto" w:fill="FFFFFF"/>
        </w:rPr>
        <w:t>ого</w:t>
      </w:r>
      <w:r w:rsidR="00905E0B" w:rsidRPr="00551437">
        <w:rPr>
          <w:color w:val="000000"/>
          <w:sz w:val="28"/>
          <w:szCs w:val="28"/>
          <w:shd w:val="clear" w:color="auto" w:fill="FFFFFF"/>
        </w:rPr>
        <w:t xml:space="preserve"> ефект</w:t>
      </w:r>
      <w:r w:rsidR="0052381F">
        <w:rPr>
          <w:color w:val="000000"/>
          <w:sz w:val="28"/>
          <w:szCs w:val="28"/>
          <w:shd w:val="clear" w:color="auto" w:fill="FFFFFF"/>
        </w:rPr>
        <w:t>у</w:t>
      </w:r>
      <w:r w:rsidR="00905E0B" w:rsidRPr="00551437">
        <w:rPr>
          <w:color w:val="000000"/>
          <w:sz w:val="28"/>
          <w:szCs w:val="28"/>
          <w:shd w:val="clear" w:color="auto" w:fill="FFFFFF"/>
        </w:rPr>
        <w:t xml:space="preserve">. </w:t>
      </w:r>
      <w:r w:rsidRPr="00DA4E9A">
        <w:rPr>
          <w:rFonts w:eastAsia="MS ??"/>
          <w:sz w:val="28"/>
          <w:szCs w:val="28"/>
        </w:rPr>
        <w:t xml:space="preserve">Крім того, </w:t>
      </w:r>
      <w:r w:rsidR="0052381F">
        <w:rPr>
          <w:rFonts w:eastAsia="MS ??"/>
          <w:sz w:val="28"/>
          <w:szCs w:val="28"/>
        </w:rPr>
        <w:t>У</w:t>
      </w:r>
      <w:r w:rsidRPr="00DA4E9A">
        <w:rPr>
          <w:rFonts w:eastAsia="MS ??"/>
          <w:sz w:val="28"/>
          <w:szCs w:val="28"/>
        </w:rPr>
        <w:t xml:space="preserve">правління </w:t>
      </w:r>
      <w:r w:rsidR="0052381F">
        <w:rPr>
          <w:rFonts w:eastAsia="MS ??"/>
          <w:sz w:val="28"/>
          <w:szCs w:val="28"/>
        </w:rPr>
        <w:t xml:space="preserve">підкреслює, </w:t>
      </w:r>
      <w:r w:rsidRPr="00DA4E9A">
        <w:rPr>
          <w:rFonts w:eastAsia="MS ??"/>
          <w:sz w:val="28"/>
          <w:szCs w:val="28"/>
        </w:rPr>
        <w:t xml:space="preserve">що відповідно до положень законопроекту </w:t>
      </w:r>
      <w:r w:rsidR="00551437" w:rsidRPr="00DA4E9A">
        <w:rPr>
          <w:rFonts w:eastAsia="MS ??"/>
          <w:sz w:val="28"/>
          <w:szCs w:val="28"/>
        </w:rPr>
        <w:t>суспільні відносини щодо</w:t>
      </w:r>
      <w:r>
        <w:rPr>
          <w:rFonts w:eastAsia="MS ??"/>
          <w:sz w:val="28"/>
          <w:szCs w:val="28"/>
        </w:rPr>
        <w:t xml:space="preserve"> </w:t>
      </w:r>
      <w:r w:rsidR="00551437" w:rsidRPr="00DA4E9A">
        <w:rPr>
          <w:rFonts w:eastAsia="MS ??"/>
          <w:sz w:val="28"/>
          <w:szCs w:val="28"/>
        </w:rPr>
        <w:t xml:space="preserve">регульованого ринку капіталів врегульовані досить докладно, </w:t>
      </w:r>
      <w:r w:rsidRPr="00DA4E9A">
        <w:rPr>
          <w:rFonts w:eastAsia="MS ??"/>
          <w:sz w:val="28"/>
          <w:szCs w:val="28"/>
        </w:rPr>
        <w:t xml:space="preserve">а </w:t>
      </w:r>
      <w:r w:rsidR="00551437" w:rsidRPr="00DA4E9A">
        <w:rPr>
          <w:rFonts w:eastAsia="MS ??"/>
          <w:sz w:val="28"/>
          <w:szCs w:val="28"/>
        </w:rPr>
        <w:t>суспільні відносини щодо регульованих грошового та товарного ринку майже не регулюються</w:t>
      </w:r>
      <w:r w:rsidRPr="00DA4E9A">
        <w:rPr>
          <w:rFonts w:eastAsia="MS ??"/>
          <w:sz w:val="28"/>
          <w:szCs w:val="28"/>
        </w:rPr>
        <w:t xml:space="preserve">, у частині, </w:t>
      </w:r>
      <w:r w:rsidR="00551437" w:rsidRPr="00DA4E9A">
        <w:rPr>
          <w:rFonts w:eastAsia="MS ??"/>
          <w:sz w:val="28"/>
          <w:szCs w:val="28"/>
        </w:rPr>
        <w:t xml:space="preserve">що саме торгується на цих ринках, хто є </w:t>
      </w:r>
      <w:r w:rsidRPr="00DA4E9A">
        <w:rPr>
          <w:rFonts w:eastAsia="MS ??"/>
          <w:sz w:val="28"/>
          <w:szCs w:val="28"/>
        </w:rPr>
        <w:t xml:space="preserve">їх </w:t>
      </w:r>
      <w:r w:rsidR="00551437" w:rsidRPr="00DA4E9A">
        <w:rPr>
          <w:rFonts w:eastAsia="MS ??"/>
          <w:sz w:val="28"/>
          <w:szCs w:val="28"/>
        </w:rPr>
        <w:t>учасник</w:t>
      </w:r>
      <w:r w:rsidRPr="00DA4E9A">
        <w:rPr>
          <w:rFonts w:eastAsia="MS ??"/>
          <w:sz w:val="28"/>
          <w:szCs w:val="28"/>
        </w:rPr>
        <w:t xml:space="preserve">ами, які </w:t>
      </w:r>
      <w:r w:rsidR="00551437" w:rsidRPr="00DA4E9A">
        <w:rPr>
          <w:rFonts w:eastAsia="MS ??"/>
          <w:sz w:val="28"/>
          <w:szCs w:val="28"/>
        </w:rPr>
        <w:t xml:space="preserve">особливості діяльності </w:t>
      </w:r>
      <w:r w:rsidRPr="00DA4E9A">
        <w:rPr>
          <w:rFonts w:eastAsia="MS ??"/>
          <w:sz w:val="28"/>
          <w:szCs w:val="28"/>
        </w:rPr>
        <w:t xml:space="preserve">на цих </w:t>
      </w:r>
      <w:r w:rsidR="00551437" w:rsidRPr="00DA4E9A">
        <w:rPr>
          <w:rFonts w:eastAsia="MS ??"/>
          <w:sz w:val="28"/>
          <w:szCs w:val="28"/>
        </w:rPr>
        <w:t>ринк</w:t>
      </w:r>
      <w:r w:rsidRPr="00DA4E9A">
        <w:rPr>
          <w:rFonts w:eastAsia="MS ??"/>
          <w:sz w:val="28"/>
          <w:szCs w:val="28"/>
        </w:rPr>
        <w:t>ах тощо.</w:t>
      </w:r>
    </w:p>
    <w:p w:rsidR="00FE6A59" w:rsidRPr="00551437" w:rsidRDefault="00905E0B" w:rsidP="00C70DAB">
      <w:pPr>
        <w:spacing w:after="120"/>
        <w:ind w:firstLine="709"/>
        <w:jc w:val="both"/>
        <w:rPr>
          <w:rFonts w:eastAsia="Calibri"/>
          <w:sz w:val="28"/>
          <w:szCs w:val="28"/>
          <w:lang w:eastAsia="en-US"/>
        </w:rPr>
      </w:pPr>
      <w:r>
        <w:rPr>
          <w:sz w:val="28"/>
          <w:szCs w:val="28"/>
        </w:rPr>
        <w:t xml:space="preserve">Запропоновані </w:t>
      </w:r>
      <w:r w:rsidR="00FE6A59" w:rsidRPr="00FE6A59">
        <w:rPr>
          <w:sz w:val="28"/>
          <w:szCs w:val="28"/>
        </w:rPr>
        <w:t xml:space="preserve">проектом </w:t>
      </w:r>
      <w:r>
        <w:rPr>
          <w:sz w:val="28"/>
          <w:szCs w:val="28"/>
        </w:rPr>
        <w:t xml:space="preserve">новації регулювання діяльності Національної комісії </w:t>
      </w:r>
      <w:r w:rsidR="00FE6A59" w:rsidRPr="00FE6A59">
        <w:rPr>
          <w:sz w:val="28"/>
          <w:szCs w:val="28"/>
        </w:rPr>
        <w:t xml:space="preserve">з цінних паперів </w:t>
      </w:r>
      <w:r w:rsidR="00FE6A59">
        <w:rPr>
          <w:sz w:val="28"/>
          <w:szCs w:val="28"/>
        </w:rPr>
        <w:t xml:space="preserve">та фондового ринку також викликали заперечення Головного науково-експертного управління. Зокрема, звернута увага на те, що </w:t>
      </w:r>
      <w:r w:rsidR="00FE6A59" w:rsidRPr="00551437">
        <w:rPr>
          <w:rFonts w:eastAsia="Calibri"/>
          <w:bCs/>
          <w:sz w:val="28"/>
          <w:szCs w:val="28"/>
          <w:lang w:eastAsia="en-US"/>
        </w:rPr>
        <w:t xml:space="preserve">покладення на зазначену комісію функцій щодо регулювання інших організованих ринків, крім фондового </w:t>
      </w:r>
      <w:r w:rsidR="00FE6A59">
        <w:rPr>
          <w:rFonts w:eastAsia="Calibri"/>
          <w:bCs/>
          <w:sz w:val="28"/>
          <w:szCs w:val="28"/>
          <w:lang w:eastAsia="en-US"/>
        </w:rPr>
        <w:t xml:space="preserve">ринку </w:t>
      </w:r>
      <w:r w:rsidR="00FE6A59" w:rsidRPr="00551437">
        <w:rPr>
          <w:rFonts w:eastAsia="Calibri"/>
          <w:bCs/>
          <w:sz w:val="28"/>
          <w:szCs w:val="28"/>
          <w:lang w:eastAsia="en-US"/>
        </w:rPr>
        <w:t>та ринку цінних паперів, не відповідає</w:t>
      </w:r>
      <w:r w:rsidR="00FE6A59">
        <w:rPr>
          <w:rFonts w:eastAsia="Calibri"/>
          <w:bCs/>
          <w:sz w:val="28"/>
          <w:szCs w:val="28"/>
          <w:lang w:eastAsia="en-US"/>
        </w:rPr>
        <w:t>, насамперед,</w:t>
      </w:r>
      <w:r w:rsidR="00FE6A59" w:rsidRPr="00551437">
        <w:rPr>
          <w:rFonts w:eastAsia="Calibri"/>
          <w:bCs/>
          <w:sz w:val="28"/>
          <w:szCs w:val="28"/>
          <w:lang w:eastAsia="en-US"/>
        </w:rPr>
        <w:t xml:space="preserve"> </w:t>
      </w:r>
      <w:r w:rsidR="00FE6A59">
        <w:rPr>
          <w:rFonts w:eastAsia="Calibri"/>
          <w:bCs/>
          <w:sz w:val="28"/>
          <w:szCs w:val="28"/>
          <w:lang w:eastAsia="en-US"/>
        </w:rPr>
        <w:t xml:space="preserve">назві </w:t>
      </w:r>
      <w:r w:rsidR="00FE6A59" w:rsidRPr="00551437">
        <w:rPr>
          <w:rFonts w:eastAsia="Calibri"/>
          <w:bCs/>
          <w:sz w:val="28"/>
          <w:szCs w:val="28"/>
          <w:lang w:eastAsia="en-US"/>
        </w:rPr>
        <w:t xml:space="preserve">цієї комісії, а тому її назва </w:t>
      </w:r>
      <w:r w:rsidR="00FE6A59">
        <w:rPr>
          <w:rFonts w:eastAsia="Calibri"/>
          <w:bCs/>
          <w:sz w:val="28"/>
          <w:szCs w:val="28"/>
          <w:lang w:eastAsia="en-US"/>
        </w:rPr>
        <w:t xml:space="preserve">та </w:t>
      </w:r>
      <w:r w:rsidR="00FE6A59" w:rsidRPr="00551437">
        <w:rPr>
          <w:rFonts w:eastAsia="Calibri"/>
          <w:bCs/>
          <w:sz w:val="28"/>
          <w:szCs w:val="28"/>
          <w:lang w:eastAsia="en-US"/>
        </w:rPr>
        <w:t>повноваження мають бути уточнені відповідним чином.</w:t>
      </w:r>
      <w:r w:rsidR="00FE6A59">
        <w:rPr>
          <w:rFonts w:eastAsia="Calibri"/>
          <w:bCs/>
          <w:sz w:val="28"/>
          <w:szCs w:val="28"/>
          <w:lang w:eastAsia="en-US"/>
        </w:rPr>
        <w:t xml:space="preserve"> </w:t>
      </w:r>
      <w:r w:rsidR="00FE6A59" w:rsidRPr="00551437">
        <w:rPr>
          <w:rFonts w:eastAsia="Calibri"/>
          <w:sz w:val="28"/>
          <w:szCs w:val="28"/>
          <w:lang w:eastAsia="en-US"/>
        </w:rPr>
        <w:t>Виклика</w:t>
      </w:r>
      <w:r w:rsidR="00FE6A59">
        <w:rPr>
          <w:rFonts w:eastAsia="Calibri"/>
          <w:sz w:val="28"/>
          <w:szCs w:val="28"/>
          <w:lang w:eastAsia="en-US"/>
        </w:rPr>
        <w:t>ло</w:t>
      </w:r>
      <w:r w:rsidR="00FE6A59" w:rsidRPr="00551437">
        <w:rPr>
          <w:rFonts w:eastAsia="Calibri"/>
          <w:sz w:val="28"/>
          <w:szCs w:val="28"/>
          <w:lang w:eastAsia="en-US"/>
        </w:rPr>
        <w:t xml:space="preserve"> заперечення </w:t>
      </w:r>
      <w:r w:rsidR="00FE6A59">
        <w:rPr>
          <w:rFonts w:eastAsia="Calibri"/>
          <w:sz w:val="28"/>
          <w:szCs w:val="28"/>
          <w:lang w:eastAsia="en-US"/>
        </w:rPr>
        <w:t xml:space="preserve">скасування вимоги щодо державної реєстрації </w:t>
      </w:r>
      <w:r w:rsidR="00FE6A59" w:rsidRPr="00551437">
        <w:rPr>
          <w:rFonts w:eastAsia="Calibri"/>
          <w:sz w:val="28"/>
          <w:szCs w:val="28"/>
          <w:lang w:eastAsia="en-US"/>
        </w:rPr>
        <w:t>нормативно-правов</w:t>
      </w:r>
      <w:r w:rsidR="00FE6A59">
        <w:rPr>
          <w:rFonts w:eastAsia="Calibri"/>
          <w:sz w:val="28"/>
          <w:szCs w:val="28"/>
          <w:lang w:eastAsia="en-US"/>
        </w:rPr>
        <w:t>их</w:t>
      </w:r>
      <w:r w:rsidR="00FE6A59" w:rsidRPr="00551437">
        <w:rPr>
          <w:rFonts w:eastAsia="Calibri"/>
          <w:sz w:val="28"/>
          <w:szCs w:val="28"/>
          <w:lang w:eastAsia="en-US"/>
        </w:rPr>
        <w:t xml:space="preserve"> акт</w:t>
      </w:r>
      <w:r w:rsidR="00FE6A59">
        <w:rPr>
          <w:rFonts w:eastAsia="Calibri"/>
          <w:sz w:val="28"/>
          <w:szCs w:val="28"/>
          <w:lang w:eastAsia="en-US"/>
        </w:rPr>
        <w:t>ів</w:t>
      </w:r>
      <w:r w:rsidR="00FE6A59" w:rsidRPr="00551437">
        <w:rPr>
          <w:rFonts w:eastAsia="Calibri"/>
          <w:sz w:val="28"/>
          <w:szCs w:val="28"/>
          <w:lang w:eastAsia="en-US"/>
        </w:rPr>
        <w:t xml:space="preserve"> Національної комісії Міністерством юстиції України.</w:t>
      </w:r>
      <w:r w:rsidR="00FE6A59">
        <w:rPr>
          <w:rFonts w:eastAsia="Calibri"/>
          <w:sz w:val="28"/>
          <w:szCs w:val="28"/>
          <w:lang w:eastAsia="en-US"/>
        </w:rPr>
        <w:t xml:space="preserve"> Також п</w:t>
      </w:r>
      <w:r w:rsidR="00FE6A59" w:rsidRPr="00551437">
        <w:rPr>
          <w:rFonts w:eastAsia="Calibri"/>
          <w:sz w:val="28"/>
          <w:szCs w:val="28"/>
          <w:lang w:eastAsia="en-US"/>
        </w:rPr>
        <w:t>ропозиція</w:t>
      </w:r>
      <w:r w:rsidR="00FE6A59">
        <w:rPr>
          <w:rFonts w:eastAsia="Calibri"/>
          <w:sz w:val="28"/>
          <w:szCs w:val="28"/>
          <w:lang w:eastAsia="en-US"/>
        </w:rPr>
        <w:t xml:space="preserve"> </w:t>
      </w:r>
      <w:r w:rsidR="00FE6A59" w:rsidRPr="00551437">
        <w:rPr>
          <w:rFonts w:eastAsia="Calibri"/>
          <w:sz w:val="28"/>
          <w:szCs w:val="28"/>
          <w:lang w:eastAsia="en-US"/>
        </w:rPr>
        <w:t>щодо надання Комітету Верховної Ради України з питань бюджету повноважень щодо затвердження плану діяльності НКЦПФР, умов та розмірів оплати праці її Голови та членів</w:t>
      </w:r>
      <w:r w:rsidR="00FE6A59">
        <w:rPr>
          <w:rFonts w:eastAsia="Calibri"/>
          <w:sz w:val="28"/>
          <w:szCs w:val="28"/>
          <w:lang w:eastAsia="en-US"/>
        </w:rPr>
        <w:t>, як зауважило Управління,</w:t>
      </w:r>
      <w:r w:rsidR="00FE6A59" w:rsidRPr="00551437">
        <w:rPr>
          <w:rFonts w:eastAsia="Calibri"/>
          <w:sz w:val="28"/>
          <w:szCs w:val="28"/>
          <w:lang w:eastAsia="en-US"/>
        </w:rPr>
        <w:t xml:space="preserve"> суперечить статтям 11</w:t>
      </w:r>
      <w:r w:rsidR="00FE6A59">
        <w:rPr>
          <w:rFonts w:eastAsia="Calibri"/>
          <w:sz w:val="28"/>
          <w:szCs w:val="28"/>
          <w:lang w:eastAsia="en-US"/>
        </w:rPr>
        <w:t xml:space="preserve"> – </w:t>
      </w:r>
      <w:r w:rsidR="00FE6A59" w:rsidRPr="00551437">
        <w:rPr>
          <w:rFonts w:eastAsia="Calibri"/>
          <w:sz w:val="28"/>
          <w:szCs w:val="28"/>
          <w:lang w:eastAsia="en-US"/>
        </w:rPr>
        <w:t>14</w:t>
      </w:r>
      <w:r w:rsidR="00FE6A59">
        <w:rPr>
          <w:rFonts w:eastAsia="Calibri"/>
          <w:sz w:val="28"/>
          <w:szCs w:val="28"/>
          <w:lang w:eastAsia="en-US"/>
        </w:rPr>
        <w:t xml:space="preserve"> </w:t>
      </w:r>
      <w:r w:rsidR="00FE6A59" w:rsidRPr="00551437">
        <w:rPr>
          <w:rFonts w:eastAsia="Calibri"/>
          <w:sz w:val="28"/>
          <w:szCs w:val="28"/>
          <w:lang w:eastAsia="en-US"/>
        </w:rPr>
        <w:t xml:space="preserve">Закону України </w:t>
      </w:r>
      <w:r w:rsidR="00FE6A59">
        <w:rPr>
          <w:rFonts w:eastAsia="Calibri"/>
          <w:sz w:val="28"/>
          <w:szCs w:val="28"/>
          <w:lang w:eastAsia="en-US"/>
        </w:rPr>
        <w:t>"</w:t>
      </w:r>
      <w:r w:rsidR="00FE6A59" w:rsidRPr="00551437">
        <w:rPr>
          <w:rFonts w:eastAsia="Calibri"/>
          <w:sz w:val="28"/>
          <w:szCs w:val="28"/>
          <w:lang w:eastAsia="en-US"/>
        </w:rPr>
        <w:t>Про комітети Верховної Ради України</w:t>
      </w:r>
      <w:r w:rsidR="00FE6A59">
        <w:rPr>
          <w:rFonts w:eastAsia="Calibri"/>
          <w:sz w:val="28"/>
          <w:szCs w:val="28"/>
          <w:lang w:eastAsia="en-US"/>
        </w:rPr>
        <w:t>"</w:t>
      </w:r>
      <w:r w:rsidR="00FE6A59" w:rsidRPr="00551437">
        <w:rPr>
          <w:rFonts w:eastAsia="Calibri"/>
          <w:sz w:val="28"/>
          <w:szCs w:val="28"/>
          <w:lang w:eastAsia="en-US"/>
        </w:rPr>
        <w:t xml:space="preserve"> щодо функцій комітетів.</w:t>
      </w:r>
    </w:p>
    <w:p w:rsidR="00551437" w:rsidRDefault="00FE6A59" w:rsidP="00C70DAB">
      <w:pPr>
        <w:spacing w:after="120"/>
        <w:ind w:firstLine="709"/>
        <w:jc w:val="both"/>
        <w:rPr>
          <w:bCs/>
          <w:sz w:val="28"/>
          <w:szCs w:val="28"/>
        </w:rPr>
      </w:pPr>
      <w:r>
        <w:rPr>
          <w:sz w:val="28"/>
          <w:szCs w:val="28"/>
        </w:rPr>
        <w:lastRenderedPageBreak/>
        <w:t xml:space="preserve">Крім перелічених вище, </w:t>
      </w:r>
      <w:r w:rsidR="00D80564">
        <w:rPr>
          <w:sz w:val="28"/>
          <w:szCs w:val="28"/>
        </w:rPr>
        <w:t>Управління вислов</w:t>
      </w:r>
      <w:r>
        <w:rPr>
          <w:sz w:val="28"/>
          <w:szCs w:val="28"/>
        </w:rPr>
        <w:t xml:space="preserve">ило </w:t>
      </w:r>
      <w:r w:rsidR="00D80564">
        <w:rPr>
          <w:sz w:val="28"/>
          <w:szCs w:val="28"/>
        </w:rPr>
        <w:t>велику кількість і</w:t>
      </w:r>
      <w:r w:rsidR="009A086B">
        <w:rPr>
          <w:sz w:val="28"/>
          <w:szCs w:val="28"/>
        </w:rPr>
        <w:t>нш</w:t>
      </w:r>
      <w:r w:rsidR="00D80564">
        <w:rPr>
          <w:sz w:val="28"/>
          <w:szCs w:val="28"/>
        </w:rPr>
        <w:t>их</w:t>
      </w:r>
      <w:r w:rsidR="009A086B">
        <w:rPr>
          <w:sz w:val="28"/>
          <w:szCs w:val="28"/>
        </w:rPr>
        <w:t xml:space="preserve"> зауважен</w:t>
      </w:r>
      <w:r w:rsidR="00D80564">
        <w:rPr>
          <w:sz w:val="28"/>
          <w:szCs w:val="28"/>
        </w:rPr>
        <w:t>ь</w:t>
      </w:r>
      <w:r w:rsidR="009A086B">
        <w:rPr>
          <w:sz w:val="28"/>
          <w:szCs w:val="28"/>
        </w:rPr>
        <w:t xml:space="preserve"> як концептуального, так і технічного характеру, які, натомість, є важливими</w:t>
      </w:r>
      <w:r w:rsidR="00905E0B">
        <w:rPr>
          <w:sz w:val="28"/>
          <w:szCs w:val="28"/>
        </w:rPr>
        <w:t xml:space="preserve"> для правозастосування</w:t>
      </w:r>
      <w:r w:rsidR="009A086B">
        <w:rPr>
          <w:sz w:val="28"/>
          <w:szCs w:val="28"/>
        </w:rPr>
        <w:t>, наприклад, щодо</w:t>
      </w:r>
      <w:r w:rsidR="00551437" w:rsidRPr="00551437">
        <w:rPr>
          <w:sz w:val="28"/>
          <w:szCs w:val="28"/>
        </w:rPr>
        <w:t xml:space="preserve"> </w:t>
      </w:r>
      <w:r w:rsidR="009A086B">
        <w:rPr>
          <w:sz w:val="28"/>
          <w:szCs w:val="28"/>
        </w:rPr>
        <w:t>н</w:t>
      </w:r>
      <w:r w:rsidR="009A086B" w:rsidRPr="00551437">
        <w:rPr>
          <w:sz w:val="28"/>
          <w:szCs w:val="28"/>
        </w:rPr>
        <w:t>еприпустим</w:t>
      </w:r>
      <w:r w:rsidR="009A086B">
        <w:rPr>
          <w:sz w:val="28"/>
          <w:szCs w:val="28"/>
        </w:rPr>
        <w:t>ості</w:t>
      </w:r>
      <w:r w:rsidR="00551437" w:rsidRPr="00551437">
        <w:rPr>
          <w:sz w:val="28"/>
          <w:szCs w:val="28"/>
        </w:rPr>
        <w:t xml:space="preserve"> використання у законодавстві про адміністративні правопорушення та кримінальному законодавстві України абревіатур без розкриття їх змісту, як це пропонується у законопроекті</w:t>
      </w:r>
      <w:r w:rsidR="009A086B">
        <w:rPr>
          <w:sz w:val="28"/>
          <w:szCs w:val="28"/>
        </w:rPr>
        <w:t xml:space="preserve"> щодо </w:t>
      </w:r>
      <w:r w:rsidR="00D80564">
        <w:rPr>
          <w:sz w:val="28"/>
          <w:szCs w:val="28"/>
        </w:rPr>
        <w:t xml:space="preserve">згаданої </w:t>
      </w:r>
      <w:r w:rsidR="009A086B">
        <w:rPr>
          <w:sz w:val="28"/>
          <w:szCs w:val="28"/>
        </w:rPr>
        <w:t xml:space="preserve">абревіатури </w:t>
      </w:r>
      <w:r w:rsidR="0084580A">
        <w:rPr>
          <w:bCs/>
          <w:sz w:val="28"/>
          <w:szCs w:val="28"/>
        </w:rPr>
        <w:t>"</w:t>
      </w:r>
      <w:r w:rsidR="00551437" w:rsidRPr="00551437">
        <w:rPr>
          <w:bCs/>
          <w:sz w:val="28"/>
          <w:szCs w:val="28"/>
        </w:rPr>
        <w:t>БТС</w:t>
      </w:r>
      <w:r w:rsidR="0084580A">
        <w:rPr>
          <w:bCs/>
          <w:sz w:val="28"/>
          <w:szCs w:val="28"/>
        </w:rPr>
        <w:t>"</w:t>
      </w:r>
      <w:r w:rsidR="009A086B">
        <w:rPr>
          <w:bCs/>
          <w:sz w:val="28"/>
          <w:szCs w:val="28"/>
        </w:rPr>
        <w:t xml:space="preserve">, зміст якої </w:t>
      </w:r>
      <w:r w:rsidR="00551437" w:rsidRPr="00551437">
        <w:rPr>
          <w:bCs/>
          <w:sz w:val="28"/>
          <w:szCs w:val="28"/>
        </w:rPr>
        <w:t xml:space="preserve">розкривається безпосередньо в </w:t>
      </w:r>
      <w:r w:rsidR="009A086B">
        <w:rPr>
          <w:bCs/>
          <w:sz w:val="28"/>
          <w:szCs w:val="28"/>
        </w:rPr>
        <w:t xml:space="preserve">проекті основного Закону як </w:t>
      </w:r>
      <w:r w:rsidR="0084580A">
        <w:rPr>
          <w:bCs/>
          <w:sz w:val="28"/>
          <w:szCs w:val="28"/>
        </w:rPr>
        <w:t>"</w:t>
      </w:r>
      <w:r w:rsidR="00551437" w:rsidRPr="00551437">
        <w:rPr>
          <w:bCs/>
          <w:sz w:val="28"/>
          <w:szCs w:val="28"/>
        </w:rPr>
        <w:t>багатостороння торгівельна система</w:t>
      </w:r>
      <w:r w:rsidR="0084580A">
        <w:rPr>
          <w:bCs/>
          <w:sz w:val="28"/>
          <w:szCs w:val="28"/>
        </w:rPr>
        <w:t>"</w:t>
      </w:r>
      <w:r w:rsidR="009A086B">
        <w:rPr>
          <w:bCs/>
          <w:sz w:val="28"/>
          <w:szCs w:val="28"/>
        </w:rPr>
        <w:t xml:space="preserve"> тощо</w:t>
      </w:r>
      <w:r w:rsidR="00551437" w:rsidRPr="00551437">
        <w:rPr>
          <w:bCs/>
          <w:sz w:val="28"/>
          <w:szCs w:val="28"/>
        </w:rPr>
        <w:t>.</w:t>
      </w:r>
    </w:p>
    <w:p w:rsidR="009A086B" w:rsidRPr="00551437" w:rsidRDefault="009A086B" w:rsidP="00C70DAB">
      <w:pPr>
        <w:spacing w:after="120"/>
        <w:ind w:firstLine="709"/>
        <w:jc w:val="both"/>
        <w:rPr>
          <w:sz w:val="28"/>
          <w:szCs w:val="28"/>
        </w:rPr>
      </w:pPr>
      <w:r>
        <w:rPr>
          <w:bCs/>
          <w:sz w:val="28"/>
          <w:szCs w:val="28"/>
        </w:rPr>
        <w:t>У підсумку Головне науково-експертне управління не сформувало чітких рекомендацій стосовно можливих результатів розгляду законопроекту в першому читанні.</w:t>
      </w:r>
    </w:p>
    <w:p w:rsidR="00585493" w:rsidRDefault="008C780F" w:rsidP="00C70DAB">
      <w:pPr>
        <w:spacing w:after="120"/>
        <w:ind w:firstLine="709"/>
        <w:jc w:val="both"/>
        <w:rPr>
          <w:sz w:val="28"/>
          <w:szCs w:val="28"/>
        </w:rPr>
      </w:pPr>
      <w:r>
        <w:rPr>
          <w:sz w:val="28"/>
          <w:szCs w:val="28"/>
        </w:rPr>
        <w:t xml:space="preserve">Комітет </w:t>
      </w:r>
      <w:r w:rsidR="00C70DAB">
        <w:rPr>
          <w:sz w:val="28"/>
          <w:szCs w:val="28"/>
        </w:rPr>
        <w:t xml:space="preserve">Верховної Ради України </w:t>
      </w:r>
      <w:r>
        <w:rPr>
          <w:sz w:val="28"/>
          <w:szCs w:val="28"/>
        </w:rPr>
        <w:t xml:space="preserve">з питань </w:t>
      </w:r>
      <w:r w:rsidR="00585493" w:rsidRPr="00585493">
        <w:rPr>
          <w:sz w:val="28"/>
          <w:szCs w:val="28"/>
        </w:rPr>
        <w:t xml:space="preserve">запобігання і протидії корупції </w:t>
      </w:r>
      <w:r w:rsidR="001638BF">
        <w:rPr>
          <w:sz w:val="28"/>
          <w:szCs w:val="28"/>
        </w:rPr>
        <w:t xml:space="preserve">станом на 29 листопада 2017 року </w:t>
      </w:r>
      <w:r>
        <w:rPr>
          <w:sz w:val="28"/>
          <w:szCs w:val="28"/>
        </w:rPr>
        <w:t>не нада</w:t>
      </w:r>
      <w:r w:rsidR="00C70DAB">
        <w:rPr>
          <w:sz w:val="28"/>
          <w:szCs w:val="28"/>
        </w:rPr>
        <w:t>в</w:t>
      </w:r>
      <w:r>
        <w:rPr>
          <w:sz w:val="28"/>
          <w:szCs w:val="28"/>
        </w:rPr>
        <w:t xml:space="preserve"> зауважень до даного законопроекту.</w:t>
      </w:r>
    </w:p>
    <w:p w:rsidR="008C780F" w:rsidRDefault="008C780F" w:rsidP="00C70DAB">
      <w:pPr>
        <w:spacing w:after="120"/>
        <w:ind w:firstLine="709"/>
        <w:jc w:val="both"/>
        <w:rPr>
          <w:sz w:val="28"/>
          <w:szCs w:val="28"/>
        </w:rPr>
      </w:pPr>
      <w:r>
        <w:rPr>
          <w:sz w:val="28"/>
          <w:szCs w:val="28"/>
        </w:rPr>
        <w:t xml:space="preserve">Комітет Верховної Ради України з питань Регламенту та організації роботи Верховної Ради України листом № 04-31/15-680 від 05.10.2017 року </w:t>
      </w:r>
      <w:r w:rsidR="00B16D79">
        <w:rPr>
          <w:sz w:val="28"/>
          <w:szCs w:val="28"/>
        </w:rPr>
        <w:t>повідоми</w:t>
      </w:r>
      <w:r w:rsidR="006E122D">
        <w:rPr>
          <w:sz w:val="28"/>
          <w:szCs w:val="28"/>
        </w:rPr>
        <w:t>в</w:t>
      </w:r>
      <w:r w:rsidR="00B16D79">
        <w:rPr>
          <w:sz w:val="28"/>
          <w:szCs w:val="28"/>
        </w:rPr>
        <w:t xml:space="preserve"> про свій </w:t>
      </w:r>
      <w:r>
        <w:rPr>
          <w:sz w:val="28"/>
          <w:szCs w:val="28"/>
        </w:rPr>
        <w:t xml:space="preserve">висновок, </w:t>
      </w:r>
      <w:r w:rsidR="00B16D79">
        <w:rPr>
          <w:sz w:val="28"/>
          <w:szCs w:val="28"/>
        </w:rPr>
        <w:t xml:space="preserve">де </w:t>
      </w:r>
      <w:r>
        <w:rPr>
          <w:sz w:val="28"/>
          <w:szCs w:val="28"/>
        </w:rPr>
        <w:t>зазначив про певні техніко-юридичні неточності, які були допущені при оформленні даного законопроекту.</w:t>
      </w:r>
    </w:p>
    <w:p w:rsidR="00B16D79" w:rsidRPr="00B16D79" w:rsidRDefault="002362BA" w:rsidP="00C70DAB">
      <w:pPr>
        <w:spacing w:after="120"/>
        <w:ind w:firstLine="709"/>
        <w:jc w:val="both"/>
        <w:rPr>
          <w:sz w:val="28"/>
          <w:szCs w:val="28"/>
        </w:rPr>
      </w:pPr>
      <w:r>
        <w:rPr>
          <w:sz w:val="28"/>
          <w:szCs w:val="28"/>
        </w:rPr>
        <w:t xml:space="preserve">Комітет Верховної Ради України з питань </w:t>
      </w:r>
      <w:r w:rsidR="00B16D79" w:rsidRPr="00B16D79">
        <w:rPr>
          <w:sz w:val="28"/>
          <w:szCs w:val="28"/>
        </w:rPr>
        <w:t xml:space="preserve">з питань екологічної політики, природокористування та ліквідації наслідків Чорнобильської катастрофи </w:t>
      </w:r>
      <w:r w:rsidR="00B16D79">
        <w:rPr>
          <w:sz w:val="28"/>
          <w:szCs w:val="28"/>
        </w:rPr>
        <w:t xml:space="preserve">листом </w:t>
      </w:r>
      <w:r w:rsidR="00B16D79" w:rsidRPr="001638BF">
        <w:rPr>
          <w:spacing w:val="-2"/>
          <w:sz w:val="28"/>
          <w:szCs w:val="28"/>
        </w:rPr>
        <w:t>№ 04-15/17-803 від 22.09.2017 року надіслав рішення № 63/11 від 19.09.2017 року</w:t>
      </w:r>
      <w:r w:rsidR="00B16D79">
        <w:rPr>
          <w:sz w:val="28"/>
          <w:szCs w:val="28"/>
        </w:rPr>
        <w:t xml:space="preserve">, в якому звернув увагу на необхідність узгодження певних положень даного законопроекту з деякими нормами Закону України </w:t>
      </w:r>
      <w:r w:rsidR="00B16D79" w:rsidRPr="00B16D79">
        <w:rPr>
          <w:sz w:val="28"/>
          <w:szCs w:val="28"/>
        </w:rPr>
        <w:t>"</w:t>
      </w:r>
      <w:r w:rsidR="00B16D79">
        <w:rPr>
          <w:sz w:val="28"/>
          <w:szCs w:val="28"/>
        </w:rPr>
        <w:t>Про внесення змін до деяких законодавчих актів України щодо забезпечення прозорості у видобувних галузях</w:t>
      </w:r>
      <w:r w:rsidR="00B16D79" w:rsidRPr="00B16D79">
        <w:rPr>
          <w:sz w:val="28"/>
          <w:szCs w:val="28"/>
        </w:rPr>
        <w:t>"</w:t>
      </w:r>
      <w:r w:rsidR="00B16D79">
        <w:rPr>
          <w:sz w:val="28"/>
          <w:szCs w:val="28"/>
        </w:rPr>
        <w:t xml:space="preserve"> та рекомендував Комітету з питань фінансової політики і банківської діяльності внести на розгляд Верховної Ради</w:t>
      </w:r>
      <w:bookmarkStart w:id="0" w:name="_GoBack"/>
      <w:bookmarkEnd w:id="0"/>
      <w:r w:rsidR="00B16D79">
        <w:rPr>
          <w:sz w:val="28"/>
          <w:szCs w:val="28"/>
        </w:rPr>
        <w:t xml:space="preserve"> України пропозицію про прийняття даного проекту за основу з урахуванням </w:t>
      </w:r>
      <w:r w:rsidR="006E122D">
        <w:rPr>
          <w:sz w:val="28"/>
          <w:szCs w:val="28"/>
        </w:rPr>
        <w:t xml:space="preserve">висловлених </w:t>
      </w:r>
      <w:r w:rsidR="00B16D79">
        <w:rPr>
          <w:sz w:val="28"/>
          <w:szCs w:val="28"/>
        </w:rPr>
        <w:t>зауважень</w:t>
      </w:r>
      <w:r w:rsidR="006E122D">
        <w:rPr>
          <w:sz w:val="28"/>
          <w:szCs w:val="28"/>
        </w:rPr>
        <w:t>.</w:t>
      </w:r>
    </w:p>
    <w:p w:rsidR="00B16D79" w:rsidRDefault="006E122D" w:rsidP="00C70DAB">
      <w:pPr>
        <w:spacing w:after="120"/>
        <w:ind w:firstLine="709"/>
        <w:jc w:val="both"/>
        <w:rPr>
          <w:sz w:val="28"/>
          <w:szCs w:val="28"/>
        </w:rPr>
      </w:pPr>
      <w:r>
        <w:rPr>
          <w:sz w:val="28"/>
          <w:szCs w:val="28"/>
        </w:rPr>
        <w:t xml:space="preserve">Національна комісія з цінних паперів та фондового ринку у своїй довідці листом № 08/03/19983 від 02.10.2017 року зазначила про підтримку даного законопроекту та запропонувала </w:t>
      </w:r>
      <w:r w:rsidR="00781490">
        <w:rPr>
          <w:sz w:val="28"/>
          <w:szCs w:val="28"/>
        </w:rPr>
        <w:t>доопрацювати його</w:t>
      </w:r>
      <w:r w:rsidR="006D19E3">
        <w:rPr>
          <w:sz w:val="28"/>
          <w:szCs w:val="28"/>
        </w:rPr>
        <w:t xml:space="preserve">, </w:t>
      </w:r>
      <w:r w:rsidR="00781490">
        <w:rPr>
          <w:sz w:val="28"/>
          <w:szCs w:val="28"/>
        </w:rPr>
        <w:t xml:space="preserve">як уточнюючими поправками технічного характеру, так і суттєвими змінами, </w:t>
      </w:r>
      <w:r w:rsidR="006D19E3">
        <w:rPr>
          <w:sz w:val="28"/>
          <w:szCs w:val="28"/>
        </w:rPr>
        <w:t>зокрема</w:t>
      </w:r>
      <w:r w:rsidR="00781490">
        <w:rPr>
          <w:sz w:val="28"/>
          <w:szCs w:val="28"/>
        </w:rPr>
        <w:t>,</w:t>
      </w:r>
      <w:r w:rsidR="006D19E3">
        <w:rPr>
          <w:sz w:val="28"/>
          <w:szCs w:val="28"/>
        </w:rPr>
        <w:t xml:space="preserve"> щодо доповнення проекту </w:t>
      </w:r>
      <w:r w:rsidR="00781490">
        <w:rPr>
          <w:sz w:val="28"/>
          <w:szCs w:val="28"/>
        </w:rPr>
        <w:t>нормами</w:t>
      </w:r>
      <w:r w:rsidR="006D19E3">
        <w:rPr>
          <w:sz w:val="28"/>
          <w:szCs w:val="28"/>
        </w:rPr>
        <w:t xml:space="preserve"> про </w:t>
      </w:r>
      <w:r w:rsidR="00781490">
        <w:rPr>
          <w:sz w:val="28"/>
          <w:szCs w:val="28"/>
        </w:rPr>
        <w:t xml:space="preserve">визнання такими, що втратили </w:t>
      </w:r>
      <w:r w:rsidR="006D19E3">
        <w:rPr>
          <w:sz w:val="28"/>
          <w:szCs w:val="28"/>
        </w:rPr>
        <w:t>чинн</w:t>
      </w:r>
      <w:r w:rsidR="00781490">
        <w:rPr>
          <w:sz w:val="28"/>
          <w:szCs w:val="28"/>
        </w:rPr>
        <w:t>іс</w:t>
      </w:r>
      <w:r w:rsidR="006D19E3">
        <w:rPr>
          <w:sz w:val="28"/>
          <w:szCs w:val="28"/>
        </w:rPr>
        <w:t>т</w:t>
      </w:r>
      <w:r w:rsidR="00781490">
        <w:rPr>
          <w:sz w:val="28"/>
          <w:szCs w:val="28"/>
        </w:rPr>
        <w:t xml:space="preserve">ь, законів України </w:t>
      </w:r>
      <w:r w:rsidR="00781490" w:rsidRPr="00781490">
        <w:rPr>
          <w:sz w:val="28"/>
          <w:szCs w:val="28"/>
        </w:rPr>
        <w:t>"</w:t>
      </w:r>
      <w:r w:rsidR="00781490">
        <w:rPr>
          <w:sz w:val="28"/>
          <w:szCs w:val="28"/>
        </w:rPr>
        <w:t>Про приватизаційні папери</w:t>
      </w:r>
      <w:r w:rsidR="00781490" w:rsidRPr="00781490">
        <w:rPr>
          <w:sz w:val="28"/>
          <w:szCs w:val="28"/>
        </w:rPr>
        <w:t>"</w:t>
      </w:r>
      <w:r w:rsidR="00781490">
        <w:rPr>
          <w:sz w:val="28"/>
          <w:szCs w:val="28"/>
        </w:rPr>
        <w:t xml:space="preserve"> та </w:t>
      </w:r>
      <w:r w:rsidR="00781490" w:rsidRPr="00781490">
        <w:rPr>
          <w:sz w:val="28"/>
          <w:szCs w:val="28"/>
        </w:rPr>
        <w:t>"</w:t>
      </w:r>
      <w:r w:rsidR="00781490">
        <w:rPr>
          <w:sz w:val="28"/>
          <w:szCs w:val="28"/>
        </w:rPr>
        <w:t>Про іпотечне кредитування, операції з консолідованим іпотечним боргом та іпотечні сертифікати</w:t>
      </w:r>
      <w:r w:rsidR="00781490" w:rsidRPr="00781490">
        <w:rPr>
          <w:sz w:val="28"/>
          <w:szCs w:val="28"/>
        </w:rPr>
        <w:t>"</w:t>
      </w:r>
      <w:r w:rsidR="00781490">
        <w:rPr>
          <w:sz w:val="28"/>
          <w:szCs w:val="28"/>
        </w:rPr>
        <w:t xml:space="preserve"> тощо.</w:t>
      </w:r>
    </w:p>
    <w:p w:rsidR="006E122D" w:rsidRDefault="006E122D" w:rsidP="00C70DAB">
      <w:pPr>
        <w:spacing w:after="120"/>
        <w:ind w:firstLine="709"/>
        <w:jc w:val="both"/>
        <w:rPr>
          <w:sz w:val="28"/>
          <w:szCs w:val="28"/>
        </w:rPr>
      </w:pPr>
      <w:r>
        <w:rPr>
          <w:sz w:val="28"/>
          <w:szCs w:val="28"/>
        </w:rPr>
        <w:t>Національний банк України у листі № 18-0008/68403 від 05.10.2017 року повідомив про відсутність концептуальних заперечень проти законопроекту.</w:t>
      </w:r>
    </w:p>
    <w:p w:rsidR="006D19E3" w:rsidRPr="006D19E3" w:rsidRDefault="006D19E3" w:rsidP="006D19E3">
      <w:pPr>
        <w:spacing w:after="120"/>
        <w:ind w:firstLine="709"/>
        <w:jc w:val="both"/>
        <w:rPr>
          <w:sz w:val="28"/>
          <w:szCs w:val="28"/>
        </w:rPr>
      </w:pPr>
      <w:r w:rsidRPr="00585493">
        <w:rPr>
          <w:sz w:val="28"/>
          <w:szCs w:val="28"/>
        </w:rPr>
        <w:t xml:space="preserve">Комітет </w:t>
      </w:r>
      <w:r>
        <w:rPr>
          <w:sz w:val="28"/>
          <w:szCs w:val="28"/>
        </w:rPr>
        <w:t xml:space="preserve">Верховної Ради України </w:t>
      </w:r>
      <w:r w:rsidRPr="00585493">
        <w:rPr>
          <w:sz w:val="28"/>
          <w:szCs w:val="28"/>
        </w:rPr>
        <w:t xml:space="preserve">з питань бюджету </w:t>
      </w:r>
      <w:r>
        <w:rPr>
          <w:sz w:val="28"/>
          <w:szCs w:val="28"/>
        </w:rPr>
        <w:t>листом № 04-13/8-2476 від 28.11.2017 року надав свій висновок до даного проекту Закону. На жаль, цей висновок надійшов вже після засідання Комітету з питань фінансової політики і банківської діяльності, тож не розглядався Комітетом на засіданні. Комітет з питань бюджету висловив суттєві застереження про те, що окремі положення законопроекту суперечать Конституції України, Бюджетному кодексу України та деякому іншому законодавству.</w:t>
      </w:r>
      <w:r w:rsidR="00781490">
        <w:rPr>
          <w:sz w:val="28"/>
          <w:szCs w:val="28"/>
        </w:rPr>
        <w:t xml:space="preserve"> </w:t>
      </w:r>
      <w:r>
        <w:rPr>
          <w:sz w:val="28"/>
          <w:szCs w:val="28"/>
        </w:rPr>
        <w:t xml:space="preserve">Також Комітетом з питань бюджету встановлено, що законопроект матиме вплив на показники бюджету, а саме призведе до зменшення доходів загального фонду державного і місцевих </w:t>
      </w:r>
      <w:r>
        <w:rPr>
          <w:sz w:val="28"/>
          <w:szCs w:val="28"/>
        </w:rPr>
        <w:lastRenderedPageBreak/>
        <w:t xml:space="preserve">бюджетів, </w:t>
      </w:r>
      <w:r w:rsidR="008043ED">
        <w:rPr>
          <w:sz w:val="28"/>
          <w:szCs w:val="28"/>
        </w:rPr>
        <w:t>збільшення</w:t>
      </w:r>
      <w:r>
        <w:rPr>
          <w:sz w:val="28"/>
          <w:szCs w:val="28"/>
        </w:rPr>
        <w:t xml:space="preserve"> видатків державного бюджету на функціонування Національної комісії з цінних паперів і фондового ринку</w:t>
      </w:r>
      <w:r w:rsidR="008043ED" w:rsidRPr="008043ED">
        <w:rPr>
          <w:sz w:val="28"/>
          <w:szCs w:val="28"/>
        </w:rPr>
        <w:t xml:space="preserve"> </w:t>
      </w:r>
      <w:r w:rsidR="008043ED">
        <w:rPr>
          <w:sz w:val="28"/>
          <w:szCs w:val="28"/>
        </w:rPr>
        <w:t>та збільшення доходів спеціального фонду державного бюджету</w:t>
      </w:r>
      <w:r>
        <w:rPr>
          <w:sz w:val="28"/>
          <w:szCs w:val="28"/>
        </w:rPr>
        <w:t>.</w:t>
      </w:r>
      <w:r w:rsidR="008043ED">
        <w:rPr>
          <w:sz w:val="28"/>
          <w:szCs w:val="28"/>
        </w:rPr>
        <w:t xml:space="preserve"> </w:t>
      </w:r>
      <w:r>
        <w:rPr>
          <w:sz w:val="28"/>
          <w:szCs w:val="28"/>
        </w:rPr>
        <w:t xml:space="preserve">Висновок Комітету з питань бюджету додається </w:t>
      </w:r>
      <w:r w:rsidR="008043ED">
        <w:rPr>
          <w:sz w:val="28"/>
          <w:szCs w:val="28"/>
        </w:rPr>
        <w:t>до цього подання на виконання вимоги частини третьої статті 93 Регламенту Верховної Ради України.</w:t>
      </w:r>
    </w:p>
    <w:p w:rsidR="006E122D" w:rsidRPr="007D7BEF" w:rsidRDefault="006E122D" w:rsidP="00C70DAB">
      <w:pPr>
        <w:spacing w:after="120"/>
        <w:ind w:firstLine="709"/>
        <w:jc w:val="both"/>
        <w:rPr>
          <w:sz w:val="16"/>
          <w:szCs w:val="16"/>
        </w:rPr>
      </w:pPr>
    </w:p>
    <w:p w:rsidR="00A20754" w:rsidRDefault="00585493" w:rsidP="00C70DAB">
      <w:pPr>
        <w:spacing w:after="120"/>
        <w:ind w:firstLine="709"/>
        <w:jc w:val="both"/>
        <w:rPr>
          <w:sz w:val="28"/>
          <w:szCs w:val="28"/>
        </w:rPr>
      </w:pPr>
      <w:r w:rsidRPr="00585493">
        <w:rPr>
          <w:sz w:val="28"/>
          <w:szCs w:val="28"/>
        </w:rPr>
        <w:t>За наслідками розгляду та обговорення законопроекту</w:t>
      </w:r>
      <w:r w:rsidR="006D19E3" w:rsidRPr="006D19E3">
        <w:rPr>
          <w:sz w:val="28"/>
          <w:szCs w:val="28"/>
          <w:lang w:val="ru-RU"/>
        </w:rPr>
        <w:t xml:space="preserve"> </w:t>
      </w:r>
      <w:r w:rsidR="006D19E3">
        <w:rPr>
          <w:sz w:val="28"/>
          <w:szCs w:val="28"/>
        </w:rPr>
        <w:t>на засіданні</w:t>
      </w:r>
      <w:r w:rsidRPr="00585493">
        <w:rPr>
          <w:sz w:val="28"/>
          <w:szCs w:val="28"/>
        </w:rPr>
        <w:t>, з огляду на викладене вище, Комітет вирішив</w:t>
      </w:r>
      <w:r w:rsidR="00A20754">
        <w:rPr>
          <w:sz w:val="28"/>
          <w:szCs w:val="28"/>
        </w:rPr>
        <w:t xml:space="preserve"> р</w:t>
      </w:r>
      <w:r w:rsidRPr="00585493">
        <w:rPr>
          <w:sz w:val="28"/>
          <w:szCs w:val="28"/>
        </w:rPr>
        <w:t xml:space="preserve">екомендувати Верховній Раді України проект Закону України </w:t>
      </w:r>
      <w:r w:rsidR="009D7ECF" w:rsidRPr="00E010FE">
        <w:rPr>
          <w:sz w:val="28"/>
          <w:szCs w:val="28"/>
        </w:rPr>
        <w:t>про ринки капіталу та регульовані ринки</w:t>
      </w:r>
      <w:r w:rsidR="008043ED">
        <w:rPr>
          <w:sz w:val="28"/>
          <w:szCs w:val="28"/>
        </w:rPr>
        <w:br/>
      </w:r>
      <w:r w:rsidR="009D7ECF" w:rsidRPr="00E010FE">
        <w:rPr>
          <w:sz w:val="28"/>
          <w:szCs w:val="28"/>
        </w:rPr>
        <w:t>(реєстр. № 7055</w:t>
      </w:r>
      <w:r w:rsidR="009D7ECF">
        <w:rPr>
          <w:sz w:val="28"/>
          <w:szCs w:val="28"/>
        </w:rPr>
        <w:t xml:space="preserve"> від 01.09.2017 р.), </w:t>
      </w:r>
      <w:r w:rsidR="00551437">
        <w:rPr>
          <w:sz w:val="28"/>
          <w:szCs w:val="28"/>
        </w:rPr>
        <w:t xml:space="preserve">поданий </w:t>
      </w:r>
      <w:r w:rsidR="00551437" w:rsidRPr="00E010FE">
        <w:rPr>
          <w:sz w:val="28"/>
          <w:szCs w:val="28"/>
        </w:rPr>
        <w:t>народн</w:t>
      </w:r>
      <w:r w:rsidR="00551437">
        <w:rPr>
          <w:sz w:val="28"/>
          <w:szCs w:val="28"/>
        </w:rPr>
        <w:t>им</w:t>
      </w:r>
      <w:r w:rsidR="00551437" w:rsidRPr="00E010FE">
        <w:rPr>
          <w:sz w:val="28"/>
          <w:szCs w:val="28"/>
        </w:rPr>
        <w:t xml:space="preserve"> депутат</w:t>
      </w:r>
      <w:r w:rsidR="00551437">
        <w:rPr>
          <w:sz w:val="28"/>
          <w:szCs w:val="28"/>
        </w:rPr>
        <w:t>ом</w:t>
      </w:r>
      <w:r w:rsidR="00551437" w:rsidRPr="00E010FE">
        <w:rPr>
          <w:sz w:val="28"/>
          <w:szCs w:val="28"/>
        </w:rPr>
        <w:t xml:space="preserve"> України Демчак</w:t>
      </w:r>
      <w:r w:rsidR="00551437">
        <w:rPr>
          <w:sz w:val="28"/>
          <w:szCs w:val="28"/>
        </w:rPr>
        <w:t>ом</w:t>
      </w:r>
      <w:r w:rsidR="00551437" w:rsidRPr="00E010FE">
        <w:rPr>
          <w:sz w:val="28"/>
          <w:szCs w:val="28"/>
        </w:rPr>
        <w:t xml:space="preserve"> Р.Є.</w:t>
      </w:r>
      <w:r w:rsidR="00551437">
        <w:rPr>
          <w:sz w:val="28"/>
          <w:szCs w:val="28"/>
        </w:rPr>
        <w:t xml:space="preserve"> та іншими народними депутатами України, </w:t>
      </w:r>
      <w:r w:rsidRPr="00585493">
        <w:rPr>
          <w:sz w:val="28"/>
          <w:szCs w:val="28"/>
        </w:rPr>
        <w:t>за наслідками розгляду в першому читанні прийняти за основу.</w:t>
      </w:r>
    </w:p>
    <w:p w:rsidR="00585493" w:rsidRDefault="00A20754" w:rsidP="00C70DAB">
      <w:pPr>
        <w:spacing w:after="120"/>
        <w:ind w:firstLine="709"/>
        <w:jc w:val="both"/>
        <w:rPr>
          <w:sz w:val="28"/>
          <w:szCs w:val="28"/>
        </w:rPr>
      </w:pPr>
      <w:r>
        <w:rPr>
          <w:sz w:val="28"/>
          <w:szCs w:val="28"/>
        </w:rPr>
        <w:t>Проект відповідної Постанови Верховної Ради України додається.</w:t>
      </w:r>
    </w:p>
    <w:p w:rsidR="00585493" w:rsidRDefault="008043ED" w:rsidP="00C70DAB">
      <w:pPr>
        <w:spacing w:after="120"/>
        <w:ind w:firstLine="709"/>
        <w:jc w:val="both"/>
        <w:rPr>
          <w:spacing w:val="-2"/>
          <w:sz w:val="28"/>
          <w:szCs w:val="28"/>
        </w:rPr>
      </w:pPr>
      <w:r>
        <w:rPr>
          <w:sz w:val="28"/>
          <w:szCs w:val="28"/>
        </w:rPr>
        <w:t xml:space="preserve">Співдоповіді від Комітету дане питання не потребує. </w:t>
      </w:r>
      <w:r w:rsidR="00BD59E9">
        <w:rPr>
          <w:sz w:val="28"/>
          <w:szCs w:val="28"/>
        </w:rPr>
        <w:t xml:space="preserve">Доповідачем та співдоповідачем від Комітету </w:t>
      </w:r>
      <w:r w:rsidR="00585493" w:rsidRPr="00585493">
        <w:rPr>
          <w:sz w:val="28"/>
          <w:szCs w:val="28"/>
        </w:rPr>
        <w:t>визнач</w:t>
      </w:r>
      <w:r w:rsidR="00A20754">
        <w:rPr>
          <w:sz w:val="28"/>
          <w:szCs w:val="28"/>
        </w:rPr>
        <w:t xml:space="preserve">ено </w:t>
      </w:r>
      <w:r w:rsidR="0048148B">
        <w:rPr>
          <w:sz w:val="28"/>
          <w:szCs w:val="28"/>
        </w:rPr>
        <w:t>ініціатора законодавчої ініціативи</w:t>
      </w:r>
      <w:r>
        <w:rPr>
          <w:sz w:val="28"/>
          <w:szCs w:val="28"/>
        </w:rPr>
        <w:t xml:space="preserve"> </w:t>
      </w:r>
      <w:r w:rsidR="00B16D79">
        <w:rPr>
          <w:sz w:val="28"/>
          <w:szCs w:val="28"/>
        </w:rPr>
        <w:t xml:space="preserve">заступника </w:t>
      </w:r>
      <w:r w:rsidR="00B16D79" w:rsidRPr="00BD59E9">
        <w:rPr>
          <w:spacing w:val="-2"/>
          <w:sz w:val="28"/>
          <w:szCs w:val="28"/>
        </w:rPr>
        <w:t xml:space="preserve">Голови </w:t>
      </w:r>
      <w:r w:rsidR="00585493" w:rsidRPr="00BD59E9">
        <w:rPr>
          <w:spacing w:val="-2"/>
          <w:sz w:val="28"/>
          <w:szCs w:val="28"/>
        </w:rPr>
        <w:t xml:space="preserve">Комітету народного депутата України </w:t>
      </w:r>
      <w:proofErr w:type="spellStart"/>
      <w:r w:rsidR="00B16D79" w:rsidRPr="00BD59E9">
        <w:rPr>
          <w:spacing w:val="-2"/>
          <w:sz w:val="28"/>
          <w:szCs w:val="28"/>
        </w:rPr>
        <w:t>Демчака</w:t>
      </w:r>
      <w:proofErr w:type="spellEnd"/>
      <w:r w:rsidR="00B16D79" w:rsidRPr="00BD59E9">
        <w:rPr>
          <w:spacing w:val="-2"/>
          <w:sz w:val="28"/>
          <w:szCs w:val="28"/>
        </w:rPr>
        <w:t xml:space="preserve"> Р.Є</w:t>
      </w:r>
      <w:r w:rsidR="006E122D" w:rsidRPr="00BD59E9">
        <w:rPr>
          <w:spacing w:val="-2"/>
          <w:sz w:val="28"/>
          <w:szCs w:val="28"/>
        </w:rPr>
        <w:t>.</w:t>
      </w:r>
    </w:p>
    <w:p w:rsidR="001812F3" w:rsidRDefault="001812F3" w:rsidP="00C70DAB">
      <w:pPr>
        <w:spacing w:after="120"/>
        <w:ind w:firstLine="709"/>
        <w:jc w:val="both"/>
        <w:rPr>
          <w:sz w:val="28"/>
          <w:szCs w:val="28"/>
        </w:rPr>
      </w:pPr>
    </w:p>
    <w:p w:rsidR="00A20754" w:rsidRPr="00A11DE7" w:rsidRDefault="00A20754" w:rsidP="00C70DAB">
      <w:pPr>
        <w:spacing w:after="120"/>
        <w:ind w:firstLine="709"/>
        <w:jc w:val="both"/>
        <w:rPr>
          <w:noProof/>
          <w:sz w:val="28"/>
          <w:szCs w:val="28"/>
        </w:rPr>
      </w:pPr>
      <w:r>
        <w:rPr>
          <w:sz w:val="28"/>
          <w:szCs w:val="28"/>
        </w:rPr>
        <w:t xml:space="preserve">Додаток: згадані за текстом документи на </w:t>
      </w:r>
      <w:r w:rsidR="008043ED">
        <w:rPr>
          <w:sz w:val="28"/>
          <w:szCs w:val="28"/>
        </w:rPr>
        <w:t>3</w:t>
      </w:r>
      <w:r w:rsidR="008043ED">
        <w:rPr>
          <w:sz w:val="28"/>
          <w:szCs w:val="28"/>
          <w:lang w:val="ru-RU"/>
        </w:rPr>
        <w:t>0</w:t>
      </w:r>
      <w:r w:rsidR="00A11DE7" w:rsidRPr="00A11DE7">
        <w:rPr>
          <w:sz w:val="28"/>
          <w:szCs w:val="28"/>
          <w:lang w:val="ru-RU"/>
        </w:rPr>
        <w:t xml:space="preserve"> </w:t>
      </w:r>
      <w:r w:rsidR="00A11DE7">
        <w:rPr>
          <w:sz w:val="28"/>
          <w:szCs w:val="28"/>
        </w:rPr>
        <w:t>арк.</w:t>
      </w:r>
    </w:p>
    <w:p w:rsidR="00585493" w:rsidRPr="007D7BEF" w:rsidRDefault="00585493" w:rsidP="001812F3">
      <w:pPr>
        <w:spacing w:after="120"/>
        <w:ind w:firstLine="709"/>
        <w:jc w:val="both"/>
        <w:rPr>
          <w:noProof/>
          <w:sz w:val="24"/>
          <w:szCs w:val="24"/>
        </w:rPr>
      </w:pPr>
    </w:p>
    <w:p w:rsidR="00585493" w:rsidRPr="00585493" w:rsidRDefault="00585493" w:rsidP="001812F3">
      <w:pPr>
        <w:spacing w:after="120"/>
        <w:ind w:firstLine="709"/>
        <w:jc w:val="both"/>
        <w:rPr>
          <w:noProof/>
          <w:sz w:val="28"/>
          <w:szCs w:val="28"/>
        </w:rPr>
      </w:pPr>
    </w:p>
    <w:p w:rsidR="00585493" w:rsidRPr="00585493" w:rsidRDefault="00585493" w:rsidP="006E122D">
      <w:pPr>
        <w:ind w:firstLine="709"/>
        <w:jc w:val="both"/>
        <w:rPr>
          <w:b/>
          <w:bCs/>
          <w:sz w:val="28"/>
          <w:szCs w:val="28"/>
        </w:rPr>
      </w:pPr>
      <w:r w:rsidRPr="00585493">
        <w:rPr>
          <w:b/>
          <w:bCs/>
          <w:sz w:val="28"/>
          <w:szCs w:val="28"/>
        </w:rPr>
        <w:t>Перший заступник</w:t>
      </w:r>
    </w:p>
    <w:p w:rsidR="00585493" w:rsidRDefault="00585493" w:rsidP="006E122D">
      <w:pPr>
        <w:ind w:firstLine="709"/>
        <w:jc w:val="both"/>
        <w:rPr>
          <w:b/>
          <w:bCs/>
          <w:sz w:val="28"/>
          <w:szCs w:val="28"/>
        </w:rPr>
      </w:pPr>
      <w:r w:rsidRPr="00585493">
        <w:rPr>
          <w:b/>
          <w:bCs/>
          <w:sz w:val="28"/>
          <w:szCs w:val="28"/>
        </w:rPr>
        <w:t>Голови Комітету</w:t>
      </w:r>
      <w:r w:rsidRPr="00585493">
        <w:rPr>
          <w:b/>
          <w:bCs/>
          <w:sz w:val="28"/>
          <w:szCs w:val="28"/>
        </w:rPr>
        <w:tab/>
      </w:r>
      <w:r w:rsidRPr="00585493">
        <w:rPr>
          <w:b/>
          <w:bCs/>
          <w:sz w:val="28"/>
          <w:szCs w:val="28"/>
        </w:rPr>
        <w:tab/>
      </w:r>
      <w:r w:rsidRPr="00585493">
        <w:rPr>
          <w:b/>
          <w:bCs/>
          <w:sz w:val="28"/>
          <w:szCs w:val="28"/>
        </w:rPr>
        <w:tab/>
      </w:r>
      <w:r w:rsidRPr="00585493">
        <w:rPr>
          <w:b/>
          <w:bCs/>
          <w:sz w:val="28"/>
          <w:szCs w:val="28"/>
        </w:rPr>
        <w:tab/>
      </w:r>
      <w:r w:rsidRPr="00585493">
        <w:rPr>
          <w:b/>
          <w:bCs/>
          <w:sz w:val="28"/>
          <w:szCs w:val="28"/>
        </w:rPr>
        <w:tab/>
      </w:r>
      <w:r w:rsidRPr="00585493">
        <w:rPr>
          <w:b/>
          <w:bCs/>
          <w:sz w:val="28"/>
          <w:szCs w:val="28"/>
        </w:rPr>
        <w:tab/>
        <w:t>М.В.</w:t>
      </w:r>
      <w:r w:rsidR="006E122D">
        <w:rPr>
          <w:b/>
          <w:bCs/>
          <w:sz w:val="28"/>
          <w:szCs w:val="28"/>
        </w:rPr>
        <w:t xml:space="preserve"> </w:t>
      </w:r>
      <w:r w:rsidRPr="00585493">
        <w:rPr>
          <w:b/>
          <w:bCs/>
          <w:sz w:val="28"/>
          <w:szCs w:val="28"/>
        </w:rPr>
        <w:t>ДОВБЕНКО</w:t>
      </w:r>
    </w:p>
    <w:p w:rsidR="001812F3" w:rsidRDefault="001812F3" w:rsidP="006E122D">
      <w:pPr>
        <w:ind w:firstLine="709"/>
        <w:jc w:val="both"/>
        <w:rPr>
          <w:b/>
          <w:bCs/>
          <w:sz w:val="28"/>
          <w:szCs w:val="28"/>
        </w:rPr>
      </w:pPr>
    </w:p>
    <w:p w:rsidR="001812F3" w:rsidRDefault="001812F3" w:rsidP="006E122D">
      <w:pPr>
        <w:ind w:firstLine="709"/>
        <w:jc w:val="both"/>
        <w:rPr>
          <w:b/>
          <w:bCs/>
          <w:sz w:val="28"/>
          <w:szCs w:val="28"/>
        </w:rPr>
      </w:pPr>
    </w:p>
    <w:p w:rsidR="001812F3" w:rsidRDefault="001812F3" w:rsidP="006E122D">
      <w:pPr>
        <w:ind w:firstLine="709"/>
        <w:jc w:val="both"/>
        <w:rPr>
          <w:b/>
          <w:bCs/>
          <w:sz w:val="28"/>
          <w:szCs w:val="28"/>
        </w:rPr>
      </w:pPr>
    </w:p>
    <w:p w:rsidR="001812F3" w:rsidRDefault="001812F3" w:rsidP="006E122D">
      <w:pPr>
        <w:ind w:firstLine="709"/>
        <w:jc w:val="both"/>
        <w:rPr>
          <w:b/>
          <w:bCs/>
          <w:sz w:val="28"/>
          <w:szCs w:val="28"/>
        </w:rPr>
      </w:pPr>
    </w:p>
    <w:p w:rsidR="001812F3" w:rsidRDefault="001812F3" w:rsidP="006E122D">
      <w:pPr>
        <w:ind w:firstLine="709"/>
        <w:jc w:val="both"/>
        <w:rPr>
          <w:b/>
          <w:bCs/>
          <w:sz w:val="28"/>
          <w:szCs w:val="28"/>
        </w:rPr>
      </w:pPr>
    </w:p>
    <w:p w:rsidR="001812F3" w:rsidRDefault="001812F3" w:rsidP="006E122D">
      <w:pPr>
        <w:ind w:firstLine="709"/>
        <w:jc w:val="both"/>
        <w:rPr>
          <w:b/>
          <w:bCs/>
          <w:sz w:val="28"/>
          <w:szCs w:val="28"/>
        </w:rPr>
      </w:pPr>
    </w:p>
    <w:p w:rsidR="001812F3" w:rsidRDefault="001812F3" w:rsidP="006E122D">
      <w:pPr>
        <w:ind w:firstLine="709"/>
        <w:jc w:val="both"/>
        <w:rPr>
          <w:b/>
          <w:bCs/>
          <w:sz w:val="28"/>
          <w:szCs w:val="28"/>
        </w:rPr>
      </w:pPr>
    </w:p>
    <w:p w:rsidR="001812F3" w:rsidRDefault="001812F3" w:rsidP="006E122D">
      <w:pPr>
        <w:ind w:firstLine="709"/>
        <w:jc w:val="both"/>
        <w:rPr>
          <w:b/>
          <w:bCs/>
          <w:sz w:val="28"/>
          <w:szCs w:val="28"/>
        </w:rPr>
      </w:pPr>
    </w:p>
    <w:p w:rsidR="001812F3" w:rsidRDefault="001812F3" w:rsidP="006E122D">
      <w:pPr>
        <w:ind w:firstLine="709"/>
        <w:jc w:val="both"/>
        <w:rPr>
          <w:b/>
          <w:bCs/>
          <w:sz w:val="28"/>
          <w:szCs w:val="28"/>
        </w:rPr>
      </w:pPr>
    </w:p>
    <w:p w:rsidR="001812F3" w:rsidRDefault="001812F3" w:rsidP="006E122D">
      <w:pPr>
        <w:ind w:firstLine="709"/>
        <w:jc w:val="both"/>
        <w:rPr>
          <w:b/>
          <w:bCs/>
          <w:sz w:val="28"/>
          <w:szCs w:val="28"/>
        </w:rPr>
      </w:pPr>
    </w:p>
    <w:p w:rsidR="001812F3" w:rsidRDefault="001812F3" w:rsidP="006E122D">
      <w:pPr>
        <w:ind w:firstLine="709"/>
        <w:jc w:val="both"/>
        <w:rPr>
          <w:b/>
          <w:bCs/>
          <w:sz w:val="28"/>
          <w:szCs w:val="28"/>
        </w:rPr>
      </w:pPr>
    </w:p>
    <w:p w:rsidR="001812F3" w:rsidRDefault="001812F3" w:rsidP="006E122D">
      <w:pPr>
        <w:ind w:firstLine="709"/>
        <w:jc w:val="both"/>
        <w:rPr>
          <w:b/>
          <w:bCs/>
          <w:sz w:val="28"/>
          <w:szCs w:val="28"/>
        </w:rPr>
      </w:pPr>
    </w:p>
    <w:p w:rsidR="001812F3" w:rsidRDefault="001812F3" w:rsidP="006E122D">
      <w:pPr>
        <w:ind w:firstLine="709"/>
        <w:jc w:val="both"/>
        <w:rPr>
          <w:b/>
          <w:bCs/>
          <w:sz w:val="28"/>
          <w:szCs w:val="28"/>
        </w:rPr>
      </w:pPr>
    </w:p>
    <w:p w:rsidR="001812F3" w:rsidRDefault="001812F3" w:rsidP="006E122D">
      <w:pPr>
        <w:ind w:firstLine="709"/>
        <w:jc w:val="both"/>
        <w:rPr>
          <w:b/>
          <w:bCs/>
          <w:sz w:val="28"/>
          <w:szCs w:val="28"/>
        </w:rPr>
      </w:pPr>
    </w:p>
    <w:p w:rsidR="001812F3" w:rsidRDefault="001812F3" w:rsidP="006E122D">
      <w:pPr>
        <w:ind w:firstLine="709"/>
        <w:jc w:val="both"/>
        <w:rPr>
          <w:b/>
          <w:bCs/>
          <w:sz w:val="28"/>
          <w:szCs w:val="28"/>
        </w:rPr>
      </w:pPr>
    </w:p>
    <w:p w:rsidR="001812F3" w:rsidRDefault="001812F3" w:rsidP="006E122D">
      <w:pPr>
        <w:ind w:firstLine="709"/>
        <w:jc w:val="both"/>
        <w:rPr>
          <w:b/>
          <w:bCs/>
          <w:sz w:val="28"/>
          <w:szCs w:val="28"/>
        </w:rPr>
      </w:pPr>
    </w:p>
    <w:p w:rsidR="001812F3" w:rsidRDefault="001812F3" w:rsidP="006E122D">
      <w:pPr>
        <w:ind w:firstLine="709"/>
        <w:jc w:val="both"/>
        <w:rPr>
          <w:b/>
          <w:bCs/>
          <w:sz w:val="28"/>
          <w:szCs w:val="28"/>
        </w:rPr>
      </w:pPr>
    </w:p>
    <w:p w:rsidR="001812F3" w:rsidRDefault="001812F3" w:rsidP="006E122D">
      <w:pPr>
        <w:ind w:firstLine="709"/>
        <w:jc w:val="both"/>
        <w:rPr>
          <w:b/>
          <w:bCs/>
          <w:sz w:val="28"/>
          <w:szCs w:val="28"/>
        </w:rPr>
      </w:pPr>
    </w:p>
    <w:p w:rsidR="007D7BEF" w:rsidRDefault="007D7BEF" w:rsidP="007D7BEF">
      <w:pPr>
        <w:spacing w:line="120" w:lineRule="exact"/>
        <w:ind w:firstLine="709"/>
        <w:jc w:val="both"/>
        <w:rPr>
          <w:color w:val="000000"/>
          <w:sz w:val="18"/>
          <w:szCs w:val="24"/>
        </w:rPr>
      </w:pPr>
    </w:p>
    <w:p w:rsidR="007D7BEF" w:rsidRDefault="007D7BEF" w:rsidP="007D7BEF">
      <w:pPr>
        <w:spacing w:line="120" w:lineRule="exact"/>
        <w:ind w:firstLine="709"/>
        <w:jc w:val="both"/>
        <w:rPr>
          <w:color w:val="000000"/>
          <w:sz w:val="18"/>
          <w:szCs w:val="24"/>
        </w:rPr>
      </w:pPr>
    </w:p>
    <w:p w:rsidR="007D7BEF" w:rsidRDefault="007D7BEF" w:rsidP="007D7BEF">
      <w:pPr>
        <w:spacing w:line="120" w:lineRule="exact"/>
        <w:ind w:firstLine="709"/>
        <w:jc w:val="both"/>
        <w:rPr>
          <w:color w:val="000000"/>
          <w:sz w:val="18"/>
          <w:szCs w:val="24"/>
        </w:rPr>
      </w:pPr>
    </w:p>
    <w:p w:rsidR="007D7BEF" w:rsidRDefault="007D7BEF" w:rsidP="007D7BEF">
      <w:pPr>
        <w:spacing w:line="120" w:lineRule="exact"/>
        <w:ind w:firstLine="709"/>
        <w:jc w:val="both"/>
        <w:rPr>
          <w:color w:val="000000"/>
          <w:sz w:val="18"/>
          <w:szCs w:val="24"/>
        </w:rPr>
      </w:pPr>
    </w:p>
    <w:p w:rsidR="007D7BEF" w:rsidRDefault="007D7BEF" w:rsidP="007D7BEF">
      <w:pPr>
        <w:spacing w:line="120" w:lineRule="exact"/>
        <w:ind w:firstLine="709"/>
        <w:jc w:val="both"/>
        <w:rPr>
          <w:color w:val="000000"/>
          <w:sz w:val="18"/>
          <w:szCs w:val="24"/>
        </w:rPr>
      </w:pPr>
    </w:p>
    <w:p w:rsidR="007D7BEF" w:rsidRDefault="007D7BEF" w:rsidP="007D7BEF">
      <w:pPr>
        <w:spacing w:line="120" w:lineRule="exact"/>
        <w:ind w:firstLine="709"/>
        <w:jc w:val="both"/>
        <w:rPr>
          <w:color w:val="000000"/>
          <w:sz w:val="18"/>
          <w:szCs w:val="24"/>
        </w:rPr>
      </w:pPr>
    </w:p>
    <w:p w:rsidR="007D7BEF" w:rsidRPr="007D7BEF" w:rsidRDefault="007D7BEF" w:rsidP="007D7BEF">
      <w:pPr>
        <w:spacing w:line="120" w:lineRule="exact"/>
        <w:ind w:firstLine="709"/>
        <w:jc w:val="both"/>
        <w:rPr>
          <w:color w:val="000000"/>
          <w:sz w:val="18"/>
          <w:szCs w:val="24"/>
        </w:rPr>
      </w:pPr>
    </w:p>
    <w:p w:rsidR="007D7BEF" w:rsidRPr="007D7BEF" w:rsidRDefault="007D7BEF" w:rsidP="007D7BEF">
      <w:pPr>
        <w:spacing w:line="120" w:lineRule="exact"/>
        <w:ind w:firstLine="709"/>
        <w:jc w:val="both"/>
        <w:rPr>
          <w:color w:val="000000"/>
          <w:sz w:val="18"/>
          <w:szCs w:val="24"/>
        </w:rPr>
      </w:pPr>
    </w:p>
    <w:p w:rsidR="007D7BEF" w:rsidRPr="007D7BEF" w:rsidRDefault="007D7BEF" w:rsidP="007D7BEF">
      <w:pPr>
        <w:spacing w:line="180" w:lineRule="exact"/>
        <w:ind w:firstLine="709"/>
        <w:jc w:val="both"/>
        <w:rPr>
          <w:color w:val="000000"/>
          <w:sz w:val="18"/>
          <w:szCs w:val="24"/>
          <w:lang w:val="ru-RU"/>
        </w:rPr>
      </w:pPr>
      <w:r w:rsidRPr="007D7BEF">
        <w:rPr>
          <w:color w:val="000000"/>
          <w:sz w:val="18"/>
          <w:szCs w:val="24"/>
          <w:lang w:val="ru-RU"/>
        </w:rPr>
        <w:t>Вик. А.Мороз</w:t>
      </w:r>
    </w:p>
    <w:p w:rsidR="007D7BEF" w:rsidRPr="007D7BEF" w:rsidRDefault="007D7BEF" w:rsidP="007D7BEF">
      <w:pPr>
        <w:spacing w:line="180" w:lineRule="exact"/>
        <w:ind w:firstLine="709"/>
        <w:jc w:val="both"/>
        <w:rPr>
          <w:b/>
          <w:bCs/>
          <w:sz w:val="28"/>
          <w:szCs w:val="28"/>
        </w:rPr>
      </w:pPr>
      <w:r w:rsidRPr="007D7BEF">
        <w:rPr>
          <w:color w:val="000000"/>
          <w:sz w:val="18"/>
          <w:szCs w:val="18"/>
          <w:lang w:val="ru-RU"/>
        </w:rPr>
        <w:sym w:font="Wingdings 2" w:char="F027"/>
      </w:r>
      <w:r w:rsidRPr="007D7BEF">
        <w:rPr>
          <w:color w:val="000000"/>
          <w:sz w:val="18"/>
          <w:szCs w:val="24"/>
          <w:lang w:val="ru-RU"/>
        </w:rPr>
        <w:t xml:space="preserve"> 255-27-36</w:t>
      </w:r>
    </w:p>
    <w:sectPr w:rsidR="007D7BEF" w:rsidRPr="007D7BEF" w:rsidSect="00F51E98">
      <w:footerReference w:type="even" r:id="rId8"/>
      <w:footerReference w:type="default" r:id="rId9"/>
      <w:pgSz w:w="11906" w:h="16838" w:code="9"/>
      <w:pgMar w:top="851" w:right="1134" w:bottom="851" w:left="1134"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26B58" w:rsidRDefault="00726B58">
      <w:r>
        <w:separator/>
      </w:r>
    </w:p>
  </w:endnote>
  <w:endnote w:type="continuationSeparator" w:id="0">
    <w:p w:rsidR="00726B58" w:rsidRDefault="00726B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ntiqua">
    <w:altName w:val="Courier New"/>
    <w:panose1 w:val="00000000000000000000"/>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43" w:usb2="00000009" w:usb3="00000000" w:csb0="000001FF" w:csb1="00000000"/>
  </w:font>
  <w:font w:name="Verdana">
    <w:altName w:val=" Arial"/>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S ??">
    <w:altName w:val="MS Mincho"/>
    <w:panose1 w:val="00000000000000000000"/>
    <w:charset w:val="80"/>
    <w:family w:val="auto"/>
    <w:notTrueType/>
    <w:pitch w:val="variable"/>
    <w:sig w:usb0="00000000" w:usb1="08070000" w:usb2="00000010" w:usb3="00000000" w:csb0="00020000" w:csb1="00000000"/>
  </w:font>
  <w:font w:name="Calibri">
    <w:panose1 w:val="020F0502020204030204"/>
    <w:charset w:val="CC"/>
    <w:family w:val="swiss"/>
    <w:pitch w:val="variable"/>
    <w:sig w:usb0="E00002FF" w:usb1="4000ACFF" w:usb2="00000001"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0C0D" w:rsidRDefault="00CA0C0D" w:rsidP="00FF59A8">
    <w:pPr>
      <w:pStyle w:val="af0"/>
      <w:framePr w:wrap="around" w:vAnchor="text" w:hAnchor="margin" w:xAlign="right" w:y="1"/>
      <w:rPr>
        <w:rStyle w:val="af2"/>
      </w:rPr>
    </w:pPr>
    <w:r>
      <w:rPr>
        <w:rStyle w:val="af2"/>
      </w:rPr>
      <w:fldChar w:fldCharType="begin"/>
    </w:r>
    <w:r>
      <w:rPr>
        <w:rStyle w:val="af2"/>
      </w:rPr>
      <w:instrText xml:space="preserve">PAGE  </w:instrText>
    </w:r>
    <w:r>
      <w:rPr>
        <w:rStyle w:val="af2"/>
      </w:rPr>
      <w:fldChar w:fldCharType="separate"/>
    </w:r>
    <w:r w:rsidR="00C70DAB">
      <w:rPr>
        <w:rStyle w:val="af2"/>
        <w:noProof/>
      </w:rPr>
      <w:t>4</w:t>
    </w:r>
    <w:r>
      <w:rPr>
        <w:rStyle w:val="af2"/>
      </w:rPr>
      <w:fldChar w:fldCharType="end"/>
    </w:r>
  </w:p>
  <w:p w:rsidR="00CA0C0D" w:rsidRDefault="00CA0C0D" w:rsidP="0065749A">
    <w:pPr>
      <w:pStyle w:val="af0"/>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0319443"/>
      <w:docPartObj>
        <w:docPartGallery w:val="Page Numbers (Bottom of Page)"/>
        <w:docPartUnique/>
      </w:docPartObj>
    </w:sdtPr>
    <w:sdtEndPr>
      <w:rPr>
        <w:sz w:val="24"/>
        <w:szCs w:val="24"/>
      </w:rPr>
    </w:sdtEndPr>
    <w:sdtContent>
      <w:p w:rsidR="00F51E98" w:rsidRPr="00F51E98" w:rsidRDefault="00F51E98">
        <w:pPr>
          <w:pStyle w:val="af0"/>
          <w:jc w:val="center"/>
          <w:rPr>
            <w:sz w:val="24"/>
            <w:szCs w:val="24"/>
          </w:rPr>
        </w:pPr>
        <w:r w:rsidRPr="00F51E98">
          <w:rPr>
            <w:sz w:val="24"/>
            <w:szCs w:val="24"/>
          </w:rPr>
          <w:fldChar w:fldCharType="begin"/>
        </w:r>
        <w:r w:rsidRPr="00F51E98">
          <w:rPr>
            <w:sz w:val="24"/>
            <w:szCs w:val="24"/>
          </w:rPr>
          <w:instrText>PAGE   \* MERGEFORMAT</w:instrText>
        </w:r>
        <w:r w:rsidRPr="00F51E98">
          <w:rPr>
            <w:sz w:val="24"/>
            <w:szCs w:val="24"/>
          </w:rPr>
          <w:fldChar w:fldCharType="separate"/>
        </w:r>
        <w:r w:rsidR="001638BF">
          <w:rPr>
            <w:noProof/>
            <w:sz w:val="24"/>
            <w:szCs w:val="24"/>
          </w:rPr>
          <w:t>5</w:t>
        </w:r>
        <w:r w:rsidRPr="00F51E98">
          <w:rPr>
            <w:sz w:val="24"/>
            <w:szCs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26B58" w:rsidRDefault="00726B58">
      <w:r>
        <w:separator/>
      </w:r>
    </w:p>
  </w:footnote>
  <w:footnote w:type="continuationSeparator" w:id="0">
    <w:p w:rsidR="00726B58" w:rsidRDefault="00726B5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15004"/>
    <w:multiLevelType w:val="hybridMultilevel"/>
    <w:tmpl w:val="FFBEBF46"/>
    <w:lvl w:ilvl="0" w:tplc="A9CEED66">
      <w:start w:val="1"/>
      <w:numFmt w:val="decimal"/>
      <w:lvlText w:val="%1."/>
      <w:lvlJc w:val="left"/>
      <w:pPr>
        <w:tabs>
          <w:tab w:val="num" w:pos="927"/>
        </w:tabs>
        <w:ind w:left="927" w:hanging="360"/>
      </w:pPr>
      <w:rPr>
        <w:rFonts w:cs="Times New Roman" w:hint="default"/>
      </w:rPr>
    </w:lvl>
    <w:lvl w:ilvl="1" w:tplc="04220019" w:tentative="1">
      <w:start w:val="1"/>
      <w:numFmt w:val="lowerLetter"/>
      <w:lvlText w:val="%2."/>
      <w:lvlJc w:val="left"/>
      <w:pPr>
        <w:tabs>
          <w:tab w:val="num" w:pos="1647"/>
        </w:tabs>
        <w:ind w:left="1647" w:hanging="360"/>
      </w:pPr>
      <w:rPr>
        <w:rFonts w:cs="Times New Roman"/>
      </w:rPr>
    </w:lvl>
    <w:lvl w:ilvl="2" w:tplc="0422001B" w:tentative="1">
      <w:start w:val="1"/>
      <w:numFmt w:val="lowerRoman"/>
      <w:lvlText w:val="%3."/>
      <w:lvlJc w:val="right"/>
      <w:pPr>
        <w:tabs>
          <w:tab w:val="num" w:pos="2367"/>
        </w:tabs>
        <w:ind w:left="2367" w:hanging="180"/>
      </w:pPr>
      <w:rPr>
        <w:rFonts w:cs="Times New Roman"/>
      </w:rPr>
    </w:lvl>
    <w:lvl w:ilvl="3" w:tplc="0422000F" w:tentative="1">
      <w:start w:val="1"/>
      <w:numFmt w:val="decimal"/>
      <w:lvlText w:val="%4."/>
      <w:lvlJc w:val="left"/>
      <w:pPr>
        <w:tabs>
          <w:tab w:val="num" w:pos="3087"/>
        </w:tabs>
        <w:ind w:left="3087" w:hanging="360"/>
      </w:pPr>
      <w:rPr>
        <w:rFonts w:cs="Times New Roman"/>
      </w:rPr>
    </w:lvl>
    <w:lvl w:ilvl="4" w:tplc="04220019" w:tentative="1">
      <w:start w:val="1"/>
      <w:numFmt w:val="lowerLetter"/>
      <w:lvlText w:val="%5."/>
      <w:lvlJc w:val="left"/>
      <w:pPr>
        <w:tabs>
          <w:tab w:val="num" w:pos="3807"/>
        </w:tabs>
        <w:ind w:left="3807" w:hanging="360"/>
      </w:pPr>
      <w:rPr>
        <w:rFonts w:cs="Times New Roman"/>
      </w:rPr>
    </w:lvl>
    <w:lvl w:ilvl="5" w:tplc="0422001B" w:tentative="1">
      <w:start w:val="1"/>
      <w:numFmt w:val="lowerRoman"/>
      <w:lvlText w:val="%6."/>
      <w:lvlJc w:val="right"/>
      <w:pPr>
        <w:tabs>
          <w:tab w:val="num" w:pos="4527"/>
        </w:tabs>
        <w:ind w:left="4527" w:hanging="180"/>
      </w:pPr>
      <w:rPr>
        <w:rFonts w:cs="Times New Roman"/>
      </w:rPr>
    </w:lvl>
    <w:lvl w:ilvl="6" w:tplc="0422000F" w:tentative="1">
      <w:start w:val="1"/>
      <w:numFmt w:val="decimal"/>
      <w:lvlText w:val="%7."/>
      <w:lvlJc w:val="left"/>
      <w:pPr>
        <w:tabs>
          <w:tab w:val="num" w:pos="5247"/>
        </w:tabs>
        <w:ind w:left="5247" w:hanging="360"/>
      </w:pPr>
      <w:rPr>
        <w:rFonts w:cs="Times New Roman"/>
      </w:rPr>
    </w:lvl>
    <w:lvl w:ilvl="7" w:tplc="04220019" w:tentative="1">
      <w:start w:val="1"/>
      <w:numFmt w:val="lowerLetter"/>
      <w:lvlText w:val="%8."/>
      <w:lvlJc w:val="left"/>
      <w:pPr>
        <w:tabs>
          <w:tab w:val="num" w:pos="5967"/>
        </w:tabs>
        <w:ind w:left="5967" w:hanging="360"/>
      </w:pPr>
      <w:rPr>
        <w:rFonts w:cs="Times New Roman"/>
      </w:rPr>
    </w:lvl>
    <w:lvl w:ilvl="8" w:tplc="0422001B" w:tentative="1">
      <w:start w:val="1"/>
      <w:numFmt w:val="lowerRoman"/>
      <w:lvlText w:val="%9."/>
      <w:lvlJc w:val="right"/>
      <w:pPr>
        <w:tabs>
          <w:tab w:val="num" w:pos="6687"/>
        </w:tabs>
        <w:ind w:left="6687" w:hanging="180"/>
      </w:pPr>
      <w:rPr>
        <w:rFonts w:cs="Times New Roman"/>
      </w:rPr>
    </w:lvl>
  </w:abstractNum>
  <w:abstractNum w:abstractNumId="1" w15:restartNumberingAfterBreak="0">
    <w:nsid w:val="1CFA4AD6"/>
    <w:multiLevelType w:val="hybridMultilevel"/>
    <w:tmpl w:val="815AD21E"/>
    <w:lvl w:ilvl="0" w:tplc="0422000F">
      <w:start w:val="1"/>
      <w:numFmt w:val="decimal"/>
      <w:lvlText w:val="%1."/>
      <w:lvlJc w:val="left"/>
      <w:pPr>
        <w:ind w:left="1353" w:hanging="360"/>
      </w:pPr>
      <w:rPr>
        <w:rFonts w:hint="default"/>
        <w:color w:val="auto"/>
      </w:rPr>
    </w:lvl>
    <w:lvl w:ilvl="1" w:tplc="04220019" w:tentative="1">
      <w:start w:val="1"/>
      <w:numFmt w:val="lowerLetter"/>
      <w:lvlText w:val="%2."/>
      <w:lvlJc w:val="left"/>
      <w:pPr>
        <w:ind w:left="2073" w:hanging="360"/>
      </w:pPr>
    </w:lvl>
    <w:lvl w:ilvl="2" w:tplc="0422001B" w:tentative="1">
      <w:start w:val="1"/>
      <w:numFmt w:val="lowerRoman"/>
      <w:lvlText w:val="%3."/>
      <w:lvlJc w:val="right"/>
      <w:pPr>
        <w:ind w:left="2793" w:hanging="180"/>
      </w:pPr>
    </w:lvl>
    <w:lvl w:ilvl="3" w:tplc="0422000F" w:tentative="1">
      <w:start w:val="1"/>
      <w:numFmt w:val="decimal"/>
      <w:lvlText w:val="%4."/>
      <w:lvlJc w:val="left"/>
      <w:pPr>
        <w:ind w:left="3513" w:hanging="360"/>
      </w:pPr>
    </w:lvl>
    <w:lvl w:ilvl="4" w:tplc="04220019" w:tentative="1">
      <w:start w:val="1"/>
      <w:numFmt w:val="lowerLetter"/>
      <w:lvlText w:val="%5."/>
      <w:lvlJc w:val="left"/>
      <w:pPr>
        <w:ind w:left="4233" w:hanging="360"/>
      </w:pPr>
    </w:lvl>
    <w:lvl w:ilvl="5" w:tplc="0422001B" w:tentative="1">
      <w:start w:val="1"/>
      <w:numFmt w:val="lowerRoman"/>
      <w:lvlText w:val="%6."/>
      <w:lvlJc w:val="right"/>
      <w:pPr>
        <w:ind w:left="4953" w:hanging="180"/>
      </w:pPr>
    </w:lvl>
    <w:lvl w:ilvl="6" w:tplc="0422000F" w:tentative="1">
      <w:start w:val="1"/>
      <w:numFmt w:val="decimal"/>
      <w:lvlText w:val="%7."/>
      <w:lvlJc w:val="left"/>
      <w:pPr>
        <w:ind w:left="5673" w:hanging="360"/>
      </w:pPr>
    </w:lvl>
    <w:lvl w:ilvl="7" w:tplc="04220019" w:tentative="1">
      <w:start w:val="1"/>
      <w:numFmt w:val="lowerLetter"/>
      <w:lvlText w:val="%8."/>
      <w:lvlJc w:val="left"/>
      <w:pPr>
        <w:ind w:left="6393" w:hanging="360"/>
      </w:pPr>
    </w:lvl>
    <w:lvl w:ilvl="8" w:tplc="0422001B" w:tentative="1">
      <w:start w:val="1"/>
      <w:numFmt w:val="lowerRoman"/>
      <w:lvlText w:val="%9."/>
      <w:lvlJc w:val="right"/>
      <w:pPr>
        <w:ind w:left="7113" w:hanging="180"/>
      </w:pPr>
    </w:lvl>
  </w:abstractNum>
  <w:abstractNum w:abstractNumId="2" w15:restartNumberingAfterBreak="0">
    <w:nsid w:val="20D84575"/>
    <w:multiLevelType w:val="hybridMultilevel"/>
    <w:tmpl w:val="D8FA9FBC"/>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42E6358C"/>
    <w:multiLevelType w:val="hybridMultilevel"/>
    <w:tmpl w:val="474CA748"/>
    <w:lvl w:ilvl="0" w:tplc="A118B08A">
      <w:start w:val="5"/>
      <w:numFmt w:val="decimal"/>
      <w:lvlText w:val="%1."/>
      <w:lvlJc w:val="left"/>
      <w:pPr>
        <w:tabs>
          <w:tab w:val="num" w:pos="1211"/>
        </w:tabs>
        <w:ind w:left="1211" w:hanging="360"/>
      </w:pPr>
      <w:rPr>
        <w:rFonts w:cs="Times New Roman" w:hint="default"/>
      </w:rPr>
    </w:lvl>
    <w:lvl w:ilvl="1" w:tplc="04220019" w:tentative="1">
      <w:start w:val="1"/>
      <w:numFmt w:val="lowerLetter"/>
      <w:lvlText w:val="%2."/>
      <w:lvlJc w:val="left"/>
      <w:pPr>
        <w:tabs>
          <w:tab w:val="num" w:pos="1931"/>
        </w:tabs>
        <w:ind w:left="1931" w:hanging="360"/>
      </w:pPr>
      <w:rPr>
        <w:rFonts w:cs="Times New Roman"/>
      </w:rPr>
    </w:lvl>
    <w:lvl w:ilvl="2" w:tplc="0422001B" w:tentative="1">
      <w:start w:val="1"/>
      <w:numFmt w:val="lowerRoman"/>
      <w:lvlText w:val="%3."/>
      <w:lvlJc w:val="right"/>
      <w:pPr>
        <w:tabs>
          <w:tab w:val="num" w:pos="2651"/>
        </w:tabs>
        <w:ind w:left="2651" w:hanging="180"/>
      </w:pPr>
      <w:rPr>
        <w:rFonts w:cs="Times New Roman"/>
      </w:rPr>
    </w:lvl>
    <w:lvl w:ilvl="3" w:tplc="0422000F" w:tentative="1">
      <w:start w:val="1"/>
      <w:numFmt w:val="decimal"/>
      <w:lvlText w:val="%4."/>
      <w:lvlJc w:val="left"/>
      <w:pPr>
        <w:tabs>
          <w:tab w:val="num" w:pos="3371"/>
        </w:tabs>
        <w:ind w:left="3371" w:hanging="360"/>
      </w:pPr>
      <w:rPr>
        <w:rFonts w:cs="Times New Roman"/>
      </w:rPr>
    </w:lvl>
    <w:lvl w:ilvl="4" w:tplc="04220019" w:tentative="1">
      <w:start w:val="1"/>
      <w:numFmt w:val="lowerLetter"/>
      <w:lvlText w:val="%5."/>
      <w:lvlJc w:val="left"/>
      <w:pPr>
        <w:tabs>
          <w:tab w:val="num" w:pos="4091"/>
        </w:tabs>
        <w:ind w:left="4091" w:hanging="360"/>
      </w:pPr>
      <w:rPr>
        <w:rFonts w:cs="Times New Roman"/>
      </w:rPr>
    </w:lvl>
    <w:lvl w:ilvl="5" w:tplc="0422001B" w:tentative="1">
      <w:start w:val="1"/>
      <w:numFmt w:val="lowerRoman"/>
      <w:lvlText w:val="%6."/>
      <w:lvlJc w:val="right"/>
      <w:pPr>
        <w:tabs>
          <w:tab w:val="num" w:pos="4811"/>
        </w:tabs>
        <w:ind w:left="4811" w:hanging="180"/>
      </w:pPr>
      <w:rPr>
        <w:rFonts w:cs="Times New Roman"/>
      </w:rPr>
    </w:lvl>
    <w:lvl w:ilvl="6" w:tplc="0422000F" w:tentative="1">
      <w:start w:val="1"/>
      <w:numFmt w:val="decimal"/>
      <w:lvlText w:val="%7."/>
      <w:lvlJc w:val="left"/>
      <w:pPr>
        <w:tabs>
          <w:tab w:val="num" w:pos="5531"/>
        </w:tabs>
        <w:ind w:left="5531" w:hanging="360"/>
      </w:pPr>
      <w:rPr>
        <w:rFonts w:cs="Times New Roman"/>
      </w:rPr>
    </w:lvl>
    <w:lvl w:ilvl="7" w:tplc="04220019" w:tentative="1">
      <w:start w:val="1"/>
      <w:numFmt w:val="lowerLetter"/>
      <w:lvlText w:val="%8."/>
      <w:lvlJc w:val="left"/>
      <w:pPr>
        <w:tabs>
          <w:tab w:val="num" w:pos="6251"/>
        </w:tabs>
        <w:ind w:left="6251" w:hanging="360"/>
      </w:pPr>
      <w:rPr>
        <w:rFonts w:cs="Times New Roman"/>
      </w:rPr>
    </w:lvl>
    <w:lvl w:ilvl="8" w:tplc="0422001B" w:tentative="1">
      <w:start w:val="1"/>
      <w:numFmt w:val="lowerRoman"/>
      <w:lvlText w:val="%9."/>
      <w:lvlJc w:val="right"/>
      <w:pPr>
        <w:tabs>
          <w:tab w:val="num" w:pos="6971"/>
        </w:tabs>
        <w:ind w:left="6971" w:hanging="180"/>
      </w:pPr>
      <w:rPr>
        <w:rFonts w:cs="Times New Roman"/>
      </w:rPr>
    </w:lvl>
  </w:abstractNum>
  <w:abstractNum w:abstractNumId="4" w15:restartNumberingAfterBreak="0">
    <w:nsid w:val="4A3F0977"/>
    <w:multiLevelType w:val="hybridMultilevel"/>
    <w:tmpl w:val="815AD21E"/>
    <w:lvl w:ilvl="0" w:tplc="0422000F">
      <w:start w:val="1"/>
      <w:numFmt w:val="decimal"/>
      <w:lvlText w:val="%1."/>
      <w:lvlJc w:val="left"/>
      <w:pPr>
        <w:ind w:left="720" w:hanging="360"/>
      </w:pPr>
      <w:rPr>
        <w:rFonts w:hint="default"/>
        <w:color w:val="auto"/>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15:restartNumberingAfterBreak="0">
    <w:nsid w:val="4B8D2551"/>
    <w:multiLevelType w:val="hybridMultilevel"/>
    <w:tmpl w:val="131C65F8"/>
    <w:lvl w:ilvl="0" w:tplc="B16869AA">
      <w:numFmt w:val="bullet"/>
      <w:lvlText w:val="-"/>
      <w:lvlJc w:val="left"/>
      <w:pPr>
        <w:tabs>
          <w:tab w:val="num" w:pos="720"/>
        </w:tabs>
        <w:ind w:left="720" w:hanging="360"/>
      </w:pPr>
      <w:rPr>
        <w:rFonts w:ascii="Times New Roman" w:eastAsia="Times New Roman" w:hAnsi="Times New Roman" w:hint="default"/>
        <w:b/>
        <w:color w:val="auto"/>
      </w:rPr>
    </w:lvl>
    <w:lvl w:ilvl="1" w:tplc="04220003" w:tentative="1">
      <w:start w:val="1"/>
      <w:numFmt w:val="bullet"/>
      <w:lvlText w:val="o"/>
      <w:lvlJc w:val="left"/>
      <w:pPr>
        <w:tabs>
          <w:tab w:val="num" w:pos="1440"/>
        </w:tabs>
        <w:ind w:left="1440" w:hanging="360"/>
      </w:pPr>
      <w:rPr>
        <w:rFonts w:ascii="Courier New" w:hAnsi="Courier New" w:hint="default"/>
      </w:rPr>
    </w:lvl>
    <w:lvl w:ilvl="2" w:tplc="04220005" w:tentative="1">
      <w:start w:val="1"/>
      <w:numFmt w:val="bullet"/>
      <w:lvlText w:val=""/>
      <w:lvlJc w:val="left"/>
      <w:pPr>
        <w:tabs>
          <w:tab w:val="num" w:pos="2160"/>
        </w:tabs>
        <w:ind w:left="2160" w:hanging="360"/>
      </w:pPr>
      <w:rPr>
        <w:rFonts w:ascii="Wingdings" w:hAnsi="Wingdings" w:hint="default"/>
      </w:rPr>
    </w:lvl>
    <w:lvl w:ilvl="3" w:tplc="04220001" w:tentative="1">
      <w:start w:val="1"/>
      <w:numFmt w:val="bullet"/>
      <w:lvlText w:val=""/>
      <w:lvlJc w:val="left"/>
      <w:pPr>
        <w:tabs>
          <w:tab w:val="num" w:pos="2880"/>
        </w:tabs>
        <w:ind w:left="2880" w:hanging="360"/>
      </w:pPr>
      <w:rPr>
        <w:rFonts w:ascii="Symbol" w:hAnsi="Symbol" w:hint="default"/>
      </w:rPr>
    </w:lvl>
    <w:lvl w:ilvl="4" w:tplc="04220003" w:tentative="1">
      <w:start w:val="1"/>
      <w:numFmt w:val="bullet"/>
      <w:lvlText w:val="o"/>
      <w:lvlJc w:val="left"/>
      <w:pPr>
        <w:tabs>
          <w:tab w:val="num" w:pos="3600"/>
        </w:tabs>
        <w:ind w:left="3600" w:hanging="360"/>
      </w:pPr>
      <w:rPr>
        <w:rFonts w:ascii="Courier New" w:hAnsi="Courier New" w:hint="default"/>
      </w:rPr>
    </w:lvl>
    <w:lvl w:ilvl="5" w:tplc="04220005" w:tentative="1">
      <w:start w:val="1"/>
      <w:numFmt w:val="bullet"/>
      <w:lvlText w:val=""/>
      <w:lvlJc w:val="left"/>
      <w:pPr>
        <w:tabs>
          <w:tab w:val="num" w:pos="4320"/>
        </w:tabs>
        <w:ind w:left="4320" w:hanging="360"/>
      </w:pPr>
      <w:rPr>
        <w:rFonts w:ascii="Wingdings" w:hAnsi="Wingdings" w:hint="default"/>
      </w:rPr>
    </w:lvl>
    <w:lvl w:ilvl="6" w:tplc="04220001" w:tentative="1">
      <w:start w:val="1"/>
      <w:numFmt w:val="bullet"/>
      <w:lvlText w:val=""/>
      <w:lvlJc w:val="left"/>
      <w:pPr>
        <w:tabs>
          <w:tab w:val="num" w:pos="5040"/>
        </w:tabs>
        <w:ind w:left="5040" w:hanging="360"/>
      </w:pPr>
      <w:rPr>
        <w:rFonts w:ascii="Symbol" w:hAnsi="Symbol" w:hint="default"/>
      </w:rPr>
    </w:lvl>
    <w:lvl w:ilvl="7" w:tplc="04220003" w:tentative="1">
      <w:start w:val="1"/>
      <w:numFmt w:val="bullet"/>
      <w:lvlText w:val="o"/>
      <w:lvlJc w:val="left"/>
      <w:pPr>
        <w:tabs>
          <w:tab w:val="num" w:pos="5760"/>
        </w:tabs>
        <w:ind w:left="5760" w:hanging="360"/>
      </w:pPr>
      <w:rPr>
        <w:rFonts w:ascii="Courier New" w:hAnsi="Courier New" w:hint="default"/>
      </w:rPr>
    </w:lvl>
    <w:lvl w:ilvl="8" w:tplc="0422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D2D7C82"/>
    <w:multiLevelType w:val="singleLevel"/>
    <w:tmpl w:val="B448B0EA"/>
    <w:lvl w:ilvl="0">
      <w:numFmt w:val="bullet"/>
      <w:lvlText w:val="-"/>
      <w:lvlJc w:val="left"/>
      <w:pPr>
        <w:tabs>
          <w:tab w:val="num" w:pos="360"/>
        </w:tabs>
        <w:ind w:left="360" w:hanging="360"/>
      </w:pPr>
      <w:rPr>
        <w:rFonts w:hint="default"/>
      </w:rPr>
    </w:lvl>
  </w:abstractNum>
  <w:abstractNum w:abstractNumId="7" w15:restartNumberingAfterBreak="0">
    <w:nsid w:val="7F65209F"/>
    <w:multiLevelType w:val="multilevel"/>
    <w:tmpl w:val="1CAC7976"/>
    <w:lvl w:ilvl="0">
      <w:start w:val="1"/>
      <w:numFmt w:val="decimal"/>
      <w:lvlText w:val="%1."/>
      <w:lvlJc w:val="left"/>
      <w:pPr>
        <w:tabs>
          <w:tab w:val="num" w:pos="1211"/>
        </w:tabs>
        <w:ind w:left="1211" w:hanging="360"/>
      </w:pPr>
      <w:rPr>
        <w:rFonts w:cs="Times New Roman" w:hint="default"/>
        <w:b/>
      </w:rPr>
    </w:lvl>
    <w:lvl w:ilvl="1" w:tentative="1">
      <w:start w:val="1"/>
      <w:numFmt w:val="lowerLetter"/>
      <w:lvlText w:val="%2."/>
      <w:lvlJc w:val="left"/>
      <w:pPr>
        <w:ind w:left="2301" w:hanging="360"/>
      </w:pPr>
      <w:rPr>
        <w:rFonts w:cs="Times New Roman"/>
      </w:rPr>
    </w:lvl>
    <w:lvl w:ilvl="2" w:tentative="1">
      <w:start w:val="1"/>
      <w:numFmt w:val="lowerRoman"/>
      <w:lvlText w:val="%3."/>
      <w:lvlJc w:val="right"/>
      <w:pPr>
        <w:ind w:left="3021" w:hanging="180"/>
      </w:pPr>
      <w:rPr>
        <w:rFonts w:cs="Times New Roman"/>
      </w:rPr>
    </w:lvl>
    <w:lvl w:ilvl="3" w:tentative="1">
      <w:start w:val="1"/>
      <w:numFmt w:val="decimal"/>
      <w:lvlText w:val="%4."/>
      <w:lvlJc w:val="left"/>
      <w:pPr>
        <w:ind w:left="3741" w:hanging="360"/>
      </w:pPr>
      <w:rPr>
        <w:rFonts w:cs="Times New Roman"/>
      </w:rPr>
    </w:lvl>
    <w:lvl w:ilvl="4" w:tentative="1">
      <w:start w:val="1"/>
      <w:numFmt w:val="lowerLetter"/>
      <w:lvlText w:val="%5."/>
      <w:lvlJc w:val="left"/>
      <w:pPr>
        <w:ind w:left="4461" w:hanging="360"/>
      </w:pPr>
      <w:rPr>
        <w:rFonts w:cs="Times New Roman"/>
      </w:rPr>
    </w:lvl>
    <w:lvl w:ilvl="5" w:tentative="1">
      <w:start w:val="1"/>
      <w:numFmt w:val="lowerRoman"/>
      <w:lvlText w:val="%6."/>
      <w:lvlJc w:val="right"/>
      <w:pPr>
        <w:ind w:left="5181" w:hanging="180"/>
      </w:pPr>
      <w:rPr>
        <w:rFonts w:cs="Times New Roman"/>
      </w:rPr>
    </w:lvl>
    <w:lvl w:ilvl="6" w:tentative="1">
      <w:start w:val="1"/>
      <w:numFmt w:val="decimal"/>
      <w:lvlText w:val="%7."/>
      <w:lvlJc w:val="left"/>
      <w:pPr>
        <w:ind w:left="5901" w:hanging="360"/>
      </w:pPr>
      <w:rPr>
        <w:rFonts w:cs="Times New Roman"/>
      </w:rPr>
    </w:lvl>
    <w:lvl w:ilvl="7" w:tentative="1">
      <w:start w:val="1"/>
      <w:numFmt w:val="lowerLetter"/>
      <w:lvlText w:val="%8."/>
      <w:lvlJc w:val="left"/>
      <w:pPr>
        <w:ind w:left="6621" w:hanging="360"/>
      </w:pPr>
      <w:rPr>
        <w:rFonts w:cs="Times New Roman"/>
      </w:rPr>
    </w:lvl>
    <w:lvl w:ilvl="8" w:tentative="1">
      <w:start w:val="1"/>
      <w:numFmt w:val="lowerRoman"/>
      <w:lvlText w:val="%9."/>
      <w:lvlJc w:val="right"/>
      <w:pPr>
        <w:ind w:left="7341" w:hanging="180"/>
      </w:pPr>
      <w:rPr>
        <w:rFonts w:cs="Times New Roman"/>
      </w:rPr>
    </w:lvl>
  </w:abstractNum>
  <w:num w:numId="1">
    <w:abstractNumId w:val="5"/>
  </w:num>
  <w:num w:numId="2">
    <w:abstractNumId w:val="7"/>
  </w:num>
  <w:num w:numId="3">
    <w:abstractNumId w:val="6"/>
  </w:num>
  <w:num w:numId="4">
    <w:abstractNumId w:val="3"/>
  </w:num>
  <w:num w:numId="5">
    <w:abstractNumId w:val="0"/>
  </w:num>
  <w:num w:numId="6">
    <w:abstractNumId w:val="2"/>
  </w:num>
  <w:num w:numId="7">
    <w:abstractNumId w:val="4"/>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C8D"/>
    <w:rsid w:val="00024C5C"/>
    <w:rsid w:val="00027210"/>
    <w:rsid w:val="00031740"/>
    <w:rsid w:val="0004560A"/>
    <w:rsid w:val="00050975"/>
    <w:rsid w:val="0005524D"/>
    <w:rsid w:val="00073042"/>
    <w:rsid w:val="000B0234"/>
    <w:rsid w:val="000B08B4"/>
    <w:rsid w:val="000B575C"/>
    <w:rsid w:val="000C2DA5"/>
    <w:rsid w:val="000D10AA"/>
    <w:rsid w:val="000E445F"/>
    <w:rsid w:val="000F544E"/>
    <w:rsid w:val="00105923"/>
    <w:rsid w:val="00137CA6"/>
    <w:rsid w:val="0014140A"/>
    <w:rsid w:val="00153321"/>
    <w:rsid w:val="0015685C"/>
    <w:rsid w:val="001638BF"/>
    <w:rsid w:val="00167884"/>
    <w:rsid w:val="001812F3"/>
    <w:rsid w:val="00194754"/>
    <w:rsid w:val="001B3665"/>
    <w:rsid w:val="001B48A5"/>
    <w:rsid w:val="001C3EC3"/>
    <w:rsid w:val="001D0BD8"/>
    <w:rsid w:val="001D761C"/>
    <w:rsid w:val="001E729F"/>
    <w:rsid w:val="00224FCB"/>
    <w:rsid w:val="002362BA"/>
    <w:rsid w:val="002425E6"/>
    <w:rsid w:val="00245A78"/>
    <w:rsid w:val="00267069"/>
    <w:rsid w:val="00285308"/>
    <w:rsid w:val="00290767"/>
    <w:rsid w:val="002E3FA5"/>
    <w:rsid w:val="002E5038"/>
    <w:rsid w:val="002F6C2C"/>
    <w:rsid w:val="002F6F55"/>
    <w:rsid w:val="0030260A"/>
    <w:rsid w:val="003132AE"/>
    <w:rsid w:val="00321612"/>
    <w:rsid w:val="00325948"/>
    <w:rsid w:val="00341903"/>
    <w:rsid w:val="003471D1"/>
    <w:rsid w:val="00355CE1"/>
    <w:rsid w:val="00381BEE"/>
    <w:rsid w:val="00387FD0"/>
    <w:rsid w:val="003A7443"/>
    <w:rsid w:val="003B4FB9"/>
    <w:rsid w:val="003D7EE2"/>
    <w:rsid w:val="003E5A24"/>
    <w:rsid w:val="003F163A"/>
    <w:rsid w:val="00401366"/>
    <w:rsid w:val="00401C08"/>
    <w:rsid w:val="00402190"/>
    <w:rsid w:val="00413819"/>
    <w:rsid w:val="004151D7"/>
    <w:rsid w:val="00420DF1"/>
    <w:rsid w:val="004266B1"/>
    <w:rsid w:val="0044016A"/>
    <w:rsid w:val="00453B3E"/>
    <w:rsid w:val="00454C16"/>
    <w:rsid w:val="0048148B"/>
    <w:rsid w:val="00486E38"/>
    <w:rsid w:val="004B306F"/>
    <w:rsid w:val="004C0AB8"/>
    <w:rsid w:val="004E01CB"/>
    <w:rsid w:val="004E7ECB"/>
    <w:rsid w:val="004F23ED"/>
    <w:rsid w:val="0050517E"/>
    <w:rsid w:val="00515135"/>
    <w:rsid w:val="0052381F"/>
    <w:rsid w:val="005352DB"/>
    <w:rsid w:val="00541988"/>
    <w:rsid w:val="00551437"/>
    <w:rsid w:val="00561D56"/>
    <w:rsid w:val="00577566"/>
    <w:rsid w:val="00582DB8"/>
    <w:rsid w:val="00584FE7"/>
    <w:rsid w:val="00585493"/>
    <w:rsid w:val="00591AF1"/>
    <w:rsid w:val="00597877"/>
    <w:rsid w:val="005A00E3"/>
    <w:rsid w:val="005A1975"/>
    <w:rsid w:val="005B3C8D"/>
    <w:rsid w:val="005B7186"/>
    <w:rsid w:val="005C0C80"/>
    <w:rsid w:val="005C569D"/>
    <w:rsid w:val="005C70E3"/>
    <w:rsid w:val="005E59C9"/>
    <w:rsid w:val="005F407D"/>
    <w:rsid w:val="005F451C"/>
    <w:rsid w:val="00607AFF"/>
    <w:rsid w:val="00625945"/>
    <w:rsid w:val="00654B5D"/>
    <w:rsid w:val="0065749A"/>
    <w:rsid w:val="006624F9"/>
    <w:rsid w:val="00677C19"/>
    <w:rsid w:val="006D19E3"/>
    <w:rsid w:val="006D7E03"/>
    <w:rsid w:val="006E122D"/>
    <w:rsid w:val="006F3639"/>
    <w:rsid w:val="006F42A4"/>
    <w:rsid w:val="006F6249"/>
    <w:rsid w:val="00706413"/>
    <w:rsid w:val="007176A6"/>
    <w:rsid w:val="007218D7"/>
    <w:rsid w:val="00722306"/>
    <w:rsid w:val="00726B58"/>
    <w:rsid w:val="00762304"/>
    <w:rsid w:val="00774621"/>
    <w:rsid w:val="0078019E"/>
    <w:rsid w:val="00781490"/>
    <w:rsid w:val="007B0F37"/>
    <w:rsid w:val="007D3DD6"/>
    <w:rsid w:val="007D7BEF"/>
    <w:rsid w:val="007E60AC"/>
    <w:rsid w:val="008038BD"/>
    <w:rsid w:val="008043ED"/>
    <w:rsid w:val="0084580A"/>
    <w:rsid w:val="00845DA1"/>
    <w:rsid w:val="0085107C"/>
    <w:rsid w:val="00852F77"/>
    <w:rsid w:val="00855E9D"/>
    <w:rsid w:val="0086182A"/>
    <w:rsid w:val="00861EEC"/>
    <w:rsid w:val="008C780F"/>
    <w:rsid w:val="008E0960"/>
    <w:rsid w:val="008E0E9E"/>
    <w:rsid w:val="008E7173"/>
    <w:rsid w:val="00905E0B"/>
    <w:rsid w:val="00905F01"/>
    <w:rsid w:val="0091622A"/>
    <w:rsid w:val="00917C52"/>
    <w:rsid w:val="009321D9"/>
    <w:rsid w:val="0093714A"/>
    <w:rsid w:val="00972EF6"/>
    <w:rsid w:val="00994665"/>
    <w:rsid w:val="009A086B"/>
    <w:rsid w:val="009D7ECF"/>
    <w:rsid w:val="009E006B"/>
    <w:rsid w:val="009E0AC9"/>
    <w:rsid w:val="009E2D4C"/>
    <w:rsid w:val="009F2DD1"/>
    <w:rsid w:val="00A11DE7"/>
    <w:rsid w:val="00A1200F"/>
    <w:rsid w:val="00A20754"/>
    <w:rsid w:val="00A32697"/>
    <w:rsid w:val="00A3753B"/>
    <w:rsid w:val="00A4114E"/>
    <w:rsid w:val="00A44B02"/>
    <w:rsid w:val="00A70F24"/>
    <w:rsid w:val="00AA1799"/>
    <w:rsid w:val="00AA5F74"/>
    <w:rsid w:val="00AB5F24"/>
    <w:rsid w:val="00AC28E0"/>
    <w:rsid w:val="00AF4209"/>
    <w:rsid w:val="00B0007C"/>
    <w:rsid w:val="00B01F76"/>
    <w:rsid w:val="00B030DD"/>
    <w:rsid w:val="00B16D79"/>
    <w:rsid w:val="00B42413"/>
    <w:rsid w:val="00B4469E"/>
    <w:rsid w:val="00B548B3"/>
    <w:rsid w:val="00B73613"/>
    <w:rsid w:val="00B83C1D"/>
    <w:rsid w:val="00B8572D"/>
    <w:rsid w:val="00B914AD"/>
    <w:rsid w:val="00B92982"/>
    <w:rsid w:val="00BB7471"/>
    <w:rsid w:val="00BC584B"/>
    <w:rsid w:val="00BC6D8C"/>
    <w:rsid w:val="00BD59E9"/>
    <w:rsid w:val="00BE38AC"/>
    <w:rsid w:val="00C0390A"/>
    <w:rsid w:val="00C04EA8"/>
    <w:rsid w:val="00C171B9"/>
    <w:rsid w:val="00C31572"/>
    <w:rsid w:val="00C42C69"/>
    <w:rsid w:val="00C55380"/>
    <w:rsid w:val="00C70DAB"/>
    <w:rsid w:val="00C833C1"/>
    <w:rsid w:val="00C950A5"/>
    <w:rsid w:val="00CA0C0D"/>
    <w:rsid w:val="00CA40D8"/>
    <w:rsid w:val="00CA5F54"/>
    <w:rsid w:val="00CF095E"/>
    <w:rsid w:val="00CF1290"/>
    <w:rsid w:val="00D049B7"/>
    <w:rsid w:val="00D314C2"/>
    <w:rsid w:val="00D32ED8"/>
    <w:rsid w:val="00D411CF"/>
    <w:rsid w:val="00D474DF"/>
    <w:rsid w:val="00D52FBA"/>
    <w:rsid w:val="00D561C0"/>
    <w:rsid w:val="00D72952"/>
    <w:rsid w:val="00D77846"/>
    <w:rsid w:val="00D80564"/>
    <w:rsid w:val="00D844B2"/>
    <w:rsid w:val="00D95A98"/>
    <w:rsid w:val="00DA4E9A"/>
    <w:rsid w:val="00DB0707"/>
    <w:rsid w:val="00DC2202"/>
    <w:rsid w:val="00DC6EB6"/>
    <w:rsid w:val="00DF0F39"/>
    <w:rsid w:val="00E010FE"/>
    <w:rsid w:val="00E0588E"/>
    <w:rsid w:val="00E1072D"/>
    <w:rsid w:val="00E1239B"/>
    <w:rsid w:val="00E22F9C"/>
    <w:rsid w:val="00E81B94"/>
    <w:rsid w:val="00E92C6E"/>
    <w:rsid w:val="00EA122F"/>
    <w:rsid w:val="00ED7120"/>
    <w:rsid w:val="00EE1D85"/>
    <w:rsid w:val="00EE1FE2"/>
    <w:rsid w:val="00EE48F3"/>
    <w:rsid w:val="00EF6FDF"/>
    <w:rsid w:val="00F30A8F"/>
    <w:rsid w:val="00F4270A"/>
    <w:rsid w:val="00F43F60"/>
    <w:rsid w:val="00F510E2"/>
    <w:rsid w:val="00F51E98"/>
    <w:rsid w:val="00F710E3"/>
    <w:rsid w:val="00F833F0"/>
    <w:rsid w:val="00FA11D2"/>
    <w:rsid w:val="00FA6ECE"/>
    <w:rsid w:val="00FB05A7"/>
    <w:rsid w:val="00FB1D67"/>
    <w:rsid w:val="00FD3D4F"/>
    <w:rsid w:val="00FE6A59"/>
    <w:rsid w:val="00FF59A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64EA03"/>
  <w14:defaultImageDpi w14:val="0"/>
  <w15:docId w15:val="{A1B159F5-2DB7-4C7D-9D50-D86E828791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3C8D"/>
    <w:rPr>
      <w:lang w:eastAsia="ru-RU"/>
    </w:rPr>
  </w:style>
  <w:style w:type="paragraph" w:styleId="2">
    <w:name w:val="heading 2"/>
    <w:basedOn w:val="a"/>
    <w:next w:val="a"/>
    <w:link w:val="20"/>
    <w:semiHidden/>
    <w:unhideWhenUsed/>
    <w:qFormat/>
    <w:rsid w:val="00B16D7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link w:val="30"/>
    <w:uiPriority w:val="9"/>
    <w:qFormat/>
    <w:rsid w:val="000B0234"/>
    <w:pPr>
      <w:spacing w:before="100" w:beforeAutospacing="1" w:after="100" w:afterAutospacing="1"/>
      <w:outlineLvl w:val="2"/>
    </w:pPr>
    <w:rPr>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10"/>
    <w:qFormat/>
    <w:rsid w:val="005B3C8D"/>
    <w:pPr>
      <w:jc w:val="center"/>
    </w:pPr>
    <w:rPr>
      <w:sz w:val="28"/>
    </w:rPr>
  </w:style>
  <w:style w:type="character" w:customStyle="1" w:styleId="a4">
    <w:name w:val="Назва Знак"/>
    <w:basedOn w:val="a0"/>
    <w:link w:val="a3"/>
    <w:uiPriority w:val="10"/>
    <w:rPr>
      <w:rFonts w:asciiTheme="majorHAnsi" w:eastAsiaTheme="majorEastAsia" w:hAnsiTheme="majorHAnsi" w:cstheme="majorBidi"/>
      <w:b/>
      <w:bCs/>
      <w:kern w:val="28"/>
      <w:sz w:val="32"/>
      <w:szCs w:val="32"/>
      <w:lang w:eastAsia="ru-RU"/>
    </w:rPr>
  </w:style>
  <w:style w:type="paragraph" w:customStyle="1" w:styleId="a5">
    <w:name w:val="Назва документа"/>
    <w:basedOn w:val="a"/>
    <w:next w:val="a"/>
    <w:rsid w:val="005B3C8D"/>
    <w:pPr>
      <w:keepNext/>
      <w:keepLines/>
      <w:spacing w:before="360" w:after="360"/>
      <w:jc w:val="center"/>
    </w:pPr>
    <w:rPr>
      <w:rFonts w:ascii="Antiqua" w:hAnsi="Antiqua"/>
      <w:b/>
      <w:sz w:val="26"/>
    </w:rPr>
  </w:style>
  <w:style w:type="paragraph" w:customStyle="1" w:styleId="a6">
    <w:name w:val="Нормальний текст"/>
    <w:basedOn w:val="a"/>
    <w:rsid w:val="00F4270A"/>
    <w:pPr>
      <w:spacing w:before="120"/>
      <w:ind w:firstLine="567"/>
      <w:jc w:val="both"/>
    </w:pPr>
    <w:rPr>
      <w:rFonts w:ascii="Antiqua" w:hAnsi="Antiqua"/>
      <w:sz w:val="26"/>
    </w:rPr>
  </w:style>
  <w:style w:type="paragraph" w:styleId="a7">
    <w:name w:val="Body Text"/>
    <w:basedOn w:val="a"/>
    <w:link w:val="a8"/>
    <w:uiPriority w:val="99"/>
    <w:rsid w:val="00285308"/>
    <w:pPr>
      <w:spacing w:line="260" w:lineRule="auto"/>
      <w:jc w:val="both"/>
    </w:pPr>
    <w:rPr>
      <w:sz w:val="28"/>
    </w:rPr>
  </w:style>
  <w:style w:type="character" w:customStyle="1" w:styleId="a8">
    <w:name w:val="Основний текст Знак"/>
    <w:basedOn w:val="a0"/>
    <w:link w:val="a7"/>
    <w:uiPriority w:val="99"/>
    <w:semiHidden/>
    <w:rPr>
      <w:lang w:eastAsia="ru-RU"/>
    </w:rPr>
  </w:style>
  <w:style w:type="paragraph" w:styleId="a9">
    <w:name w:val="Body Text Indent"/>
    <w:basedOn w:val="a"/>
    <w:link w:val="aa"/>
    <w:uiPriority w:val="99"/>
    <w:rsid w:val="00285308"/>
    <w:pPr>
      <w:spacing w:line="260" w:lineRule="auto"/>
      <w:ind w:firstLine="567"/>
      <w:jc w:val="both"/>
    </w:pPr>
    <w:rPr>
      <w:sz w:val="28"/>
    </w:rPr>
  </w:style>
  <w:style w:type="character" w:customStyle="1" w:styleId="aa">
    <w:name w:val="Основний текст з відступом Знак"/>
    <w:basedOn w:val="a0"/>
    <w:link w:val="a9"/>
    <w:uiPriority w:val="99"/>
    <w:semiHidden/>
    <w:rPr>
      <w:lang w:eastAsia="ru-RU"/>
    </w:rPr>
  </w:style>
  <w:style w:type="paragraph" w:styleId="21">
    <w:name w:val="Body Text 2"/>
    <w:basedOn w:val="a"/>
    <w:link w:val="22"/>
    <w:uiPriority w:val="99"/>
    <w:rsid w:val="00285308"/>
    <w:pPr>
      <w:spacing w:after="120" w:line="480" w:lineRule="auto"/>
    </w:pPr>
  </w:style>
  <w:style w:type="character" w:customStyle="1" w:styleId="22">
    <w:name w:val="Основний текст 2 Знак"/>
    <w:basedOn w:val="a0"/>
    <w:link w:val="21"/>
    <w:uiPriority w:val="99"/>
    <w:semiHidden/>
    <w:rPr>
      <w:lang w:eastAsia="ru-RU"/>
    </w:rPr>
  </w:style>
  <w:style w:type="paragraph" w:customStyle="1" w:styleId="ab">
    <w:name w:val="Îñíîâíîé òåêñò ñ îòñòóïîì"/>
    <w:basedOn w:val="a"/>
    <w:rsid w:val="00285308"/>
    <w:pPr>
      <w:widowControl w:val="0"/>
      <w:ind w:right="-766" w:firstLine="720"/>
      <w:jc w:val="both"/>
    </w:pPr>
    <w:rPr>
      <w:rFonts w:ascii="Times New Roman CYR" w:hAnsi="Times New Roman CYR"/>
      <w:b/>
      <w:sz w:val="24"/>
      <w:szCs w:val="28"/>
    </w:rPr>
  </w:style>
  <w:style w:type="paragraph" w:customStyle="1" w:styleId="ac">
    <w:name w:val="! ТХТ"/>
    <w:rsid w:val="00153321"/>
    <w:pPr>
      <w:widowControl w:val="0"/>
      <w:spacing w:before="111" w:after="111"/>
      <w:ind w:firstLine="720"/>
      <w:jc w:val="both"/>
    </w:pPr>
    <w:rPr>
      <w:color w:val="000000"/>
      <w:sz w:val="28"/>
      <w:szCs w:val="28"/>
      <w:lang w:eastAsia="ru-RU"/>
    </w:rPr>
  </w:style>
  <w:style w:type="paragraph" w:customStyle="1" w:styleId="Iauiue">
    <w:name w:val="Iau?iue"/>
    <w:rsid w:val="00D95A98"/>
    <w:pPr>
      <w:widowControl w:val="0"/>
      <w:autoSpaceDE w:val="0"/>
      <w:autoSpaceDN w:val="0"/>
    </w:pPr>
    <w:rPr>
      <w:sz w:val="24"/>
      <w:szCs w:val="24"/>
      <w:lang w:val="ru-RU"/>
    </w:rPr>
  </w:style>
  <w:style w:type="paragraph" w:styleId="23">
    <w:name w:val="Body Text Indent 2"/>
    <w:basedOn w:val="a"/>
    <w:link w:val="24"/>
    <w:uiPriority w:val="99"/>
    <w:rsid w:val="00D95A98"/>
    <w:pPr>
      <w:spacing w:after="120" w:line="480" w:lineRule="auto"/>
      <w:ind w:left="283"/>
    </w:pPr>
  </w:style>
  <w:style w:type="character" w:customStyle="1" w:styleId="24">
    <w:name w:val="Основний текст з відступом 2 Знак"/>
    <w:basedOn w:val="a0"/>
    <w:link w:val="23"/>
    <w:uiPriority w:val="99"/>
    <w:semiHidden/>
    <w:rPr>
      <w:lang w:eastAsia="ru-RU"/>
    </w:rPr>
  </w:style>
  <w:style w:type="table" w:styleId="ad">
    <w:name w:val="Table Grid"/>
    <w:basedOn w:val="a1"/>
    <w:uiPriority w:val="39"/>
    <w:rsid w:val="005C70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e">
    <w:name w:val="_о___іїР__ ¾¬Ð"/>
    <w:basedOn w:val="a"/>
    <w:rsid w:val="00031740"/>
    <w:pPr>
      <w:autoSpaceDE w:val="0"/>
      <w:autoSpaceDN w:val="0"/>
      <w:spacing w:before="120"/>
      <w:ind w:firstLine="567"/>
    </w:pPr>
    <w:rPr>
      <w:rFonts w:ascii="Antiqua" w:hAnsi="Antiqua" w:cs="Antiqua"/>
      <w:sz w:val="26"/>
      <w:szCs w:val="26"/>
    </w:rPr>
  </w:style>
  <w:style w:type="paragraph" w:customStyle="1" w:styleId="af">
    <w:name w:val="Знак"/>
    <w:basedOn w:val="a"/>
    <w:rsid w:val="005A1975"/>
    <w:rPr>
      <w:rFonts w:ascii="Verdana" w:hAnsi="Verdana"/>
      <w:lang w:val="en-US" w:eastAsia="en-US"/>
    </w:rPr>
  </w:style>
  <w:style w:type="paragraph" w:styleId="af0">
    <w:name w:val="footer"/>
    <w:basedOn w:val="a"/>
    <w:link w:val="af1"/>
    <w:uiPriority w:val="99"/>
    <w:rsid w:val="0065749A"/>
    <w:pPr>
      <w:tabs>
        <w:tab w:val="center" w:pos="4819"/>
        <w:tab w:val="right" w:pos="9639"/>
      </w:tabs>
    </w:pPr>
  </w:style>
  <w:style w:type="character" w:customStyle="1" w:styleId="af1">
    <w:name w:val="Нижній колонтитул Знак"/>
    <w:basedOn w:val="a0"/>
    <w:link w:val="af0"/>
    <w:uiPriority w:val="99"/>
    <w:rPr>
      <w:lang w:eastAsia="ru-RU"/>
    </w:rPr>
  </w:style>
  <w:style w:type="character" w:styleId="af2">
    <w:name w:val="page number"/>
    <w:basedOn w:val="a0"/>
    <w:uiPriority w:val="99"/>
    <w:rsid w:val="0065749A"/>
    <w:rPr>
      <w:rFonts w:cs="Times New Roman"/>
    </w:rPr>
  </w:style>
  <w:style w:type="paragraph" w:styleId="af3">
    <w:name w:val="header"/>
    <w:basedOn w:val="a"/>
    <w:link w:val="af4"/>
    <w:uiPriority w:val="99"/>
    <w:rsid w:val="005A00E3"/>
    <w:pPr>
      <w:tabs>
        <w:tab w:val="center" w:pos="4819"/>
        <w:tab w:val="right" w:pos="9639"/>
      </w:tabs>
    </w:pPr>
  </w:style>
  <w:style w:type="character" w:customStyle="1" w:styleId="af4">
    <w:name w:val="Верхній колонтитул Знак"/>
    <w:basedOn w:val="a0"/>
    <w:link w:val="af3"/>
    <w:uiPriority w:val="99"/>
    <w:semiHidden/>
    <w:rPr>
      <w:lang w:eastAsia="ru-RU"/>
    </w:rPr>
  </w:style>
  <w:style w:type="paragraph" w:styleId="af5">
    <w:name w:val="Balloon Text"/>
    <w:basedOn w:val="a"/>
    <w:link w:val="af6"/>
    <w:uiPriority w:val="99"/>
    <w:semiHidden/>
    <w:rsid w:val="00584FE7"/>
    <w:rPr>
      <w:rFonts w:ascii="Tahoma" w:hAnsi="Tahoma" w:cs="Tahoma"/>
      <w:sz w:val="16"/>
      <w:szCs w:val="16"/>
    </w:rPr>
  </w:style>
  <w:style w:type="character" w:customStyle="1" w:styleId="af6">
    <w:name w:val="Текст у виносці Знак"/>
    <w:basedOn w:val="a0"/>
    <w:link w:val="af5"/>
    <w:uiPriority w:val="99"/>
    <w:semiHidden/>
    <w:rPr>
      <w:rFonts w:ascii="Segoe UI" w:hAnsi="Segoe UI" w:cs="Segoe UI"/>
      <w:sz w:val="18"/>
      <w:szCs w:val="18"/>
      <w:lang w:eastAsia="ru-RU"/>
    </w:rPr>
  </w:style>
  <w:style w:type="paragraph" w:styleId="af7">
    <w:name w:val="List Paragraph"/>
    <w:basedOn w:val="a"/>
    <w:uiPriority w:val="34"/>
    <w:qFormat/>
    <w:rsid w:val="000B0234"/>
    <w:pPr>
      <w:ind w:left="720"/>
      <w:contextualSpacing/>
    </w:pPr>
  </w:style>
  <w:style w:type="character" w:customStyle="1" w:styleId="30">
    <w:name w:val="Заголовок 3 Знак"/>
    <w:basedOn w:val="a0"/>
    <w:link w:val="3"/>
    <w:uiPriority w:val="9"/>
    <w:rsid w:val="000B0234"/>
    <w:rPr>
      <w:b/>
      <w:bCs/>
      <w:sz w:val="27"/>
      <w:szCs w:val="27"/>
    </w:rPr>
  </w:style>
  <w:style w:type="character" w:styleId="af8">
    <w:name w:val="Hyperlink"/>
    <w:basedOn w:val="a0"/>
    <w:uiPriority w:val="99"/>
    <w:unhideWhenUsed/>
    <w:rsid w:val="000B0234"/>
    <w:rPr>
      <w:color w:val="0000FF"/>
      <w:u w:val="single"/>
    </w:rPr>
  </w:style>
  <w:style w:type="paragraph" w:customStyle="1" w:styleId="Igor">
    <w:name w:val="Igor"/>
    <w:basedOn w:val="a"/>
    <w:autoRedefine/>
    <w:rsid w:val="000D10AA"/>
    <w:pPr>
      <w:spacing w:before="120" w:after="120"/>
      <w:ind w:firstLine="709"/>
      <w:jc w:val="both"/>
    </w:pPr>
    <w:rPr>
      <w:sz w:val="28"/>
      <w:szCs w:val="24"/>
    </w:rPr>
  </w:style>
  <w:style w:type="paragraph" w:styleId="31">
    <w:name w:val="Body Text Indent 3"/>
    <w:basedOn w:val="a"/>
    <w:link w:val="32"/>
    <w:rsid w:val="00585493"/>
    <w:pPr>
      <w:spacing w:after="120"/>
      <w:ind w:left="283"/>
    </w:pPr>
    <w:rPr>
      <w:sz w:val="16"/>
      <w:szCs w:val="16"/>
    </w:rPr>
  </w:style>
  <w:style w:type="character" w:customStyle="1" w:styleId="32">
    <w:name w:val="Основний текст з відступом 3 Знак"/>
    <w:basedOn w:val="a0"/>
    <w:link w:val="31"/>
    <w:rsid w:val="00585493"/>
    <w:rPr>
      <w:sz w:val="16"/>
      <w:szCs w:val="16"/>
      <w:lang w:eastAsia="ru-RU"/>
    </w:rPr>
  </w:style>
  <w:style w:type="character" w:customStyle="1" w:styleId="20">
    <w:name w:val="Заголовок 2 Знак"/>
    <w:basedOn w:val="a0"/>
    <w:link w:val="2"/>
    <w:semiHidden/>
    <w:rsid w:val="00B16D79"/>
    <w:rPr>
      <w:rFonts w:asciiTheme="majorHAnsi" w:eastAsiaTheme="majorEastAsia" w:hAnsiTheme="majorHAnsi" w:cstheme="majorBidi"/>
      <w:color w:val="365F91" w:themeColor="accent1" w:themeShade="BF"/>
      <w:sz w:val="26"/>
      <w:szCs w:val="2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9361111">
      <w:bodyDiv w:val="1"/>
      <w:marLeft w:val="0"/>
      <w:marRight w:val="0"/>
      <w:marTop w:val="0"/>
      <w:marBottom w:val="0"/>
      <w:divBdr>
        <w:top w:val="none" w:sz="0" w:space="0" w:color="auto"/>
        <w:left w:val="none" w:sz="0" w:space="0" w:color="auto"/>
        <w:bottom w:val="none" w:sz="0" w:space="0" w:color="auto"/>
        <w:right w:val="none" w:sz="0" w:space="0" w:color="auto"/>
      </w:divBdr>
    </w:div>
    <w:div w:id="996541799">
      <w:bodyDiv w:val="1"/>
      <w:marLeft w:val="0"/>
      <w:marRight w:val="0"/>
      <w:marTop w:val="0"/>
      <w:marBottom w:val="0"/>
      <w:divBdr>
        <w:top w:val="none" w:sz="0" w:space="0" w:color="auto"/>
        <w:left w:val="none" w:sz="0" w:space="0" w:color="auto"/>
        <w:bottom w:val="none" w:sz="0" w:space="0" w:color="auto"/>
        <w:right w:val="none" w:sz="0" w:space="0" w:color="auto"/>
      </w:divBdr>
      <w:divsChild>
        <w:div w:id="1786077115">
          <w:marLeft w:val="0"/>
          <w:marRight w:val="0"/>
          <w:marTop w:val="0"/>
          <w:marBottom w:val="0"/>
          <w:divBdr>
            <w:top w:val="none" w:sz="0" w:space="0" w:color="auto"/>
            <w:left w:val="none" w:sz="0" w:space="0" w:color="auto"/>
            <w:bottom w:val="none" w:sz="0" w:space="0" w:color="auto"/>
            <w:right w:val="none" w:sz="0" w:space="0" w:color="auto"/>
          </w:divBdr>
          <w:divsChild>
            <w:div w:id="111459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397473">
      <w:marLeft w:val="0"/>
      <w:marRight w:val="0"/>
      <w:marTop w:val="0"/>
      <w:marBottom w:val="0"/>
      <w:divBdr>
        <w:top w:val="none" w:sz="0" w:space="0" w:color="auto"/>
        <w:left w:val="none" w:sz="0" w:space="0" w:color="auto"/>
        <w:bottom w:val="none" w:sz="0" w:space="0" w:color="auto"/>
        <w:right w:val="none" w:sz="0" w:space="0" w:color="auto"/>
      </w:divBdr>
    </w:div>
    <w:div w:id="159339747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EF34F1-5050-424F-9DBA-968C1432C9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480</TotalTime>
  <Pages>5</Pages>
  <Words>8299</Words>
  <Characters>4731</Characters>
  <Application>Microsoft Office Word</Application>
  <DocSecurity>0</DocSecurity>
  <Lines>39</Lines>
  <Paragraphs>26</Paragraphs>
  <ScaleCrop>false</ScaleCrop>
  <HeadingPairs>
    <vt:vector size="2" baseType="variant">
      <vt:variant>
        <vt:lpstr>Назва</vt:lpstr>
      </vt:variant>
      <vt:variant>
        <vt:i4>1</vt:i4>
      </vt:variant>
    </vt:vector>
  </HeadingPairs>
  <TitlesOfParts>
    <vt:vector size="1" baseType="lpstr">
      <vt:lpstr>ПОЯСНЮВАЛЬНА ЗАПИСКА</vt:lpstr>
    </vt:vector>
  </TitlesOfParts>
  <Company>SSMSC</Company>
  <LinksUpToDate>false</LinksUpToDate>
  <CharactersWithSpaces>13004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subject/>
  <dc:creator>svyryda</dc:creator>
  <cp:keywords/>
  <dc:description/>
  <cp:lastModifiedBy>Мороз Андрій Анатолійович</cp:lastModifiedBy>
  <cp:revision>12</cp:revision>
  <cp:lastPrinted>2017-11-30T10:50:00Z</cp:lastPrinted>
  <dcterms:created xsi:type="dcterms:W3CDTF">2017-11-29T11:11:00Z</dcterms:created>
  <dcterms:modified xsi:type="dcterms:W3CDTF">2017-12-01T08:37:00Z</dcterms:modified>
</cp:coreProperties>
</file>