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0EB3" w:rsidRPr="00AC364B" w:rsidRDefault="00250EB3" w:rsidP="00250EB3">
      <w:pPr>
        <w:ind w:left="7371"/>
        <w:rPr>
          <w:szCs w:val="28"/>
          <w:lang w:val="uk-UA"/>
        </w:rPr>
      </w:pPr>
      <w:bookmarkStart w:id="0" w:name="_GoBack"/>
      <w:bookmarkEnd w:id="0"/>
      <w:r w:rsidRPr="00AC364B">
        <w:rPr>
          <w:szCs w:val="28"/>
          <w:lang w:val="uk-UA"/>
        </w:rPr>
        <w:t>До реєстр. 70</w:t>
      </w:r>
      <w:r w:rsidR="00EF773A" w:rsidRPr="00AC364B">
        <w:rPr>
          <w:szCs w:val="28"/>
          <w:lang w:val="uk-UA"/>
        </w:rPr>
        <w:t>95</w:t>
      </w:r>
    </w:p>
    <w:p w:rsidR="00250EB3" w:rsidRPr="00AC364B" w:rsidRDefault="00250EB3" w:rsidP="00250EB3">
      <w:pPr>
        <w:ind w:left="7371"/>
        <w:rPr>
          <w:szCs w:val="28"/>
          <w:lang w:val="uk-UA"/>
        </w:rPr>
      </w:pPr>
      <w:r w:rsidRPr="00AC364B">
        <w:rPr>
          <w:szCs w:val="28"/>
          <w:lang w:val="uk-UA"/>
        </w:rPr>
        <w:t>від 0</w:t>
      </w:r>
      <w:r w:rsidR="00EF773A" w:rsidRPr="00AC364B">
        <w:rPr>
          <w:szCs w:val="28"/>
          <w:lang w:val="uk-UA"/>
        </w:rPr>
        <w:t>8.09</w:t>
      </w:r>
      <w:r w:rsidRPr="00AC364B">
        <w:rPr>
          <w:szCs w:val="28"/>
          <w:lang w:val="uk-UA"/>
        </w:rPr>
        <w:t>.2017</w:t>
      </w:r>
    </w:p>
    <w:p w:rsidR="00250EB3" w:rsidRPr="00AC364B" w:rsidRDefault="00250EB3" w:rsidP="00250EB3">
      <w:pPr>
        <w:jc w:val="center"/>
        <w:rPr>
          <w:szCs w:val="28"/>
          <w:lang w:val="uk-UA"/>
        </w:rPr>
      </w:pPr>
    </w:p>
    <w:p w:rsidR="00F86C43" w:rsidRPr="00AC364B" w:rsidRDefault="00F86C43" w:rsidP="00250EB3">
      <w:pPr>
        <w:jc w:val="center"/>
        <w:rPr>
          <w:szCs w:val="28"/>
          <w:lang w:val="uk-UA"/>
        </w:rPr>
      </w:pPr>
    </w:p>
    <w:p w:rsidR="00F86C43" w:rsidRPr="00AC364B" w:rsidRDefault="00F86C43" w:rsidP="00250EB3">
      <w:pPr>
        <w:jc w:val="center"/>
        <w:rPr>
          <w:szCs w:val="28"/>
          <w:lang w:val="uk-UA"/>
        </w:rPr>
      </w:pPr>
    </w:p>
    <w:p w:rsidR="00F86C43" w:rsidRPr="00AC364B" w:rsidRDefault="00F86C43" w:rsidP="00250EB3">
      <w:pPr>
        <w:jc w:val="center"/>
        <w:rPr>
          <w:szCs w:val="28"/>
          <w:lang w:val="uk-UA"/>
        </w:rPr>
      </w:pPr>
    </w:p>
    <w:p w:rsidR="00F86C43" w:rsidRPr="00AC364B" w:rsidRDefault="00F86C43" w:rsidP="00250EB3">
      <w:pPr>
        <w:jc w:val="center"/>
        <w:rPr>
          <w:szCs w:val="28"/>
          <w:lang w:val="uk-UA"/>
        </w:rPr>
      </w:pPr>
    </w:p>
    <w:p w:rsidR="00F86C43" w:rsidRPr="00AC364B" w:rsidRDefault="00F86C43" w:rsidP="00250EB3">
      <w:pPr>
        <w:jc w:val="center"/>
        <w:rPr>
          <w:szCs w:val="28"/>
          <w:lang w:val="uk-UA"/>
        </w:rPr>
      </w:pPr>
    </w:p>
    <w:p w:rsidR="00F86C43" w:rsidRPr="00AC364B" w:rsidRDefault="00F86C43" w:rsidP="00250EB3">
      <w:pPr>
        <w:jc w:val="center"/>
        <w:rPr>
          <w:szCs w:val="28"/>
          <w:lang w:val="uk-UA"/>
        </w:rPr>
      </w:pPr>
    </w:p>
    <w:p w:rsidR="00F86C43" w:rsidRPr="00AC364B" w:rsidRDefault="00F86C43" w:rsidP="00250EB3">
      <w:pPr>
        <w:jc w:val="center"/>
        <w:rPr>
          <w:szCs w:val="28"/>
          <w:lang w:val="uk-UA"/>
        </w:rPr>
      </w:pPr>
    </w:p>
    <w:p w:rsidR="00F86C43" w:rsidRPr="00AC364B" w:rsidRDefault="00F86C43" w:rsidP="00250EB3">
      <w:pPr>
        <w:jc w:val="center"/>
        <w:rPr>
          <w:szCs w:val="28"/>
          <w:lang w:val="uk-UA"/>
        </w:rPr>
      </w:pPr>
    </w:p>
    <w:p w:rsidR="00F86C43" w:rsidRPr="00AC364B" w:rsidRDefault="00F86C43" w:rsidP="00F86C43">
      <w:pPr>
        <w:jc w:val="right"/>
        <w:rPr>
          <w:b/>
          <w:lang w:val="uk-UA"/>
        </w:rPr>
      </w:pPr>
      <w:r w:rsidRPr="00AC364B">
        <w:rPr>
          <w:b/>
          <w:lang w:val="uk-UA"/>
        </w:rPr>
        <w:t>ВЕРХОВНА РАДА УКРАЇНИ</w:t>
      </w:r>
    </w:p>
    <w:p w:rsidR="00F86C43" w:rsidRPr="00AC364B" w:rsidRDefault="00F86C43" w:rsidP="00F86C43">
      <w:pPr>
        <w:jc w:val="center"/>
        <w:rPr>
          <w:b/>
          <w:lang w:val="uk-UA"/>
        </w:rPr>
      </w:pPr>
    </w:p>
    <w:p w:rsidR="00F86C43" w:rsidRPr="00AC364B" w:rsidRDefault="00F86C43" w:rsidP="00F86C43">
      <w:pPr>
        <w:jc w:val="center"/>
        <w:rPr>
          <w:b/>
          <w:lang w:val="uk-UA"/>
        </w:rPr>
      </w:pPr>
    </w:p>
    <w:p w:rsidR="00F86C43" w:rsidRPr="00AC364B" w:rsidRDefault="00F86C43" w:rsidP="00250EB3">
      <w:pPr>
        <w:jc w:val="center"/>
        <w:rPr>
          <w:b/>
          <w:lang w:val="uk-UA"/>
        </w:rPr>
      </w:pPr>
    </w:p>
    <w:p w:rsidR="00250EB3" w:rsidRPr="00AC364B" w:rsidRDefault="00250EB3" w:rsidP="00250EB3">
      <w:pPr>
        <w:jc w:val="center"/>
        <w:rPr>
          <w:b/>
          <w:lang w:val="uk-UA"/>
        </w:rPr>
      </w:pPr>
      <w:r w:rsidRPr="00AC364B">
        <w:rPr>
          <w:b/>
          <w:lang w:val="uk-UA"/>
        </w:rPr>
        <w:t xml:space="preserve">ВИСНОВОК </w:t>
      </w:r>
    </w:p>
    <w:p w:rsidR="00250EB3" w:rsidRPr="00AC364B" w:rsidRDefault="00250EB3" w:rsidP="00250EB3">
      <w:pPr>
        <w:jc w:val="center"/>
        <w:rPr>
          <w:b/>
          <w:sz w:val="18"/>
          <w:lang w:val="uk-UA"/>
        </w:rPr>
      </w:pPr>
    </w:p>
    <w:p w:rsidR="00250EB3" w:rsidRPr="00AC364B" w:rsidRDefault="00250EB3" w:rsidP="00250EB3">
      <w:pPr>
        <w:ind w:left="-108" w:right="-108"/>
        <w:jc w:val="center"/>
        <w:rPr>
          <w:b/>
          <w:bCs/>
          <w:szCs w:val="28"/>
          <w:lang w:val="uk-UA"/>
        </w:rPr>
      </w:pPr>
      <w:r w:rsidRPr="00AC364B">
        <w:rPr>
          <w:b/>
          <w:bCs/>
          <w:szCs w:val="28"/>
          <w:lang w:val="uk-UA"/>
        </w:rPr>
        <w:t xml:space="preserve">на проект Закон України "Про </w:t>
      </w:r>
      <w:r w:rsidR="00EF773A" w:rsidRPr="00AC364B">
        <w:rPr>
          <w:b/>
          <w:szCs w:val="28"/>
          <w:lang w:val="uk-UA"/>
        </w:rPr>
        <w:t>внесення змін до статті 93 Регламенту Верховної Ради України</w:t>
      </w:r>
      <w:r w:rsidR="00EF773A" w:rsidRPr="00AC364B">
        <w:rPr>
          <w:b/>
          <w:bCs/>
          <w:szCs w:val="28"/>
          <w:lang w:val="uk-UA"/>
        </w:rPr>
        <w:t>"</w:t>
      </w:r>
      <w:r w:rsidR="00EF773A" w:rsidRPr="00AC364B">
        <w:rPr>
          <w:b/>
          <w:szCs w:val="28"/>
          <w:lang w:val="uk-UA"/>
        </w:rPr>
        <w:t xml:space="preserve"> (щодо обов’язковості оцінки відповідності законопроектів та проектів інших актів Верховної Ради України </w:t>
      </w:r>
      <w:r w:rsidR="00EF773A" w:rsidRPr="00AC364B">
        <w:rPr>
          <w:b/>
          <w:szCs w:val="28"/>
          <w:lang w:val="uk-UA"/>
        </w:rPr>
        <w:br/>
        <w:t>Конституції України)</w:t>
      </w:r>
      <w:r w:rsidRPr="00AC364B">
        <w:rPr>
          <w:b/>
          <w:bCs/>
          <w:szCs w:val="28"/>
          <w:lang w:val="uk-UA"/>
        </w:rPr>
        <w:t xml:space="preserve">, внесений народним депутатом України </w:t>
      </w:r>
      <w:r w:rsidR="00EF773A" w:rsidRPr="00AC364B">
        <w:rPr>
          <w:b/>
          <w:bCs/>
          <w:szCs w:val="28"/>
          <w:lang w:val="uk-UA"/>
        </w:rPr>
        <w:br/>
        <w:t>Ківаловим С.В.</w:t>
      </w:r>
      <w:r w:rsidRPr="00AC364B">
        <w:rPr>
          <w:b/>
          <w:bCs/>
          <w:szCs w:val="28"/>
          <w:lang w:val="uk-UA"/>
        </w:rPr>
        <w:t xml:space="preserve"> (реєстр. № 70</w:t>
      </w:r>
      <w:r w:rsidR="00EF773A" w:rsidRPr="00AC364B">
        <w:rPr>
          <w:b/>
          <w:bCs/>
          <w:szCs w:val="28"/>
          <w:lang w:val="uk-UA"/>
        </w:rPr>
        <w:t>95</w:t>
      </w:r>
      <w:r w:rsidRPr="00AC364B">
        <w:rPr>
          <w:b/>
          <w:bCs/>
          <w:szCs w:val="28"/>
          <w:lang w:val="uk-UA"/>
        </w:rPr>
        <w:t xml:space="preserve"> від 0</w:t>
      </w:r>
      <w:r w:rsidR="00EF773A" w:rsidRPr="00AC364B">
        <w:rPr>
          <w:b/>
          <w:bCs/>
          <w:szCs w:val="28"/>
          <w:lang w:val="uk-UA"/>
        </w:rPr>
        <w:t>8</w:t>
      </w:r>
      <w:r w:rsidRPr="00AC364B">
        <w:rPr>
          <w:b/>
          <w:bCs/>
          <w:szCs w:val="28"/>
          <w:lang w:val="uk-UA"/>
        </w:rPr>
        <w:t>.0</w:t>
      </w:r>
      <w:r w:rsidR="00EF773A" w:rsidRPr="00AC364B">
        <w:rPr>
          <w:b/>
          <w:bCs/>
          <w:szCs w:val="28"/>
          <w:lang w:val="uk-UA"/>
        </w:rPr>
        <w:t>9</w:t>
      </w:r>
      <w:r w:rsidRPr="00AC364B">
        <w:rPr>
          <w:b/>
          <w:bCs/>
          <w:szCs w:val="28"/>
          <w:lang w:val="uk-UA"/>
        </w:rPr>
        <w:t>.2017)</w:t>
      </w:r>
    </w:p>
    <w:p w:rsidR="00250EB3" w:rsidRPr="00AC364B" w:rsidRDefault="00250EB3" w:rsidP="00250EB3">
      <w:pPr>
        <w:ind w:firstLine="709"/>
        <w:jc w:val="both"/>
        <w:rPr>
          <w:shd w:val="clear" w:color="auto" w:fill="FFFFFF"/>
          <w:lang w:val="uk-UA"/>
        </w:rPr>
      </w:pPr>
    </w:p>
    <w:p w:rsidR="00250EB3" w:rsidRPr="00AC364B" w:rsidRDefault="00F86C43" w:rsidP="00250EB3">
      <w:pPr>
        <w:pStyle w:val="2"/>
        <w:shd w:val="clear" w:color="auto" w:fill="FFFFFF"/>
        <w:spacing w:before="0"/>
        <w:ind w:firstLine="709"/>
        <w:jc w:val="both"/>
        <w:textAlignment w:val="baseline"/>
        <w:rPr>
          <w:rFonts w:ascii="Times New Roman" w:eastAsia="Times New Roman" w:hAnsi="Times New Roman" w:cs="Times New Roman"/>
          <w:color w:val="auto"/>
          <w:sz w:val="28"/>
          <w:szCs w:val="24"/>
          <w:shd w:val="clear" w:color="auto" w:fill="FFFFFF"/>
          <w:lang w:val="uk-UA"/>
        </w:rPr>
      </w:pPr>
      <w:r w:rsidRPr="00AC364B">
        <w:rPr>
          <w:rFonts w:ascii="Times New Roman" w:eastAsia="Times New Roman" w:hAnsi="Times New Roman" w:cs="Times New Roman"/>
          <w:color w:val="auto"/>
          <w:sz w:val="28"/>
          <w:szCs w:val="24"/>
          <w:shd w:val="clear" w:color="auto" w:fill="FFFFFF"/>
          <w:lang w:val="uk-UA"/>
        </w:rPr>
        <w:t>Комітет на засіданні 15 листопада 2017 року (протокол № 99) розглянув з</w:t>
      </w:r>
      <w:r w:rsidR="00250EB3" w:rsidRPr="00AC364B">
        <w:rPr>
          <w:rFonts w:ascii="Times New Roman" w:eastAsia="Times New Roman" w:hAnsi="Times New Roman" w:cs="Times New Roman"/>
          <w:color w:val="auto"/>
          <w:sz w:val="28"/>
          <w:szCs w:val="24"/>
          <w:shd w:val="clear" w:color="auto" w:fill="FFFFFF"/>
          <w:lang w:val="uk-UA"/>
        </w:rPr>
        <w:t xml:space="preserve">а дорученням Голови Верховної Ради України </w:t>
      </w:r>
      <w:r w:rsidR="00EF773A" w:rsidRPr="00AC364B">
        <w:rPr>
          <w:rFonts w:ascii="Times New Roman" w:eastAsia="Times New Roman" w:hAnsi="Times New Roman" w:cs="Times New Roman"/>
          <w:color w:val="auto"/>
          <w:sz w:val="28"/>
          <w:szCs w:val="24"/>
          <w:shd w:val="clear" w:color="auto" w:fill="FFFFFF"/>
          <w:lang w:val="uk-UA"/>
        </w:rPr>
        <w:t>Парубія А.В.</w:t>
      </w:r>
      <w:r w:rsidR="00250EB3" w:rsidRPr="00AC364B">
        <w:rPr>
          <w:rFonts w:ascii="Times New Roman" w:eastAsia="Times New Roman" w:hAnsi="Times New Roman" w:cs="Times New Roman"/>
          <w:color w:val="auto"/>
          <w:sz w:val="28"/>
          <w:szCs w:val="24"/>
          <w:shd w:val="clear" w:color="auto" w:fill="FFFFFF"/>
          <w:lang w:val="uk-UA"/>
        </w:rPr>
        <w:t xml:space="preserve"> від </w:t>
      </w:r>
      <w:r w:rsidR="00EF773A" w:rsidRPr="00AC364B">
        <w:rPr>
          <w:rFonts w:ascii="Times New Roman" w:eastAsia="Times New Roman" w:hAnsi="Times New Roman" w:cs="Times New Roman"/>
          <w:color w:val="auto"/>
          <w:sz w:val="28"/>
          <w:szCs w:val="24"/>
          <w:shd w:val="clear" w:color="auto" w:fill="FFFFFF"/>
          <w:lang w:val="uk-UA"/>
        </w:rPr>
        <w:t>11</w:t>
      </w:r>
      <w:r w:rsidR="00250EB3" w:rsidRPr="00AC364B">
        <w:rPr>
          <w:rFonts w:ascii="Times New Roman" w:eastAsia="Times New Roman" w:hAnsi="Times New Roman" w:cs="Times New Roman"/>
          <w:color w:val="auto"/>
          <w:sz w:val="28"/>
          <w:szCs w:val="24"/>
          <w:shd w:val="clear" w:color="auto" w:fill="FFFFFF"/>
          <w:lang w:val="uk-UA"/>
        </w:rPr>
        <w:t xml:space="preserve"> </w:t>
      </w:r>
      <w:r w:rsidR="00EF773A" w:rsidRPr="00AC364B">
        <w:rPr>
          <w:rFonts w:ascii="Times New Roman" w:eastAsia="Times New Roman" w:hAnsi="Times New Roman" w:cs="Times New Roman"/>
          <w:color w:val="auto"/>
          <w:sz w:val="28"/>
          <w:szCs w:val="24"/>
          <w:shd w:val="clear" w:color="auto" w:fill="FFFFFF"/>
          <w:lang w:val="uk-UA"/>
        </w:rPr>
        <w:t>вересня</w:t>
      </w:r>
      <w:r w:rsidR="00250EB3" w:rsidRPr="00AC364B">
        <w:rPr>
          <w:rFonts w:ascii="Times New Roman" w:eastAsia="Times New Roman" w:hAnsi="Times New Roman" w:cs="Times New Roman"/>
          <w:color w:val="auto"/>
          <w:sz w:val="28"/>
          <w:szCs w:val="24"/>
          <w:shd w:val="clear" w:color="auto" w:fill="FFFFFF"/>
          <w:lang w:val="uk-UA"/>
        </w:rPr>
        <w:t xml:space="preserve"> </w:t>
      </w:r>
      <w:r w:rsidR="00C27B55" w:rsidRPr="00AC364B">
        <w:rPr>
          <w:rFonts w:ascii="Times New Roman" w:eastAsia="Times New Roman" w:hAnsi="Times New Roman" w:cs="Times New Roman"/>
          <w:color w:val="auto"/>
          <w:sz w:val="28"/>
          <w:szCs w:val="24"/>
          <w:shd w:val="clear" w:color="auto" w:fill="FFFFFF"/>
          <w:lang w:val="uk-UA"/>
        </w:rPr>
        <w:t xml:space="preserve">ц.р. </w:t>
      </w:r>
      <w:r w:rsidR="00250EB3" w:rsidRPr="00AC364B">
        <w:rPr>
          <w:rFonts w:ascii="Times New Roman" w:eastAsia="Times New Roman" w:hAnsi="Times New Roman" w:cs="Times New Roman"/>
          <w:color w:val="auto"/>
          <w:sz w:val="28"/>
          <w:szCs w:val="24"/>
          <w:shd w:val="clear" w:color="auto" w:fill="FFFFFF"/>
          <w:lang w:val="uk-UA"/>
        </w:rPr>
        <w:t xml:space="preserve">проект Закону України "Про </w:t>
      </w:r>
      <w:r w:rsidR="00EF773A" w:rsidRPr="00AC364B">
        <w:rPr>
          <w:rFonts w:ascii="Times New Roman" w:eastAsia="Times New Roman" w:hAnsi="Times New Roman" w:cs="Times New Roman"/>
          <w:color w:val="auto"/>
          <w:sz w:val="28"/>
          <w:szCs w:val="24"/>
          <w:shd w:val="clear" w:color="auto" w:fill="FFFFFF"/>
          <w:lang w:val="uk-UA"/>
        </w:rPr>
        <w:t>внесення змін до статті 93 Регламенту Верховної Ради України" (щодо обов’язковості оцінки відповідності законопроектів та проектів інших актів Верховної Ради України Конституції України), внесений народним депутатом України Ківаловим С.В. (реєстр. № 7095 від 08.09.2017)</w:t>
      </w:r>
      <w:r w:rsidR="00250EB3" w:rsidRPr="00AC364B">
        <w:rPr>
          <w:rFonts w:ascii="Times New Roman" w:eastAsia="Times New Roman" w:hAnsi="Times New Roman" w:cs="Times New Roman"/>
          <w:color w:val="auto"/>
          <w:sz w:val="28"/>
          <w:szCs w:val="24"/>
          <w:shd w:val="clear" w:color="auto" w:fill="FFFFFF"/>
          <w:lang w:val="uk-UA"/>
        </w:rPr>
        <w:t xml:space="preserve">. </w:t>
      </w:r>
    </w:p>
    <w:p w:rsidR="00166A6C" w:rsidRPr="00AC364B" w:rsidRDefault="00166A6C" w:rsidP="00166A6C">
      <w:pPr>
        <w:ind w:firstLine="709"/>
        <w:jc w:val="both"/>
        <w:rPr>
          <w:shd w:val="clear" w:color="auto" w:fill="FFFFFF"/>
          <w:lang w:val="uk-UA"/>
        </w:rPr>
      </w:pPr>
      <w:r w:rsidRPr="00AC364B">
        <w:rPr>
          <w:shd w:val="clear" w:color="auto" w:fill="FFFFFF"/>
          <w:lang w:val="uk-UA"/>
        </w:rPr>
        <w:t xml:space="preserve">Метою поданого законопроекту, як зазначено в пояснювальній записці до нього, є </w:t>
      </w:r>
      <w:r w:rsidRPr="00AC364B">
        <w:rPr>
          <w:szCs w:val="28"/>
          <w:lang w:val="uk-UA"/>
        </w:rPr>
        <w:t xml:space="preserve">передбачення обов’язковості оцінки відповідності всіх законопроектів та проектів інших актів Верховної Ради України Конституції України, шляхом внесення змін до </w:t>
      </w:r>
      <w:r w:rsidRPr="00AC364B">
        <w:rPr>
          <w:shd w:val="clear" w:color="auto" w:fill="FFFFFF"/>
          <w:lang w:val="uk-UA"/>
        </w:rPr>
        <w:t xml:space="preserve">частини першої статті 93 Регламенту Верховної Ради України, а саме, в першому реченні після слів "вимогам антикорупційного законодавства" доповнити словами "в комітет, до предмета відання якого належить оцінка відповідності законопроектів та проектів інших актів Верховної Ради України </w:t>
      </w:r>
      <w:hyperlink r:id="rId6" w:tgtFrame="_blank" w:history="1">
        <w:r w:rsidRPr="00AC364B">
          <w:rPr>
            <w:shd w:val="clear" w:color="auto" w:fill="FFFFFF"/>
            <w:lang w:val="uk-UA"/>
          </w:rPr>
          <w:t>Конституції України</w:t>
        </w:r>
      </w:hyperlink>
      <w:r w:rsidRPr="00AC364B">
        <w:rPr>
          <w:shd w:val="clear" w:color="auto" w:fill="FFFFFF"/>
          <w:lang w:val="uk-UA"/>
        </w:rPr>
        <w:t>".</w:t>
      </w:r>
    </w:p>
    <w:p w:rsidR="00250EB3" w:rsidRPr="00AC364B" w:rsidRDefault="00250EB3" w:rsidP="00250EB3">
      <w:pPr>
        <w:ind w:firstLine="720"/>
        <w:jc w:val="both"/>
        <w:rPr>
          <w:shd w:val="clear" w:color="auto" w:fill="FFFFFF"/>
          <w:lang w:val="uk-UA"/>
        </w:rPr>
      </w:pPr>
      <w:r w:rsidRPr="00AC364B">
        <w:rPr>
          <w:shd w:val="clear" w:color="auto" w:fill="FFFFFF"/>
          <w:lang w:val="uk-UA"/>
        </w:rPr>
        <w:t>Відповідно до частин першої та третьої статті 93 Ре</w:t>
      </w:r>
      <w:r w:rsidR="008D46A9" w:rsidRPr="00AC364B">
        <w:rPr>
          <w:shd w:val="clear" w:color="auto" w:fill="FFFFFF"/>
          <w:lang w:val="uk-UA"/>
        </w:rPr>
        <w:t xml:space="preserve">гламенту Верховної Ради України </w:t>
      </w:r>
      <w:r w:rsidRPr="00AC364B">
        <w:rPr>
          <w:shd w:val="clear" w:color="auto" w:fill="FFFFFF"/>
          <w:lang w:val="uk-UA"/>
        </w:rPr>
        <w:t xml:space="preserve">проект Закону внесено на реєстрацію згідно з частинами першою, другою та шостою статті 91 Регламенту Верховної Ради України разом з проектом постанови, яку пропонується Верховній Раді України прийняти за результатами його розгляду, пропозицією щодо кандидатури доповідача на пленарному засіданні, пояснювальною запискою, порівняльною таблицею та електронним файлом. </w:t>
      </w:r>
    </w:p>
    <w:p w:rsidR="00F2032C" w:rsidRPr="00AC364B" w:rsidRDefault="00F2032C" w:rsidP="00F2032C">
      <w:pPr>
        <w:ind w:firstLine="708"/>
        <w:jc w:val="both"/>
        <w:rPr>
          <w:shd w:val="clear" w:color="auto" w:fill="FFFFFF"/>
          <w:lang w:val="uk-UA"/>
        </w:rPr>
      </w:pPr>
      <w:r w:rsidRPr="00AC364B">
        <w:rPr>
          <w:shd w:val="clear" w:color="auto" w:fill="FFFFFF"/>
          <w:lang w:val="uk-UA"/>
        </w:rPr>
        <w:t xml:space="preserve">По суті поданого проекту Закону </w:t>
      </w:r>
      <w:r w:rsidR="00F86C43" w:rsidRPr="00AC364B">
        <w:rPr>
          <w:shd w:val="clear" w:color="auto" w:fill="FFFFFF"/>
          <w:lang w:val="uk-UA"/>
        </w:rPr>
        <w:t>Комітет зазначив</w:t>
      </w:r>
      <w:r w:rsidRPr="00AC364B">
        <w:rPr>
          <w:shd w:val="clear" w:color="auto" w:fill="FFFFFF"/>
          <w:lang w:val="uk-UA"/>
        </w:rPr>
        <w:t xml:space="preserve"> таке.</w:t>
      </w:r>
    </w:p>
    <w:p w:rsidR="00F2032C" w:rsidRPr="00AC364B" w:rsidRDefault="00F2032C" w:rsidP="00F2032C">
      <w:pPr>
        <w:ind w:firstLine="708"/>
        <w:jc w:val="both"/>
        <w:rPr>
          <w:shd w:val="clear" w:color="auto" w:fill="FFFFFF"/>
          <w:lang w:val="uk-UA"/>
        </w:rPr>
      </w:pPr>
      <w:r w:rsidRPr="00AC364B">
        <w:rPr>
          <w:shd w:val="clear" w:color="auto" w:fill="FFFFFF"/>
          <w:lang w:val="uk-UA"/>
        </w:rPr>
        <w:t xml:space="preserve">Згідно з частиною другою статті 19 Конституції України, орган державної влади та органи місцевого самоврядування, їх посадові особи зобов’язані діяти </w:t>
      </w:r>
      <w:r w:rsidRPr="00AC364B">
        <w:rPr>
          <w:shd w:val="clear" w:color="auto" w:fill="FFFFFF"/>
          <w:lang w:val="uk-UA"/>
        </w:rPr>
        <w:lastRenderedPageBreak/>
        <w:t>лише на підставі, в межах повноважень та у спосіб, що передбачені Конституцією та законами України.</w:t>
      </w:r>
    </w:p>
    <w:p w:rsidR="00F2032C" w:rsidRPr="00AC364B" w:rsidRDefault="00F2032C" w:rsidP="00F2032C">
      <w:pPr>
        <w:ind w:firstLine="708"/>
        <w:jc w:val="both"/>
        <w:rPr>
          <w:shd w:val="clear" w:color="auto" w:fill="FFFFFF"/>
          <w:lang w:val="uk-UA"/>
        </w:rPr>
      </w:pPr>
      <w:r w:rsidRPr="00AC364B">
        <w:rPr>
          <w:shd w:val="clear" w:color="auto" w:fill="FFFFFF"/>
          <w:lang w:val="uk-UA"/>
        </w:rPr>
        <w:t>Частиною п’ятою статті 83 Конституції України визначено, що порядок роботи Верховної Ради України встановлюється Конституцією України та Регламентом Верховної Ради України.</w:t>
      </w:r>
    </w:p>
    <w:p w:rsidR="00F2032C" w:rsidRPr="00AC364B" w:rsidRDefault="00F2032C" w:rsidP="00F2032C">
      <w:pPr>
        <w:ind w:firstLine="708"/>
        <w:jc w:val="both"/>
        <w:rPr>
          <w:iCs/>
          <w:lang w:val="uk-UA"/>
        </w:rPr>
      </w:pPr>
      <w:r w:rsidRPr="00AC364B">
        <w:rPr>
          <w:iCs/>
          <w:shd w:val="clear" w:color="auto" w:fill="FFFFFF"/>
          <w:lang w:val="uk-UA"/>
        </w:rPr>
        <w:t xml:space="preserve">Відповідно до частини першої статті 8 Основного Закону України, </w:t>
      </w:r>
      <w:r w:rsidRPr="00AC364B">
        <w:rPr>
          <w:iCs/>
          <w:lang w:val="uk-UA"/>
        </w:rPr>
        <w:t>Конституція України має найвищу юридичну силу. Закони та інші нормативно-правові акти приймаються на основі Конституції України і повинні відповідати їй.</w:t>
      </w:r>
    </w:p>
    <w:p w:rsidR="00F2032C" w:rsidRPr="00AC364B" w:rsidRDefault="00F2032C" w:rsidP="00F2032C">
      <w:pPr>
        <w:ind w:firstLine="708"/>
        <w:jc w:val="both"/>
        <w:rPr>
          <w:lang w:val="uk-UA"/>
        </w:rPr>
      </w:pPr>
      <w:r w:rsidRPr="00AC364B">
        <w:rPr>
          <w:iCs/>
          <w:lang w:val="uk-UA"/>
        </w:rPr>
        <w:t xml:space="preserve">Кожен законопроект, проект іншого акта, згідно з частиною першою статті 93 </w:t>
      </w:r>
      <w:bookmarkStart w:id="1" w:name="n772"/>
      <w:bookmarkEnd w:id="1"/>
      <w:r w:rsidRPr="00AC364B">
        <w:rPr>
          <w:iCs/>
          <w:lang w:val="uk-UA"/>
        </w:rPr>
        <w:t xml:space="preserve">Регламенту Верховної Ради України, після його реєстрації не пізніш як у </w:t>
      </w:r>
      <w:r w:rsidRPr="00AC364B">
        <w:rPr>
          <w:lang w:val="uk-UA"/>
        </w:rPr>
        <w:t xml:space="preserve">п’ятиденний строк направляється в комітет, який відповідно до предметів відання комітетів визначається головним з підготовки і попереднього розгляду законопроекту, проекту іншого акта, а також до комітетів: до предмета відання якого належать питання бюджету, для проведення експертизи щодо його впливу на показники бюджету та відповідності законам, що регулюють бюджетні відносини; до предмета відання якого належать питання боротьби з корупцією, для підготовки експертного висновку щодо його відповідності вимогам антикорупційного законодавства; до предмета відання якого належить оцінка відповідності законопроектів міжнародно-правовим зобов’язанням України у сфері європейської інтеграції для підготовки експертного висновку. </w:t>
      </w:r>
    </w:p>
    <w:p w:rsidR="00F2032C" w:rsidRPr="00AC364B" w:rsidRDefault="00F2032C" w:rsidP="00F2032C">
      <w:pPr>
        <w:ind w:firstLine="708"/>
        <w:jc w:val="both"/>
        <w:rPr>
          <w:lang w:val="uk-UA"/>
        </w:rPr>
      </w:pPr>
      <w:r w:rsidRPr="00AC364B">
        <w:rPr>
          <w:lang w:val="uk-UA"/>
        </w:rPr>
        <w:t>Крім цього, з</w:t>
      </w:r>
      <w:r w:rsidRPr="00AC364B">
        <w:rPr>
          <w:rStyle w:val="rvts0"/>
          <w:lang w:val="uk-UA"/>
        </w:rPr>
        <w:t>а дорученням Верховної Ради України, Голови Верховної Ради України, за зверненням головного комітету, голови або першого заступника голови головного комітету чи з власної ініціативи комітет, до предмета відання якого належать питання регламенту, розглядає законопроект, проект іншого акта та готує експертний висновок на відповідність його оформлення та реєстрації вимогам закону, цього Регламенту та прийнятих відповідно до них нормативно-правових актів (частина четверта статті 93 Регламенту Верховної Ради України).</w:t>
      </w:r>
    </w:p>
    <w:p w:rsidR="00F2032C" w:rsidRPr="00AC364B" w:rsidRDefault="008D46A9" w:rsidP="00F2032C">
      <w:pPr>
        <w:ind w:firstLine="708"/>
        <w:jc w:val="both"/>
        <w:rPr>
          <w:lang w:val="uk-UA"/>
        </w:rPr>
      </w:pPr>
      <w:r w:rsidRPr="00AC364B">
        <w:rPr>
          <w:lang w:val="uk-UA"/>
        </w:rPr>
        <w:t>Комітет зауважив</w:t>
      </w:r>
      <w:r w:rsidR="00F2032C" w:rsidRPr="00AC364B">
        <w:rPr>
          <w:lang w:val="uk-UA"/>
        </w:rPr>
        <w:t xml:space="preserve">, </w:t>
      </w:r>
      <w:r w:rsidRPr="00AC364B">
        <w:rPr>
          <w:lang w:val="uk-UA"/>
        </w:rPr>
        <w:t xml:space="preserve">що </w:t>
      </w:r>
      <w:r w:rsidR="00F2032C" w:rsidRPr="00AC364B">
        <w:rPr>
          <w:lang w:val="uk-UA"/>
        </w:rPr>
        <w:t>відповідно до пункту 1 частини другої статті 94 Регламенту Верховної Ради України однією із підстав для повернення законопроекту, проекту іншого акта без його включення до порядку денного та розгляду на пленарному засіданні є висновок комітету, до предмета відання якого належать питання конституційного права, про те, що законопроект суперечить положенням </w:t>
      </w:r>
      <w:hyperlink r:id="rId7" w:tgtFrame="_blank" w:history="1">
        <w:r w:rsidR="00F2032C" w:rsidRPr="00AC364B">
          <w:rPr>
            <w:lang w:val="uk-UA"/>
          </w:rPr>
          <w:t>Конституції України</w:t>
        </w:r>
      </w:hyperlink>
      <w:r w:rsidR="00F2032C" w:rsidRPr="00AC364B">
        <w:rPr>
          <w:lang w:val="uk-UA"/>
        </w:rPr>
        <w:t>, крім випадків, коли він стосується внесення змін до Конституції України.</w:t>
      </w:r>
    </w:p>
    <w:p w:rsidR="007B4694" w:rsidRPr="00AC364B" w:rsidRDefault="00F75EFB" w:rsidP="00603EAC">
      <w:pPr>
        <w:ind w:firstLine="708"/>
        <w:jc w:val="both"/>
        <w:rPr>
          <w:lang w:val="uk-UA"/>
        </w:rPr>
      </w:pPr>
      <w:r w:rsidRPr="00AC364B">
        <w:rPr>
          <w:lang w:val="uk-UA"/>
        </w:rPr>
        <w:t>Із</w:t>
      </w:r>
      <w:r w:rsidR="007B4694" w:rsidRPr="00AC364B">
        <w:rPr>
          <w:lang w:val="uk-UA"/>
        </w:rPr>
        <w:t xml:space="preserve"> зазначеного випливає, що наданн</w:t>
      </w:r>
      <w:r w:rsidRPr="00AC364B">
        <w:rPr>
          <w:lang w:val="uk-UA"/>
        </w:rPr>
        <w:t>ю</w:t>
      </w:r>
      <w:r w:rsidR="007B4694" w:rsidRPr="00AC364B">
        <w:rPr>
          <w:lang w:val="uk-UA"/>
        </w:rPr>
        <w:t xml:space="preserve"> такого висновку </w:t>
      </w:r>
      <w:r w:rsidR="006C11F6" w:rsidRPr="00AC364B">
        <w:rPr>
          <w:lang w:val="uk-UA"/>
        </w:rPr>
        <w:t xml:space="preserve">має </w:t>
      </w:r>
      <w:r w:rsidR="007B4694" w:rsidRPr="00AC364B">
        <w:rPr>
          <w:lang w:val="uk-UA"/>
        </w:rPr>
        <w:t>переду</w:t>
      </w:r>
      <w:r w:rsidR="006C11F6" w:rsidRPr="00AC364B">
        <w:rPr>
          <w:lang w:val="uk-UA"/>
        </w:rPr>
        <w:t>вати</w:t>
      </w:r>
      <w:r w:rsidR="007B4694" w:rsidRPr="00AC364B">
        <w:rPr>
          <w:lang w:val="uk-UA"/>
        </w:rPr>
        <w:t xml:space="preserve"> направлення </w:t>
      </w:r>
      <w:r w:rsidR="00603EAC" w:rsidRPr="00AC364B">
        <w:rPr>
          <w:lang w:val="uk-UA"/>
        </w:rPr>
        <w:t>відповідного законопроекту, проекту іншого акта до комітету до предмета відання якого належить питання конституційного права.</w:t>
      </w:r>
    </w:p>
    <w:p w:rsidR="00603EAC" w:rsidRPr="00AC364B" w:rsidRDefault="00603EAC" w:rsidP="00603EAC">
      <w:pPr>
        <w:ind w:firstLine="708"/>
        <w:jc w:val="both"/>
        <w:rPr>
          <w:lang w:val="uk-UA"/>
        </w:rPr>
      </w:pPr>
      <w:r w:rsidRPr="00AC364B">
        <w:rPr>
          <w:lang w:val="uk-UA"/>
        </w:rPr>
        <w:t xml:space="preserve">Згідно з Постановою Верховної Ради України "Про перелік, кількісний склад і предмети відання комітетів Верховної Ради України восьмого скликання" від </w:t>
      </w:r>
      <w:hyperlink r:id="rId8" w:history="1">
        <w:r w:rsidRPr="00AC364B">
          <w:rPr>
            <w:lang w:val="uk-UA"/>
          </w:rPr>
          <w:t>04.12.2014</w:t>
        </w:r>
      </w:hyperlink>
      <w:r w:rsidRPr="00AC364B">
        <w:rPr>
          <w:lang w:val="uk-UA"/>
        </w:rPr>
        <w:t xml:space="preserve"> року № 22-VIII, питання конституційного законодавств</w:t>
      </w:r>
      <w:r w:rsidR="006C11F6" w:rsidRPr="00AC364B">
        <w:rPr>
          <w:lang w:val="uk-UA"/>
        </w:rPr>
        <w:t>а</w:t>
      </w:r>
      <w:r w:rsidRPr="00AC364B">
        <w:rPr>
          <w:lang w:val="uk-UA"/>
        </w:rPr>
        <w:t xml:space="preserve"> та судочинства, а також оцінка відповідності законопроектів та проектів інших актів Верховної Ради України </w:t>
      </w:r>
      <w:hyperlink r:id="rId9" w:tgtFrame="_blank" w:history="1">
        <w:r w:rsidRPr="00AC364B">
          <w:rPr>
            <w:lang w:val="uk-UA"/>
          </w:rPr>
          <w:t>Конституції України</w:t>
        </w:r>
      </w:hyperlink>
      <w:r w:rsidRPr="00AC364B">
        <w:rPr>
          <w:lang w:val="uk-UA"/>
        </w:rPr>
        <w:t xml:space="preserve"> належить до предмета відання Комітету з питань правової політики та правосуддя.</w:t>
      </w:r>
    </w:p>
    <w:p w:rsidR="00F2032C" w:rsidRPr="00AC364B" w:rsidRDefault="008D46A9" w:rsidP="00F2032C">
      <w:pPr>
        <w:ind w:firstLine="708"/>
        <w:jc w:val="both"/>
        <w:rPr>
          <w:lang w:val="uk-UA"/>
        </w:rPr>
      </w:pPr>
      <w:r w:rsidRPr="00AC364B">
        <w:rPr>
          <w:shd w:val="clear" w:color="auto" w:fill="FFFFFF"/>
          <w:lang w:val="uk-UA"/>
        </w:rPr>
        <w:lastRenderedPageBreak/>
        <w:t>Комітет звернув увагу</w:t>
      </w:r>
      <w:r w:rsidR="00F2032C" w:rsidRPr="00AC364B">
        <w:rPr>
          <w:shd w:val="clear" w:color="auto" w:fill="FFFFFF"/>
          <w:lang w:val="uk-UA"/>
        </w:rPr>
        <w:t xml:space="preserve">, </w:t>
      </w:r>
      <w:r w:rsidRPr="00AC364B">
        <w:rPr>
          <w:shd w:val="clear" w:color="auto" w:fill="FFFFFF"/>
          <w:lang w:val="uk-UA"/>
        </w:rPr>
        <w:t xml:space="preserve">що </w:t>
      </w:r>
      <w:r w:rsidR="00F2032C" w:rsidRPr="00AC364B">
        <w:rPr>
          <w:shd w:val="clear" w:color="auto" w:fill="FFFFFF"/>
          <w:lang w:val="uk-UA"/>
        </w:rPr>
        <w:t>частин</w:t>
      </w:r>
      <w:r w:rsidR="00603EAC" w:rsidRPr="00AC364B">
        <w:rPr>
          <w:shd w:val="clear" w:color="auto" w:fill="FFFFFF"/>
          <w:lang w:val="uk-UA"/>
        </w:rPr>
        <w:t>а перша</w:t>
      </w:r>
      <w:r w:rsidR="00F2032C" w:rsidRPr="00AC364B">
        <w:rPr>
          <w:shd w:val="clear" w:color="auto" w:fill="FFFFFF"/>
          <w:lang w:val="uk-UA"/>
        </w:rPr>
        <w:t xml:space="preserve"> статті 93 </w:t>
      </w:r>
      <w:r w:rsidR="00F2032C" w:rsidRPr="00AC364B">
        <w:rPr>
          <w:lang w:val="uk-UA"/>
        </w:rPr>
        <w:t>Регламенту Верховної Ради України</w:t>
      </w:r>
      <w:r w:rsidR="00F2032C" w:rsidRPr="00AC364B">
        <w:rPr>
          <w:shd w:val="clear" w:color="auto" w:fill="FFFFFF"/>
          <w:lang w:val="uk-UA"/>
        </w:rPr>
        <w:t xml:space="preserve"> не передбач</w:t>
      </w:r>
      <w:r w:rsidR="00603EAC" w:rsidRPr="00AC364B">
        <w:rPr>
          <w:shd w:val="clear" w:color="auto" w:fill="FFFFFF"/>
          <w:lang w:val="uk-UA"/>
        </w:rPr>
        <w:t>ає</w:t>
      </w:r>
      <w:r w:rsidR="00F2032C" w:rsidRPr="00AC364B">
        <w:rPr>
          <w:shd w:val="clear" w:color="auto" w:fill="FFFFFF"/>
          <w:lang w:val="uk-UA"/>
        </w:rPr>
        <w:t xml:space="preserve"> направлення </w:t>
      </w:r>
      <w:r w:rsidR="00F2032C" w:rsidRPr="00AC364B">
        <w:rPr>
          <w:lang w:val="uk-UA"/>
        </w:rPr>
        <w:t>законопроекту після його реєстрації в комітет, до предмета відання якого належить питання конституційного права для надання оцінки відповідності законопроектів та проектів інших актів Верховної Ради України Конституції України.</w:t>
      </w:r>
    </w:p>
    <w:p w:rsidR="00F2032C" w:rsidRPr="00AC364B" w:rsidRDefault="008D46A9" w:rsidP="00F2032C">
      <w:pPr>
        <w:ind w:firstLine="708"/>
        <w:jc w:val="both"/>
        <w:rPr>
          <w:lang w:val="uk-UA"/>
        </w:rPr>
      </w:pPr>
      <w:r w:rsidRPr="00AC364B">
        <w:rPr>
          <w:lang w:val="uk-UA"/>
        </w:rPr>
        <w:t xml:space="preserve">Комітет вважає, що </w:t>
      </w:r>
      <w:r w:rsidR="00F2032C" w:rsidRPr="00AC364B">
        <w:rPr>
          <w:lang w:val="uk-UA"/>
        </w:rPr>
        <w:t>пропозиція автора законопроекту – народного депутата України Ківалова С.В. є доцільною.</w:t>
      </w:r>
    </w:p>
    <w:p w:rsidR="00166A6C" w:rsidRPr="00AC364B" w:rsidRDefault="00F2032C" w:rsidP="00166A6C">
      <w:pPr>
        <w:ind w:firstLine="708"/>
        <w:jc w:val="both"/>
        <w:rPr>
          <w:lang w:val="uk-UA"/>
        </w:rPr>
      </w:pPr>
      <w:r w:rsidRPr="00AC364B">
        <w:rPr>
          <w:rStyle w:val="rvts0"/>
          <w:lang w:val="uk-UA"/>
        </w:rPr>
        <w:t xml:space="preserve">Враховуючи вищевикладене та </w:t>
      </w:r>
      <w:r w:rsidRPr="00AC364B">
        <w:rPr>
          <w:lang w:val="uk-UA"/>
        </w:rPr>
        <w:t>керуючись положеннями</w:t>
      </w:r>
      <w:r w:rsidRPr="00AC364B">
        <w:rPr>
          <w:rStyle w:val="rvts0"/>
          <w:lang w:val="uk-UA"/>
        </w:rPr>
        <w:t xml:space="preserve"> </w:t>
      </w:r>
      <w:r w:rsidR="00C620B1" w:rsidRPr="00AC364B">
        <w:rPr>
          <w:lang w:val="uk-UA"/>
        </w:rPr>
        <w:t xml:space="preserve">частини третьої статті 93 </w:t>
      </w:r>
      <w:r w:rsidR="00C620B1" w:rsidRPr="00AC364B">
        <w:rPr>
          <w:shd w:val="clear" w:color="auto" w:fill="FFFFFF"/>
          <w:lang w:val="uk-UA"/>
        </w:rPr>
        <w:t>Регламенту Верховної Ради України</w:t>
      </w:r>
      <w:r w:rsidR="00C620B1" w:rsidRPr="00AC364B">
        <w:rPr>
          <w:rStyle w:val="rvts0"/>
          <w:lang w:val="uk-UA"/>
        </w:rPr>
        <w:t xml:space="preserve"> </w:t>
      </w:r>
      <w:r w:rsidRPr="00AC364B">
        <w:rPr>
          <w:rStyle w:val="rvts0"/>
          <w:lang w:val="uk-UA"/>
        </w:rPr>
        <w:t xml:space="preserve">Комітет </w:t>
      </w:r>
      <w:r w:rsidRPr="00AC364B">
        <w:rPr>
          <w:lang w:val="uk-UA"/>
        </w:rPr>
        <w:t>ухвали</w:t>
      </w:r>
      <w:r w:rsidR="00C27B55" w:rsidRPr="00AC364B">
        <w:rPr>
          <w:lang w:val="uk-UA"/>
        </w:rPr>
        <w:t>в</w:t>
      </w:r>
      <w:r w:rsidRPr="00AC364B">
        <w:rPr>
          <w:lang w:val="uk-UA"/>
        </w:rPr>
        <w:t xml:space="preserve"> висновок на проект Закону України "</w:t>
      </w:r>
      <w:r w:rsidRPr="00AC364B">
        <w:rPr>
          <w:shd w:val="clear" w:color="auto" w:fill="FFFFFF"/>
          <w:lang w:val="uk-UA"/>
        </w:rPr>
        <w:t>Про внесення змін до статті 93 Регламенту Верховної Ради України" (щодо обов’язковості оцінки відповідності законопроектів та проектів інших актів Верховної Ради України Конституції України), внесений народним депутатом України Ківаловим С.В. (реєстр. № 7095)</w:t>
      </w:r>
      <w:r w:rsidR="00C27B55" w:rsidRPr="00AC364B">
        <w:rPr>
          <w:lang w:val="uk-UA"/>
        </w:rPr>
        <w:t xml:space="preserve"> та </w:t>
      </w:r>
      <w:r w:rsidR="00166A6C" w:rsidRPr="00AC364B">
        <w:rPr>
          <w:lang w:val="uk-UA"/>
        </w:rPr>
        <w:t xml:space="preserve">прийняв рішення рекомендувати Верховній Раді України включити зазначений законопроект до порядку денного сьомої сесії Верховної Ради України восьмого скликання. </w:t>
      </w:r>
    </w:p>
    <w:p w:rsidR="00F2032C" w:rsidRPr="00AC364B" w:rsidRDefault="00F2032C" w:rsidP="00F2032C">
      <w:pPr>
        <w:ind w:firstLine="708"/>
        <w:jc w:val="both"/>
        <w:rPr>
          <w:lang w:val="uk-UA"/>
        </w:rPr>
      </w:pPr>
    </w:p>
    <w:p w:rsidR="00F86C43" w:rsidRPr="00AC364B" w:rsidRDefault="00F86C43" w:rsidP="00F86C43">
      <w:pPr>
        <w:ind w:firstLine="708"/>
        <w:jc w:val="both"/>
        <w:rPr>
          <w:szCs w:val="28"/>
          <w:lang w:val="uk-UA"/>
        </w:rPr>
      </w:pPr>
    </w:p>
    <w:p w:rsidR="00F86C43" w:rsidRPr="00AC364B" w:rsidRDefault="00F86C43" w:rsidP="00F86C43">
      <w:pPr>
        <w:ind w:firstLine="708"/>
        <w:jc w:val="both"/>
        <w:rPr>
          <w:szCs w:val="28"/>
          <w:lang w:val="uk-UA"/>
        </w:rPr>
      </w:pPr>
    </w:p>
    <w:p w:rsidR="00F86C43" w:rsidRPr="00AC364B" w:rsidRDefault="00F86C43" w:rsidP="00F86C43">
      <w:pPr>
        <w:ind w:firstLine="708"/>
        <w:jc w:val="both"/>
        <w:rPr>
          <w:szCs w:val="28"/>
          <w:lang w:val="uk-UA"/>
        </w:rPr>
      </w:pPr>
    </w:p>
    <w:p w:rsidR="00F86C43" w:rsidRPr="00AC364B" w:rsidRDefault="00F86C43" w:rsidP="00F86C43">
      <w:pPr>
        <w:ind w:firstLine="708"/>
        <w:jc w:val="both"/>
        <w:rPr>
          <w:szCs w:val="28"/>
          <w:lang w:val="uk-UA"/>
        </w:rPr>
      </w:pPr>
      <w:r w:rsidRPr="00AC364B">
        <w:rPr>
          <w:szCs w:val="28"/>
          <w:lang w:val="uk-UA"/>
        </w:rPr>
        <w:t>Перший заступник</w:t>
      </w:r>
    </w:p>
    <w:p w:rsidR="00F86C43" w:rsidRPr="00AC364B" w:rsidRDefault="00F86C43" w:rsidP="00F86C43">
      <w:pPr>
        <w:ind w:firstLine="708"/>
        <w:jc w:val="both"/>
        <w:rPr>
          <w:szCs w:val="28"/>
          <w:lang w:val="uk-UA"/>
        </w:rPr>
      </w:pPr>
      <w:r w:rsidRPr="00AC364B">
        <w:rPr>
          <w:szCs w:val="28"/>
          <w:lang w:val="uk-UA"/>
        </w:rPr>
        <w:t xml:space="preserve">голови Комітету                                                                     </w:t>
      </w:r>
      <w:r w:rsidRPr="00AC364B">
        <w:rPr>
          <w:b/>
          <w:szCs w:val="28"/>
          <w:lang w:val="uk-UA"/>
        </w:rPr>
        <w:t>П.В.ПИНЗЕНИК</w:t>
      </w:r>
    </w:p>
    <w:p w:rsidR="00F86C43" w:rsidRPr="00AC364B" w:rsidRDefault="00F86C43" w:rsidP="00F86C43">
      <w:pPr>
        <w:ind w:firstLine="708"/>
        <w:jc w:val="both"/>
        <w:rPr>
          <w:szCs w:val="28"/>
          <w:lang w:val="uk-UA"/>
        </w:rPr>
      </w:pPr>
    </w:p>
    <w:p w:rsidR="00F2032C" w:rsidRPr="00AC364B" w:rsidRDefault="00F2032C">
      <w:pPr>
        <w:ind w:firstLine="708"/>
        <w:jc w:val="both"/>
        <w:rPr>
          <w:lang w:val="uk-UA"/>
        </w:rPr>
      </w:pPr>
    </w:p>
    <w:sectPr w:rsidR="00F2032C" w:rsidRPr="00AC364B" w:rsidSect="00621560">
      <w:footerReference w:type="default" r:id="rId10"/>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014B" w:rsidRDefault="00BA014B">
      <w:r>
        <w:separator/>
      </w:r>
    </w:p>
  </w:endnote>
  <w:endnote w:type="continuationSeparator" w:id="0">
    <w:p w:rsidR="00BA014B" w:rsidRDefault="00BA0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altName w:val="Century Gothic"/>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7004443"/>
      <w:docPartObj>
        <w:docPartGallery w:val="Page Numbers (Bottom of Page)"/>
        <w:docPartUnique/>
      </w:docPartObj>
    </w:sdtPr>
    <w:sdtEndPr/>
    <w:sdtContent>
      <w:p w:rsidR="00621560" w:rsidRDefault="003A1DE3">
        <w:pPr>
          <w:pStyle w:val="a4"/>
          <w:jc w:val="right"/>
        </w:pPr>
        <w:r>
          <w:fldChar w:fldCharType="begin"/>
        </w:r>
        <w:r>
          <w:instrText>PAGE   \* MERGEFORMAT</w:instrText>
        </w:r>
        <w:r>
          <w:fldChar w:fldCharType="separate"/>
        </w:r>
        <w:r w:rsidR="00496865" w:rsidRPr="00496865">
          <w:rPr>
            <w:noProof/>
            <w:lang w:val="uk-UA"/>
          </w:rPr>
          <w:t>2</w:t>
        </w:r>
        <w:r>
          <w:fldChar w:fldCharType="end"/>
        </w:r>
      </w:p>
    </w:sdtContent>
  </w:sdt>
  <w:p w:rsidR="00621560" w:rsidRDefault="00BA014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014B" w:rsidRDefault="00BA014B">
      <w:r>
        <w:separator/>
      </w:r>
    </w:p>
  </w:footnote>
  <w:footnote w:type="continuationSeparator" w:id="0">
    <w:p w:rsidR="00BA014B" w:rsidRDefault="00BA014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EB3"/>
    <w:rsid w:val="00166A6C"/>
    <w:rsid w:val="00194631"/>
    <w:rsid w:val="00250EB3"/>
    <w:rsid w:val="002913A0"/>
    <w:rsid w:val="002A7A52"/>
    <w:rsid w:val="00394B97"/>
    <w:rsid w:val="00394D63"/>
    <w:rsid w:val="003A1DE3"/>
    <w:rsid w:val="003F6047"/>
    <w:rsid w:val="00467A22"/>
    <w:rsid w:val="00496865"/>
    <w:rsid w:val="005255FF"/>
    <w:rsid w:val="0057219B"/>
    <w:rsid w:val="005814E6"/>
    <w:rsid w:val="005A45D5"/>
    <w:rsid w:val="00603EAC"/>
    <w:rsid w:val="006C11F6"/>
    <w:rsid w:val="007B4694"/>
    <w:rsid w:val="007E6A5F"/>
    <w:rsid w:val="007F654A"/>
    <w:rsid w:val="00827382"/>
    <w:rsid w:val="00881028"/>
    <w:rsid w:val="008D46A9"/>
    <w:rsid w:val="0090082C"/>
    <w:rsid w:val="009151E8"/>
    <w:rsid w:val="009B20D4"/>
    <w:rsid w:val="009D0F43"/>
    <w:rsid w:val="00AC364B"/>
    <w:rsid w:val="00B41A5A"/>
    <w:rsid w:val="00BA014B"/>
    <w:rsid w:val="00BE3424"/>
    <w:rsid w:val="00C21274"/>
    <w:rsid w:val="00C27B55"/>
    <w:rsid w:val="00C365F5"/>
    <w:rsid w:val="00C620B1"/>
    <w:rsid w:val="00CA4605"/>
    <w:rsid w:val="00D119F6"/>
    <w:rsid w:val="00DA2E47"/>
    <w:rsid w:val="00EF773A"/>
    <w:rsid w:val="00F2032C"/>
    <w:rsid w:val="00F470D6"/>
    <w:rsid w:val="00F57595"/>
    <w:rsid w:val="00F57A09"/>
    <w:rsid w:val="00F75EFB"/>
    <w:rsid w:val="00F86C43"/>
    <w:rsid w:val="00FE588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20F9AA-3343-452B-AC9D-28A5272B4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0EB3"/>
    <w:pPr>
      <w:spacing w:after="0" w:line="240" w:lineRule="auto"/>
    </w:pPr>
    <w:rPr>
      <w:rFonts w:eastAsia="Times New Roman" w:cs="Times New Roman"/>
      <w:szCs w:val="24"/>
      <w:lang w:val="ru-RU" w:eastAsia="ru-RU"/>
    </w:rPr>
  </w:style>
  <w:style w:type="paragraph" w:styleId="2">
    <w:name w:val="heading 2"/>
    <w:basedOn w:val="a"/>
    <w:next w:val="a"/>
    <w:link w:val="20"/>
    <w:uiPriority w:val="9"/>
    <w:semiHidden/>
    <w:unhideWhenUsed/>
    <w:qFormat/>
    <w:rsid w:val="00250EB3"/>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250EB3"/>
    <w:rPr>
      <w:rFonts w:asciiTheme="majorHAnsi" w:eastAsiaTheme="majorEastAsia" w:hAnsiTheme="majorHAnsi" w:cstheme="majorBidi"/>
      <w:color w:val="2E74B5" w:themeColor="accent1" w:themeShade="BF"/>
      <w:sz w:val="26"/>
      <w:szCs w:val="26"/>
      <w:lang w:val="ru-RU" w:eastAsia="ru-RU"/>
    </w:rPr>
  </w:style>
  <w:style w:type="paragraph" w:customStyle="1" w:styleId="rvps2">
    <w:name w:val="rvps2"/>
    <w:basedOn w:val="a"/>
    <w:rsid w:val="00250EB3"/>
    <w:pPr>
      <w:spacing w:before="100" w:beforeAutospacing="1" w:after="100" w:afterAutospacing="1"/>
    </w:pPr>
    <w:rPr>
      <w:sz w:val="24"/>
    </w:rPr>
  </w:style>
  <w:style w:type="character" w:styleId="a3">
    <w:name w:val="Emphasis"/>
    <w:basedOn w:val="a0"/>
    <w:qFormat/>
    <w:rsid w:val="00250EB3"/>
    <w:rPr>
      <w:rFonts w:ascii="Times New Roman" w:hAnsi="Times New Roman" w:cs="Times New Roman" w:hint="default"/>
      <w:i/>
      <w:iCs/>
    </w:rPr>
  </w:style>
  <w:style w:type="paragraph" w:customStyle="1" w:styleId="western">
    <w:name w:val="western"/>
    <w:basedOn w:val="a"/>
    <w:rsid w:val="00250EB3"/>
    <w:pPr>
      <w:spacing w:before="100" w:beforeAutospacing="1" w:after="100" w:afterAutospacing="1"/>
    </w:pPr>
    <w:rPr>
      <w:sz w:val="24"/>
    </w:rPr>
  </w:style>
  <w:style w:type="character" w:customStyle="1" w:styleId="rvts0">
    <w:name w:val="rvts0"/>
    <w:basedOn w:val="a0"/>
    <w:rsid w:val="00250EB3"/>
  </w:style>
  <w:style w:type="paragraph" w:styleId="21">
    <w:name w:val="Body Text Indent 2"/>
    <w:basedOn w:val="a"/>
    <w:link w:val="22"/>
    <w:uiPriority w:val="99"/>
    <w:unhideWhenUsed/>
    <w:rsid w:val="00250EB3"/>
    <w:pPr>
      <w:spacing w:before="240" w:line="360" w:lineRule="auto"/>
      <w:ind w:firstLine="709"/>
      <w:jc w:val="both"/>
    </w:pPr>
    <w:rPr>
      <w:rFonts w:eastAsiaTheme="minorHAnsi"/>
      <w:color w:val="000000"/>
      <w:szCs w:val="28"/>
      <w:lang w:val="uk-UA" w:eastAsia="en-US"/>
    </w:rPr>
  </w:style>
  <w:style w:type="character" w:customStyle="1" w:styleId="22">
    <w:name w:val="Основний текст з відступом 2 Знак"/>
    <w:basedOn w:val="a0"/>
    <w:link w:val="21"/>
    <w:uiPriority w:val="99"/>
    <w:rsid w:val="00250EB3"/>
    <w:rPr>
      <w:rFonts w:cs="Times New Roman"/>
      <w:color w:val="000000"/>
      <w:szCs w:val="28"/>
    </w:rPr>
  </w:style>
  <w:style w:type="paragraph" w:styleId="a4">
    <w:name w:val="footer"/>
    <w:basedOn w:val="a"/>
    <w:link w:val="a5"/>
    <w:uiPriority w:val="99"/>
    <w:unhideWhenUsed/>
    <w:rsid w:val="00250EB3"/>
    <w:pPr>
      <w:tabs>
        <w:tab w:val="center" w:pos="4819"/>
        <w:tab w:val="right" w:pos="9639"/>
      </w:tabs>
    </w:pPr>
  </w:style>
  <w:style w:type="character" w:customStyle="1" w:styleId="a5">
    <w:name w:val="Нижній колонтитул Знак"/>
    <w:basedOn w:val="a0"/>
    <w:link w:val="a4"/>
    <w:uiPriority w:val="99"/>
    <w:rsid w:val="00250EB3"/>
    <w:rPr>
      <w:rFonts w:eastAsia="Times New Roman" w:cs="Times New Roman"/>
      <w:szCs w:val="24"/>
      <w:lang w:val="ru-RU" w:eastAsia="ru-RU"/>
    </w:rPr>
  </w:style>
  <w:style w:type="character" w:styleId="a6">
    <w:name w:val="Hyperlink"/>
    <w:basedOn w:val="a0"/>
    <w:uiPriority w:val="99"/>
    <w:semiHidden/>
    <w:unhideWhenUsed/>
    <w:rsid w:val="0057219B"/>
    <w:rPr>
      <w:color w:val="0563C1" w:themeColor="hyperlink"/>
      <w:u w:val="single"/>
    </w:rPr>
  </w:style>
  <w:style w:type="character" w:styleId="a7">
    <w:name w:val="Strong"/>
    <w:basedOn w:val="a0"/>
    <w:uiPriority w:val="22"/>
    <w:qFormat/>
    <w:rsid w:val="00C21274"/>
    <w:rPr>
      <w:b/>
      <w:bCs/>
    </w:rPr>
  </w:style>
  <w:style w:type="character" w:customStyle="1" w:styleId="rvts9">
    <w:name w:val="rvts9"/>
    <w:basedOn w:val="a0"/>
    <w:rsid w:val="00F57A09"/>
  </w:style>
  <w:style w:type="paragraph" w:styleId="a8">
    <w:name w:val="Balloon Text"/>
    <w:basedOn w:val="a"/>
    <w:link w:val="a9"/>
    <w:uiPriority w:val="99"/>
    <w:semiHidden/>
    <w:unhideWhenUsed/>
    <w:rsid w:val="00F2032C"/>
    <w:rPr>
      <w:rFonts w:ascii="Segoe UI" w:hAnsi="Segoe UI" w:cs="Segoe UI"/>
      <w:sz w:val="18"/>
      <w:szCs w:val="18"/>
    </w:rPr>
  </w:style>
  <w:style w:type="character" w:customStyle="1" w:styleId="a9">
    <w:name w:val="Текст у виносці Знак"/>
    <w:basedOn w:val="a0"/>
    <w:link w:val="a8"/>
    <w:uiPriority w:val="99"/>
    <w:semiHidden/>
    <w:rsid w:val="00F2032C"/>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8956092">
      <w:bodyDiv w:val="1"/>
      <w:marLeft w:val="0"/>
      <w:marRight w:val="0"/>
      <w:marTop w:val="0"/>
      <w:marBottom w:val="0"/>
      <w:divBdr>
        <w:top w:val="none" w:sz="0" w:space="0" w:color="auto"/>
        <w:left w:val="none" w:sz="0" w:space="0" w:color="auto"/>
        <w:bottom w:val="none" w:sz="0" w:space="0" w:color="auto"/>
        <w:right w:val="none" w:sz="0" w:space="0" w:color="auto"/>
      </w:divBdr>
    </w:div>
    <w:div w:id="1527477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rada.gov.ua/laws/show/22-19/ed20141204" TargetMode="External"/><Relationship Id="rId3" Type="http://schemas.openxmlformats.org/officeDocument/2006/relationships/webSettings" Target="webSettings.xml"/><Relationship Id="rId7" Type="http://schemas.openxmlformats.org/officeDocument/2006/relationships/hyperlink" Target="http://zakon2.rada.gov.ua/rada/show/254%D0%BA/96-%D0%B2%D1%8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akon.rada.gov.ua/laws/show/254%D0%BA/96-%D0%B2%D1%80"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zakon.rada.gov.ua/laws/show/254%D0%BA/96-%D0%B2%D1%80"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4149</Words>
  <Characters>2366</Characters>
  <Application>Microsoft Office Word</Application>
  <DocSecurity>0</DocSecurity>
  <Lines>19</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Попович Тамара Вікторівна</dc:creator>
  <cp:keywords/>
  <dc:description/>
  <cp:lastModifiedBy>Тетяна Миколаївна Меть</cp:lastModifiedBy>
  <cp:revision>2</cp:revision>
  <cp:lastPrinted>2017-11-15T10:32:00Z</cp:lastPrinted>
  <dcterms:created xsi:type="dcterms:W3CDTF">2017-11-15T15:22:00Z</dcterms:created>
  <dcterms:modified xsi:type="dcterms:W3CDTF">2017-11-15T15:22:00Z</dcterms:modified>
</cp:coreProperties>
</file>