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255A" w:rsidRPr="00AD40E3" w:rsidRDefault="0031028A" w:rsidP="004B7773">
      <w:pPr>
        <w:ind w:left="6120"/>
        <w:rPr>
          <w:b/>
          <w:sz w:val="28"/>
          <w:szCs w:val="28"/>
        </w:rPr>
      </w:pPr>
      <w:r w:rsidRPr="00AD40E3">
        <w:rPr>
          <w:sz w:val="26"/>
          <w:szCs w:val="26"/>
        </w:rPr>
        <w:t xml:space="preserve">До реєстр. № </w:t>
      </w:r>
      <w:r w:rsidR="00AE2B3E">
        <w:rPr>
          <w:sz w:val="26"/>
          <w:szCs w:val="26"/>
        </w:rPr>
        <w:t>7101</w:t>
      </w:r>
      <w:r w:rsidRPr="00AD40E3">
        <w:rPr>
          <w:sz w:val="26"/>
          <w:szCs w:val="26"/>
        </w:rPr>
        <w:t xml:space="preserve"> </w:t>
      </w:r>
      <w:r w:rsidR="00A83DBD" w:rsidRPr="00AD40E3">
        <w:rPr>
          <w:sz w:val="26"/>
          <w:szCs w:val="26"/>
        </w:rPr>
        <w:t xml:space="preserve">від </w:t>
      </w:r>
      <w:r w:rsidR="00AE2B3E">
        <w:rPr>
          <w:sz w:val="26"/>
          <w:szCs w:val="26"/>
        </w:rPr>
        <w:t>08</w:t>
      </w:r>
      <w:r w:rsidR="00A83DBD" w:rsidRPr="00AD40E3">
        <w:rPr>
          <w:sz w:val="26"/>
          <w:szCs w:val="26"/>
        </w:rPr>
        <w:t>.</w:t>
      </w:r>
      <w:r w:rsidR="00D149F0">
        <w:rPr>
          <w:sz w:val="26"/>
          <w:szCs w:val="26"/>
        </w:rPr>
        <w:t>0</w:t>
      </w:r>
      <w:r w:rsidR="00AE2B3E">
        <w:rPr>
          <w:sz w:val="26"/>
          <w:szCs w:val="26"/>
        </w:rPr>
        <w:t>9</w:t>
      </w:r>
      <w:r w:rsidR="00A83DBD" w:rsidRPr="00AD40E3">
        <w:rPr>
          <w:sz w:val="26"/>
          <w:szCs w:val="26"/>
        </w:rPr>
        <w:t>.201</w:t>
      </w:r>
      <w:r w:rsidR="00AE2B3E">
        <w:rPr>
          <w:sz w:val="26"/>
          <w:szCs w:val="26"/>
        </w:rPr>
        <w:t>7</w:t>
      </w:r>
      <w:r w:rsidR="00A83DBD" w:rsidRPr="00AD40E3">
        <w:rPr>
          <w:sz w:val="26"/>
          <w:szCs w:val="26"/>
        </w:rPr>
        <w:t>р.</w:t>
      </w:r>
    </w:p>
    <w:p w:rsidR="00AE2B3E" w:rsidRDefault="002854DF" w:rsidP="004B7773">
      <w:pPr>
        <w:ind w:left="6120"/>
        <w:rPr>
          <w:sz w:val="26"/>
          <w:szCs w:val="26"/>
        </w:rPr>
      </w:pPr>
      <w:proofErr w:type="spellStart"/>
      <w:r w:rsidRPr="002854DF">
        <w:rPr>
          <w:sz w:val="26"/>
          <w:szCs w:val="26"/>
        </w:rPr>
        <w:t>н.д</w:t>
      </w:r>
      <w:proofErr w:type="spellEnd"/>
      <w:r w:rsidRPr="002854DF">
        <w:rPr>
          <w:sz w:val="26"/>
          <w:szCs w:val="26"/>
        </w:rPr>
        <w:t xml:space="preserve">. </w:t>
      </w:r>
      <w:r w:rsidR="00AE2B3E">
        <w:rPr>
          <w:sz w:val="26"/>
          <w:szCs w:val="26"/>
        </w:rPr>
        <w:t>Ляшко О</w:t>
      </w:r>
      <w:r w:rsidR="00D149F0">
        <w:rPr>
          <w:sz w:val="26"/>
          <w:szCs w:val="26"/>
        </w:rPr>
        <w:t>. В</w:t>
      </w:r>
      <w:r w:rsidRPr="006D731A">
        <w:rPr>
          <w:sz w:val="26"/>
          <w:szCs w:val="26"/>
        </w:rPr>
        <w:t>.</w:t>
      </w:r>
      <w:r w:rsidR="00AE2B3E">
        <w:rPr>
          <w:sz w:val="26"/>
          <w:szCs w:val="26"/>
        </w:rPr>
        <w:t>, Рибалка С. В.,</w:t>
      </w:r>
    </w:p>
    <w:p w:rsidR="00F222BD" w:rsidRPr="006D731A" w:rsidRDefault="00AE2B3E" w:rsidP="004B7773">
      <w:pPr>
        <w:ind w:left="6120"/>
        <w:rPr>
          <w:sz w:val="26"/>
          <w:szCs w:val="26"/>
        </w:rPr>
      </w:pPr>
      <w:r>
        <w:rPr>
          <w:sz w:val="26"/>
          <w:szCs w:val="26"/>
        </w:rPr>
        <w:t xml:space="preserve">Галасюк В. В. </w:t>
      </w:r>
      <w:r w:rsidR="002854DF" w:rsidRPr="006D731A">
        <w:rPr>
          <w:sz w:val="26"/>
          <w:szCs w:val="26"/>
        </w:rPr>
        <w:t>та інші</w:t>
      </w:r>
    </w:p>
    <w:p w:rsidR="00F222BD" w:rsidRPr="00894012" w:rsidRDefault="00F222BD" w:rsidP="00F222BD">
      <w:pPr>
        <w:ind w:left="6120"/>
        <w:rPr>
          <w:b/>
          <w:sz w:val="28"/>
          <w:szCs w:val="28"/>
        </w:rPr>
      </w:pPr>
    </w:p>
    <w:p w:rsidR="00F222BD" w:rsidRPr="00894012" w:rsidRDefault="00F222BD" w:rsidP="00F222BD">
      <w:pPr>
        <w:ind w:left="6120"/>
        <w:rPr>
          <w:b/>
          <w:sz w:val="28"/>
          <w:szCs w:val="28"/>
        </w:rPr>
      </w:pPr>
    </w:p>
    <w:p w:rsidR="00F222BD" w:rsidRPr="00894012" w:rsidRDefault="00F222BD" w:rsidP="00F222BD">
      <w:pPr>
        <w:ind w:left="6120"/>
        <w:rPr>
          <w:b/>
          <w:sz w:val="28"/>
          <w:szCs w:val="28"/>
        </w:rPr>
      </w:pPr>
    </w:p>
    <w:p w:rsidR="00F222BD" w:rsidRPr="00894012" w:rsidRDefault="00F222BD" w:rsidP="00F222BD">
      <w:pPr>
        <w:ind w:left="6120"/>
        <w:rPr>
          <w:b/>
          <w:sz w:val="28"/>
          <w:szCs w:val="28"/>
        </w:rPr>
      </w:pPr>
    </w:p>
    <w:p w:rsidR="00F222BD" w:rsidRPr="00894012" w:rsidRDefault="00F222BD" w:rsidP="00F222BD">
      <w:pPr>
        <w:ind w:left="6120"/>
        <w:rPr>
          <w:b/>
          <w:sz w:val="28"/>
          <w:szCs w:val="28"/>
        </w:rPr>
      </w:pPr>
    </w:p>
    <w:p w:rsidR="00F222BD" w:rsidRDefault="00F222BD" w:rsidP="00F222BD">
      <w:pPr>
        <w:ind w:left="6120"/>
        <w:rPr>
          <w:b/>
          <w:sz w:val="28"/>
          <w:szCs w:val="28"/>
        </w:rPr>
      </w:pPr>
    </w:p>
    <w:p w:rsidR="00260FFD" w:rsidRPr="00260FFD" w:rsidRDefault="00260FFD" w:rsidP="00F222BD">
      <w:pPr>
        <w:ind w:left="6120"/>
        <w:rPr>
          <w:b/>
          <w:sz w:val="28"/>
          <w:szCs w:val="28"/>
        </w:rPr>
      </w:pPr>
    </w:p>
    <w:p w:rsidR="00F222BD" w:rsidRDefault="00F222BD" w:rsidP="00F222BD">
      <w:pPr>
        <w:ind w:left="6120"/>
        <w:rPr>
          <w:b/>
          <w:sz w:val="28"/>
          <w:szCs w:val="28"/>
        </w:rPr>
      </w:pPr>
    </w:p>
    <w:p w:rsidR="00F222BD" w:rsidRDefault="0042119B" w:rsidP="00F222BD">
      <w:pPr>
        <w:ind w:left="6120"/>
        <w:rPr>
          <w:b/>
          <w:sz w:val="28"/>
          <w:szCs w:val="28"/>
        </w:rPr>
      </w:pPr>
      <w:r>
        <w:rPr>
          <w:b/>
          <w:sz w:val="28"/>
          <w:szCs w:val="28"/>
        </w:rPr>
        <w:t xml:space="preserve">  </w:t>
      </w:r>
      <w:r w:rsidR="008D6CD3">
        <w:rPr>
          <w:b/>
          <w:sz w:val="28"/>
          <w:szCs w:val="28"/>
        </w:rPr>
        <w:t xml:space="preserve"> </w:t>
      </w:r>
      <w:r w:rsidR="003E1CA0">
        <w:rPr>
          <w:b/>
          <w:sz w:val="28"/>
          <w:szCs w:val="28"/>
        </w:rPr>
        <w:t xml:space="preserve"> </w:t>
      </w:r>
      <w:r w:rsidR="007B1BE9">
        <w:rPr>
          <w:b/>
          <w:sz w:val="28"/>
          <w:szCs w:val="28"/>
        </w:rPr>
        <w:t xml:space="preserve">  </w:t>
      </w:r>
      <w:r w:rsidR="00F222BD">
        <w:rPr>
          <w:b/>
          <w:sz w:val="28"/>
          <w:szCs w:val="28"/>
        </w:rPr>
        <w:t>Верховна Рада України</w:t>
      </w:r>
    </w:p>
    <w:p w:rsidR="00F222BD" w:rsidRDefault="005C11BF" w:rsidP="00F222BD">
      <w:pPr>
        <w:ind w:left="6120"/>
        <w:rPr>
          <w:b/>
          <w:sz w:val="28"/>
          <w:szCs w:val="28"/>
        </w:rPr>
      </w:pPr>
      <w:r>
        <w:rPr>
          <w:b/>
          <w:sz w:val="28"/>
          <w:szCs w:val="28"/>
        </w:rPr>
        <w:t xml:space="preserve"> </w:t>
      </w:r>
    </w:p>
    <w:p w:rsidR="0053775E" w:rsidRDefault="0053775E" w:rsidP="00E11BA2">
      <w:pPr>
        <w:rPr>
          <w:b/>
          <w:sz w:val="28"/>
          <w:szCs w:val="28"/>
        </w:rPr>
      </w:pPr>
    </w:p>
    <w:p w:rsidR="00D67AF8" w:rsidRDefault="00D67AF8" w:rsidP="00E11BA2">
      <w:pPr>
        <w:rPr>
          <w:b/>
          <w:sz w:val="28"/>
          <w:szCs w:val="28"/>
        </w:rPr>
      </w:pPr>
    </w:p>
    <w:p w:rsidR="006D731A" w:rsidRDefault="006D731A" w:rsidP="006D731A">
      <w:pPr>
        <w:ind w:firstLine="851"/>
        <w:jc w:val="both"/>
        <w:rPr>
          <w:sz w:val="28"/>
          <w:szCs w:val="28"/>
        </w:rPr>
      </w:pPr>
    </w:p>
    <w:p w:rsidR="002B75E0" w:rsidRDefault="002B75E0" w:rsidP="00D149F0">
      <w:pPr>
        <w:ind w:firstLine="851"/>
        <w:jc w:val="both"/>
        <w:rPr>
          <w:sz w:val="28"/>
          <w:szCs w:val="28"/>
        </w:rPr>
      </w:pPr>
      <w:bookmarkStart w:id="0" w:name="_GoBack"/>
      <w:bookmarkEnd w:id="0"/>
    </w:p>
    <w:p w:rsidR="004C2852" w:rsidRDefault="004C2852" w:rsidP="00AE2B3E">
      <w:pPr>
        <w:spacing w:before="120"/>
        <w:ind w:firstLine="851"/>
        <w:jc w:val="both"/>
        <w:rPr>
          <w:sz w:val="28"/>
          <w:szCs w:val="28"/>
        </w:rPr>
      </w:pPr>
    </w:p>
    <w:p w:rsidR="00AE2B3E" w:rsidRDefault="004B7773" w:rsidP="00AE2B3E">
      <w:pPr>
        <w:spacing w:before="120"/>
        <w:ind w:firstLine="851"/>
        <w:jc w:val="both"/>
        <w:rPr>
          <w:sz w:val="28"/>
          <w:szCs w:val="28"/>
        </w:rPr>
      </w:pPr>
      <w:r w:rsidRPr="00D149F0">
        <w:rPr>
          <w:sz w:val="28"/>
          <w:szCs w:val="28"/>
        </w:rPr>
        <w:t>На засіданні Комітету Верховної Ради України</w:t>
      </w:r>
      <w:r w:rsidR="00001A6E" w:rsidRPr="00D149F0">
        <w:rPr>
          <w:sz w:val="28"/>
          <w:szCs w:val="28"/>
        </w:rPr>
        <w:t xml:space="preserve"> з питань фінансо</w:t>
      </w:r>
      <w:r w:rsidRPr="00D149F0">
        <w:rPr>
          <w:sz w:val="28"/>
          <w:szCs w:val="28"/>
        </w:rPr>
        <w:t>в</w:t>
      </w:r>
      <w:r w:rsidR="00001A6E" w:rsidRPr="00D149F0">
        <w:rPr>
          <w:sz w:val="28"/>
          <w:szCs w:val="28"/>
        </w:rPr>
        <w:t>ої політики</w:t>
      </w:r>
      <w:r w:rsidRPr="00D149F0">
        <w:rPr>
          <w:sz w:val="28"/>
          <w:szCs w:val="28"/>
        </w:rPr>
        <w:t xml:space="preserve"> і банківської діяльності </w:t>
      </w:r>
      <w:r w:rsidR="00AE2B3E">
        <w:rPr>
          <w:sz w:val="28"/>
          <w:szCs w:val="28"/>
        </w:rPr>
        <w:t>4</w:t>
      </w:r>
      <w:r w:rsidRPr="00D149F0">
        <w:rPr>
          <w:sz w:val="28"/>
          <w:szCs w:val="28"/>
        </w:rPr>
        <w:t xml:space="preserve"> </w:t>
      </w:r>
      <w:r w:rsidR="00AE2B3E">
        <w:rPr>
          <w:sz w:val="28"/>
          <w:szCs w:val="28"/>
        </w:rPr>
        <w:t>жовтн</w:t>
      </w:r>
      <w:r w:rsidR="00912E72" w:rsidRPr="00D149F0">
        <w:rPr>
          <w:sz w:val="28"/>
          <w:szCs w:val="28"/>
        </w:rPr>
        <w:t>я 2017</w:t>
      </w:r>
      <w:r w:rsidRPr="00D149F0">
        <w:rPr>
          <w:sz w:val="28"/>
          <w:szCs w:val="28"/>
        </w:rPr>
        <w:t xml:space="preserve"> року було розглянуто</w:t>
      </w:r>
      <w:r w:rsidR="00913FC7" w:rsidRPr="00D149F0">
        <w:rPr>
          <w:sz w:val="28"/>
          <w:szCs w:val="28"/>
        </w:rPr>
        <w:t xml:space="preserve"> проект Закону України </w:t>
      </w:r>
      <w:r w:rsidR="002854DF" w:rsidRPr="00D149F0">
        <w:rPr>
          <w:sz w:val="28"/>
          <w:szCs w:val="28"/>
        </w:rPr>
        <w:t>про</w:t>
      </w:r>
      <w:r w:rsidR="00D149F0" w:rsidRPr="00D149F0">
        <w:rPr>
          <w:sz w:val="28"/>
          <w:szCs w:val="28"/>
        </w:rPr>
        <w:t xml:space="preserve"> </w:t>
      </w:r>
      <w:r w:rsidR="00AE2B3E" w:rsidRPr="00316674">
        <w:rPr>
          <w:sz w:val="28"/>
          <w:szCs w:val="28"/>
        </w:rPr>
        <w:t>внесення змін до деяких законодавчих актів України щодо уточнення строків призначення та звільнення Голови Національного банку України</w:t>
      </w:r>
      <w:r w:rsidR="00AE2B3E" w:rsidRPr="00643E41">
        <w:rPr>
          <w:sz w:val="28"/>
          <w:szCs w:val="28"/>
        </w:rPr>
        <w:t xml:space="preserve"> </w:t>
      </w:r>
      <w:r w:rsidR="00AE2B3E">
        <w:rPr>
          <w:sz w:val="28"/>
          <w:szCs w:val="28"/>
        </w:rPr>
        <w:t>(реєстр. № 7101)</w:t>
      </w:r>
      <w:r w:rsidR="00AE2B3E" w:rsidRPr="00163944">
        <w:rPr>
          <w:sz w:val="28"/>
          <w:szCs w:val="28"/>
        </w:rPr>
        <w:t>, поданий народними депутатами України</w:t>
      </w:r>
      <w:r w:rsidR="00AE2B3E" w:rsidRPr="00E05F38">
        <w:rPr>
          <w:sz w:val="28"/>
          <w:szCs w:val="28"/>
        </w:rPr>
        <w:t xml:space="preserve"> </w:t>
      </w:r>
      <w:r w:rsidR="00AE2B3E">
        <w:rPr>
          <w:sz w:val="28"/>
          <w:szCs w:val="28"/>
        </w:rPr>
        <w:t>Ляшком О</w:t>
      </w:r>
      <w:r w:rsidR="00AE2B3E" w:rsidRPr="00C25B04">
        <w:rPr>
          <w:sz w:val="28"/>
          <w:szCs w:val="28"/>
        </w:rPr>
        <w:t>.</w:t>
      </w:r>
      <w:r w:rsidR="00AE2B3E">
        <w:rPr>
          <w:sz w:val="28"/>
          <w:szCs w:val="28"/>
        </w:rPr>
        <w:t xml:space="preserve"> В., Рибалкою С</w:t>
      </w:r>
      <w:r w:rsidR="00AE2B3E" w:rsidRPr="00C25B04">
        <w:rPr>
          <w:sz w:val="28"/>
          <w:szCs w:val="28"/>
        </w:rPr>
        <w:t>.</w:t>
      </w:r>
      <w:r w:rsidR="00AE2B3E">
        <w:rPr>
          <w:sz w:val="28"/>
          <w:szCs w:val="28"/>
        </w:rPr>
        <w:t xml:space="preserve"> В., </w:t>
      </w:r>
      <w:r w:rsidR="00912577">
        <w:rPr>
          <w:sz w:val="28"/>
          <w:szCs w:val="28"/>
          <w:lang w:val="ru-RU"/>
        </w:rPr>
        <w:t xml:space="preserve">              </w:t>
      </w:r>
      <w:r w:rsidR="00AE2B3E">
        <w:rPr>
          <w:sz w:val="28"/>
          <w:szCs w:val="28"/>
        </w:rPr>
        <w:t>Галасюком В. В. та іншими.</w:t>
      </w:r>
    </w:p>
    <w:p w:rsidR="00AE2B3E" w:rsidRPr="00AE2B3E" w:rsidRDefault="00AE2B3E" w:rsidP="00AE2B3E">
      <w:pPr>
        <w:spacing w:before="120"/>
        <w:ind w:firstLine="851"/>
        <w:jc w:val="both"/>
        <w:rPr>
          <w:sz w:val="28"/>
          <w:szCs w:val="28"/>
        </w:rPr>
      </w:pPr>
      <w:r w:rsidRPr="00D149F0">
        <w:rPr>
          <w:sz w:val="28"/>
          <w:szCs w:val="28"/>
        </w:rPr>
        <w:t xml:space="preserve">Метою законопроекту </w:t>
      </w:r>
      <w:r w:rsidRPr="00AE2B3E">
        <w:rPr>
          <w:sz w:val="28"/>
          <w:szCs w:val="28"/>
          <w:lang w:eastAsia="ru-RU"/>
        </w:rPr>
        <w:t xml:space="preserve">є </w:t>
      </w:r>
      <w:r w:rsidRPr="00AE2B3E">
        <w:rPr>
          <w:sz w:val="28"/>
          <w:szCs w:val="28"/>
        </w:rPr>
        <w:t>уточнення строків звільнення та призначення Голови Національного банку України.</w:t>
      </w:r>
      <w:r>
        <w:rPr>
          <w:sz w:val="28"/>
          <w:szCs w:val="28"/>
        </w:rPr>
        <w:t xml:space="preserve"> </w:t>
      </w:r>
      <w:r w:rsidRPr="00AE2B3E">
        <w:rPr>
          <w:sz w:val="28"/>
          <w:szCs w:val="28"/>
          <w:highlight w:val="white"/>
        </w:rPr>
        <w:t>Законопроектом передбачається внести зміни до Закону України «Про Національний банк України» та Закону України «</w:t>
      </w:r>
      <w:r w:rsidR="004C2852">
        <w:rPr>
          <w:sz w:val="28"/>
          <w:szCs w:val="28"/>
          <w:lang w:eastAsia="ru-RU"/>
        </w:rPr>
        <w:t>Про тимчасове виконання обов’</w:t>
      </w:r>
      <w:r w:rsidRPr="00AE2B3E">
        <w:rPr>
          <w:sz w:val="28"/>
          <w:szCs w:val="28"/>
          <w:lang w:eastAsia="ru-RU"/>
        </w:rPr>
        <w:t>язків посадових осіб,</w:t>
      </w:r>
      <w:r w:rsidRPr="00AE2B3E">
        <w:rPr>
          <w:sz w:val="28"/>
          <w:szCs w:val="28"/>
        </w:rPr>
        <w:t xml:space="preserve"> </w:t>
      </w:r>
      <w:r w:rsidRPr="00AE2B3E">
        <w:rPr>
          <w:sz w:val="28"/>
          <w:szCs w:val="28"/>
          <w:lang w:eastAsia="ru-RU"/>
        </w:rPr>
        <w:t>яких призначає на  посаду за згодою Верховної Ради України</w:t>
      </w:r>
      <w:r w:rsidRPr="00AE2B3E">
        <w:rPr>
          <w:sz w:val="28"/>
          <w:szCs w:val="28"/>
        </w:rPr>
        <w:t xml:space="preserve"> </w:t>
      </w:r>
      <w:r w:rsidRPr="00AE2B3E">
        <w:rPr>
          <w:sz w:val="28"/>
          <w:szCs w:val="28"/>
          <w:lang w:eastAsia="ru-RU"/>
        </w:rPr>
        <w:t>Президент України або Верховна Рада України за поданням</w:t>
      </w:r>
      <w:r w:rsidRPr="00AE2B3E">
        <w:rPr>
          <w:sz w:val="28"/>
          <w:szCs w:val="28"/>
        </w:rPr>
        <w:t xml:space="preserve"> </w:t>
      </w:r>
      <w:r w:rsidRPr="00AE2B3E">
        <w:rPr>
          <w:sz w:val="28"/>
          <w:szCs w:val="28"/>
          <w:lang w:eastAsia="ru-RU"/>
        </w:rPr>
        <w:t>Президента  України».</w:t>
      </w:r>
    </w:p>
    <w:p w:rsidR="00AE2B3E" w:rsidRPr="00AE2B3E" w:rsidRDefault="00AE2B3E" w:rsidP="00AE2B3E">
      <w:pPr>
        <w:shd w:val="clear" w:color="auto" w:fill="FFFFFF"/>
        <w:spacing w:before="120"/>
        <w:ind w:firstLine="851"/>
        <w:jc w:val="both"/>
        <w:textAlignment w:val="baseline"/>
        <w:rPr>
          <w:color w:val="000000"/>
          <w:sz w:val="28"/>
          <w:szCs w:val="28"/>
        </w:rPr>
      </w:pPr>
      <w:r w:rsidRPr="00AE2B3E">
        <w:rPr>
          <w:sz w:val="28"/>
          <w:szCs w:val="28"/>
        </w:rPr>
        <w:t xml:space="preserve">Згідно із цими змінами, </w:t>
      </w:r>
      <w:r w:rsidRPr="00AE2B3E">
        <w:rPr>
          <w:color w:val="000000"/>
          <w:sz w:val="28"/>
          <w:szCs w:val="28"/>
        </w:rPr>
        <w:t xml:space="preserve">у випадку, передбаченому пунктом 2 частини восьмої цієї статті, Президент України розглядає заяву про відставку Голови Національного банку України та приймає відповідне рішення у строк не більше ніж 15 календарних днів з дня подання такої заяви. </w:t>
      </w:r>
    </w:p>
    <w:p w:rsidR="00AE2B3E" w:rsidRPr="00AE2B3E" w:rsidRDefault="00AE2B3E" w:rsidP="00AE2B3E">
      <w:pPr>
        <w:shd w:val="clear" w:color="auto" w:fill="FFFFFF"/>
        <w:spacing w:before="120"/>
        <w:ind w:firstLine="851"/>
        <w:jc w:val="both"/>
        <w:textAlignment w:val="baseline"/>
        <w:rPr>
          <w:sz w:val="28"/>
          <w:szCs w:val="28"/>
        </w:rPr>
      </w:pPr>
      <w:r w:rsidRPr="00AE2B3E">
        <w:rPr>
          <w:color w:val="000000"/>
          <w:sz w:val="28"/>
          <w:szCs w:val="28"/>
        </w:rPr>
        <w:t xml:space="preserve">Крім того, </w:t>
      </w:r>
      <w:r w:rsidRPr="00AE2B3E">
        <w:rPr>
          <w:sz w:val="28"/>
          <w:szCs w:val="28"/>
        </w:rPr>
        <w:t xml:space="preserve">у разі неподання Президентом України кандидатури у строк, визначений Законом України </w:t>
      </w:r>
      <w:r w:rsidRPr="00AE2B3E">
        <w:rPr>
          <w:sz w:val="28"/>
          <w:szCs w:val="28"/>
          <w:highlight w:val="white"/>
        </w:rPr>
        <w:t>«</w:t>
      </w:r>
      <w:r w:rsidR="004C2852">
        <w:rPr>
          <w:sz w:val="28"/>
          <w:szCs w:val="28"/>
        </w:rPr>
        <w:t>Про тимчасове виконання обов’</w:t>
      </w:r>
      <w:r w:rsidRPr="00AE2B3E">
        <w:rPr>
          <w:sz w:val="28"/>
          <w:szCs w:val="28"/>
        </w:rPr>
        <w:t xml:space="preserve">язків посадових осіб, яких призначає на  посаду  за згодою Верховної Ради України Президент України або Верховна Рада України за поданням Президента  України», Верховна Ради України рекомендує Президентові кандидатуру Голови Національного банку України. </w:t>
      </w:r>
    </w:p>
    <w:p w:rsidR="00AE2B3E" w:rsidRPr="00AE2B3E" w:rsidRDefault="00AE2B3E" w:rsidP="00AE2B3E">
      <w:pPr>
        <w:shd w:val="clear" w:color="auto" w:fill="FFFFFF"/>
        <w:tabs>
          <w:tab w:val="left" w:pos="1015"/>
        </w:tabs>
        <w:spacing w:before="120"/>
        <w:ind w:firstLine="851"/>
        <w:jc w:val="both"/>
        <w:rPr>
          <w:bCs/>
          <w:sz w:val="28"/>
          <w:szCs w:val="28"/>
        </w:rPr>
      </w:pPr>
      <w:r w:rsidRPr="004C2852">
        <w:rPr>
          <w:bCs/>
          <w:sz w:val="28"/>
          <w:szCs w:val="28"/>
        </w:rPr>
        <w:t>Головне науково-експертне управління Апарату Верховної Ради України</w:t>
      </w:r>
      <w:r w:rsidRPr="00AE2B3E">
        <w:rPr>
          <w:b/>
          <w:bCs/>
          <w:sz w:val="28"/>
          <w:szCs w:val="28"/>
        </w:rPr>
        <w:t xml:space="preserve"> </w:t>
      </w:r>
      <w:r w:rsidRPr="00AE2B3E">
        <w:rPr>
          <w:bCs/>
          <w:sz w:val="28"/>
          <w:szCs w:val="28"/>
        </w:rPr>
        <w:t xml:space="preserve">у своєму висновку за № 16/3-673/7101(219420) від 28.09.2017р. висловлює зауваження до законопроекту та пропонує його відхилити,  але </w:t>
      </w:r>
      <w:r w:rsidR="004C2852">
        <w:rPr>
          <w:color w:val="000000"/>
          <w:sz w:val="28"/>
          <w:szCs w:val="28"/>
          <w:lang w:eastAsia="ru-RU"/>
        </w:rPr>
        <w:t xml:space="preserve"> зазначає</w:t>
      </w:r>
      <w:r w:rsidRPr="00AE2B3E">
        <w:rPr>
          <w:color w:val="000000"/>
          <w:sz w:val="28"/>
          <w:szCs w:val="28"/>
          <w:lang w:eastAsia="ru-RU"/>
        </w:rPr>
        <w:t xml:space="preserve">, що в цілому погоджується з думкою суб’єктів права законодавчої ініціативи про недопустимість ситуації, за якої з моменту офіційного звернення </w:t>
      </w:r>
      <w:r w:rsidRPr="00AE2B3E">
        <w:rPr>
          <w:color w:val="000000"/>
          <w:sz w:val="28"/>
          <w:szCs w:val="28"/>
          <w:shd w:val="clear" w:color="auto" w:fill="FFFFFF"/>
          <w:lang w:eastAsia="ru-RU"/>
        </w:rPr>
        <w:t xml:space="preserve">Голови НБУ до Президента України із заявою про відставку пройшло п’ять місяців, але жодного рішення із зазначеного </w:t>
      </w:r>
      <w:r w:rsidRPr="00AE2B3E">
        <w:rPr>
          <w:color w:val="000000"/>
          <w:sz w:val="28"/>
          <w:szCs w:val="28"/>
          <w:shd w:val="clear" w:color="auto" w:fill="FFFFFF"/>
          <w:lang w:eastAsia="ru-RU"/>
        </w:rPr>
        <w:lastRenderedPageBreak/>
        <w:t>питання не було прийнято (п. 1 Пояснювальної записки). На його думку, питання щодо порядку</w:t>
      </w:r>
      <w:r w:rsidRPr="00AE2B3E">
        <w:rPr>
          <w:sz w:val="28"/>
          <w:szCs w:val="28"/>
        </w:rPr>
        <w:t xml:space="preserve"> призначення посадових осіб, насамперед тих, які є керівниками відповідних державних органів, невизначеність їх правового статусу, порядку тимчасового виконання обов’язків і призначення прямо впливає на законність та ефективність їхньої діяльності. Вбачається, що посади таких керівників не можуть бути тривалий час вакантними, оскільки це, як свідчить практика, призводить до негативних наслідків. </w:t>
      </w:r>
    </w:p>
    <w:p w:rsidR="002854DF" w:rsidRPr="00D149F0" w:rsidRDefault="00C5744E" w:rsidP="00AE2B3E">
      <w:pPr>
        <w:spacing w:before="120"/>
        <w:ind w:firstLine="851"/>
        <w:jc w:val="both"/>
        <w:rPr>
          <w:sz w:val="28"/>
          <w:szCs w:val="28"/>
        </w:rPr>
      </w:pPr>
      <w:r w:rsidRPr="00D149F0">
        <w:rPr>
          <w:rStyle w:val="a9"/>
          <w:sz w:val="28"/>
          <w:szCs w:val="28"/>
        </w:rPr>
        <w:t xml:space="preserve">Комітет </w:t>
      </w:r>
      <w:r w:rsidR="004F3B91" w:rsidRPr="00D149F0">
        <w:rPr>
          <w:rStyle w:val="a9"/>
          <w:sz w:val="28"/>
          <w:szCs w:val="28"/>
        </w:rPr>
        <w:t>своїм рішенням рекомендує</w:t>
      </w:r>
      <w:r w:rsidR="002854DF" w:rsidRPr="00D149F0">
        <w:rPr>
          <w:rStyle w:val="a9"/>
          <w:sz w:val="28"/>
          <w:szCs w:val="28"/>
        </w:rPr>
        <w:t xml:space="preserve"> Верховній Раді України</w:t>
      </w:r>
      <w:r w:rsidR="004F3B91" w:rsidRPr="00D149F0">
        <w:rPr>
          <w:rStyle w:val="a9"/>
          <w:sz w:val="28"/>
          <w:szCs w:val="28"/>
        </w:rPr>
        <w:t xml:space="preserve"> </w:t>
      </w:r>
      <w:r w:rsidR="00567945" w:rsidRPr="00D149F0">
        <w:rPr>
          <w:rStyle w:val="a9"/>
          <w:sz w:val="28"/>
          <w:szCs w:val="28"/>
        </w:rPr>
        <w:t xml:space="preserve">прийняти за основу </w:t>
      </w:r>
      <w:r w:rsidR="009E5E7A" w:rsidRPr="00D149F0">
        <w:rPr>
          <w:sz w:val="28"/>
          <w:szCs w:val="28"/>
        </w:rPr>
        <w:t>проект</w:t>
      </w:r>
      <w:r w:rsidR="00556FF9" w:rsidRPr="00D149F0">
        <w:rPr>
          <w:sz w:val="28"/>
          <w:szCs w:val="28"/>
        </w:rPr>
        <w:t xml:space="preserve"> Закону України про</w:t>
      </w:r>
      <w:r w:rsidR="00AE2B3E" w:rsidRPr="00AE2B3E">
        <w:rPr>
          <w:sz w:val="28"/>
          <w:szCs w:val="28"/>
        </w:rPr>
        <w:t xml:space="preserve"> </w:t>
      </w:r>
      <w:r w:rsidR="00AE2B3E" w:rsidRPr="00316674">
        <w:rPr>
          <w:sz w:val="28"/>
          <w:szCs w:val="28"/>
        </w:rPr>
        <w:t>внесення змін до деяких законодавчих актів України щодо уточнення строків призначення та звільнення Голови Національного банку України</w:t>
      </w:r>
      <w:r w:rsidR="002854DF" w:rsidRPr="00D149F0">
        <w:rPr>
          <w:sz w:val="28"/>
          <w:szCs w:val="28"/>
        </w:rPr>
        <w:t>.</w:t>
      </w:r>
    </w:p>
    <w:p w:rsidR="00D149F0" w:rsidRPr="00D149F0" w:rsidRDefault="00D149F0" w:rsidP="00AE2B3E">
      <w:pPr>
        <w:spacing w:before="120"/>
        <w:ind w:firstLine="851"/>
        <w:jc w:val="both"/>
        <w:rPr>
          <w:sz w:val="28"/>
          <w:szCs w:val="28"/>
        </w:rPr>
      </w:pPr>
      <w:r w:rsidRPr="00D149F0">
        <w:rPr>
          <w:sz w:val="28"/>
          <w:szCs w:val="28"/>
        </w:rPr>
        <w:t>Доповідачем та співдоповідачем</w:t>
      </w:r>
      <w:r w:rsidR="004C2852">
        <w:rPr>
          <w:sz w:val="28"/>
          <w:szCs w:val="28"/>
        </w:rPr>
        <w:t xml:space="preserve"> з зазначеного питання визначено</w:t>
      </w:r>
      <w:r w:rsidRPr="00D149F0">
        <w:rPr>
          <w:sz w:val="28"/>
          <w:szCs w:val="28"/>
        </w:rPr>
        <w:t xml:space="preserve"> народного депутата України –</w:t>
      </w:r>
      <w:r w:rsidR="00AE2B3E">
        <w:rPr>
          <w:sz w:val="28"/>
          <w:szCs w:val="28"/>
        </w:rPr>
        <w:t xml:space="preserve"> Голову</w:t>
      </w:r>
      <w:r w:rsidRPr="00D149F0">
        <w:rPr>
          <w:sz w:val="28"/>
          <w:szCs w:val="28"/>
        </w:rPr>
        <w:t xml:space="preserve"> Комітету з питань фінансової політики і банківської діяльності –</w:t>
      </w:r>
      <w:r w:rsidR="00AE2B3E">
        <w:rPr>
          <w:sz w:val="28"/>
          <w:szCs w:val="28"/>
        </w:rPr>
        <w:t xml:space="preserve"> Рибалку Сергія Вікторовича</w:t>
      </w:r>
      <w:r w:rsidRPr="00D149F0">
        <w:rPr>
          <w:sz w:val="28"/>
          <w:szCs w:val="28"/>
        </w:rPr>
        <w:t>.</w:t>
      </w:r>
    </w:p>
    <w:p w:rsidR="00D149F0" w:rsidRDefault="00D149F0" w:rsidP="00AE2B3E">
      <w:pPr>
        <w:spacing w:before="120"/>
        <w:ind w:firstLine="851"/>
        <w:jc w:val="both"/>
        <w:rPr>
          <w:sz w:val="28"/>
          <w:szCs w:val="28"/>
        </w:rPr>
      </w:pPr>
    </w:p>
    <w:p w:rsidR="000F3280" w:rsidRDefault="000F3280" w:rsidP="00567945">
      <w:pPr>
        <w:spacing w:line="238" w:lineRule="auto"/>
        <w:ind w:firstLine="900"/>
        <w:jc w:val="both"/>
        <w:rPr>
          <w:b/>
          <w:bCs/>
        </w:rPr>
      </w:pPr>
    </w:p>
    <w:p w:rsidR="00AE2B3E" w:rsidRDefault="00AE2B3E" w:rsidP="00567945">
      <w:pPr>
        <w:spacing w:line="238" w:lineRule="auto"/>
        <w:ind w:firstLine="900"/>
        <w:jc w:val="both"/>
        <w:rPr>
          <w:b/>
          <w:bCs/>
          <w:sz w:val="28"/>
          <w:szCs w:val="28"/>
        </w:rPr>
      </w:pPr>
    </w:p>
    <w:p w:rsidR="00AB407C" w:rsidRPr="00567945" w:rsidRDefault="00D66604" w:rsidP="00567945">
      <w:pPr>
        <w:spacing w:line="238" w:lineRule="auto"/>
        <w:ind w:firstLine="900"/>
        <w:jc w:val="both"/>
        <w:rPr>
          <w:b/>
          <w:bCs/>
          <w:sz w:val="28"/>
          <w:szCs w:val="28"/>
        </w:rPr>
      </w:pPr>
      <w:r>
        <w:rPr>
          <w:b/>
          <w:bCs/>
          <w:sz w:val="28"/>
          <w:szCs w:val="28"/>
        </w:rPr>
        <w:t>Голова</w:t>
      </w:r>
      <w:r w:rsidRPr="000164B9">
        <w:rPr>
          <w:b/>
          <w:bCs/>
          <w:sz w:val="28"/>
          <w:szCs w:val="28"/>
        </w:rPr>
        <w:t xml:space="preserve"> Ко</w:t>
      </w:r>
      <w:r>
        <w:rPr>
          <w:b/>
          <w:bCs/>
          <w:sz w:val="28"/>
          <w:szCs w:val="28"/>
        </w:rPr>
        <w:t>мітету</w:t>
      </w:r>
      <w:r>
        <w:rPr>
          <w:b/>
          <w:bCs/>
          <w:sz w:val="28"/>
          <w:szCs w:val="28"/>
        </w:rPr>
        <w:tab/>
      </w:r>
      <w:r>
        <w:rPr>
          <w:b/>
          <w:bCs/>
          <w:sz w:val="28"/>
          <w:szCs w:val="28"/>
        </w:rPr>
        <w:tab/>
      </w:r>
      <w:r>
        <w:rPr>
          <w:b/>
          <w:bCs/>
          <w:sz w:val="28"/>
          <w:szCs w:val="28"/>
        </w:rPr>
        <w:tab/>
        <w:t xml:space="preserve">                    </w:t>
      </w:r>
      <w:r>
        <w:rPr>
          <w:b/>
          <w:bCs/>
          <w:sz w:val="28"/>
          <w:szCs w:val="28"/>
        </w:rPr>
        <w:tab/>
      </w:r>
      <w:r>
        <w:rPr>
          <w:b/>
          <w:bCs/>
          <w:sz w:val="28"/>
          <w:szCs w:val="28"/>
        </w:rPr>
        <w:tab/>
        <w:t xml:space="preserve">С. В. Рибалка </w:t>
      </w:r>
    </w:p>
    <w:sectPr w:rsidR="00AB407C" w:rsidRPr="00567945" w:rsidSect="00E65FBD">
      <w:pgSz w:w="11906" w:h="16838"/>
      <w:pgMar w:top="539" w:right="746" w:bottom="5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Antiqua">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E2CF7"/>
    <w:multiLevelType w:val="hybridMultilevel"/>
    <w:tmpl w:val="ACC44AA8"/>
    <w:lvl w:ilvl="0" w:tplc="E2A09BD4">
      <w:start w:val="1"/>
      <w:numFmt w:val="bullet"/>
      <w:lvlText w:val="-"/>
      <w:lvlJc w:val="left"/>
      <w:pPr>
        <w:tabs>
          <w:tab w:val="num" w:pos="2030"/>
        </w:tabs>
        <w:ind w:left="2030" w:hanging="1128"/>
      </w:pPr>
      <w:rPr>
        <w:rFonts w:ascii="Times New Roman" w:eastAsia="Times New Roman" w:hAnsi="Times New Roman" w:hint="default"/>
      </w:rPr>
    </w:lvl>
    <w:lvl w:ilvl="1" w:tplc="04220003" w:tentative="1">
      <w:start w:val="1"/>
      <w:numFmt w:val="bullet"/>
      <w:lvlText w:val="o"/>
      <w:lvlJc w:val="left"/>
      <w:pPr>
        <w:tabs>
          <w:tab w:val="num" w:pos="1982"/>
        </w:tabs>
        <w:ind w:left="1982" w:hanging="360"/>
      </w:pPr>
      <w:rPr>
        <w:rFonts w:ascii="Courier New" w:hAnsi="Courier New" w:hint="default"/>
      </w:rPr>
    </w:lvl>
    <w:lvl w:ilvl="2" w:tplc="04220005" w:tentative="1">
      <w:start w:val="1"/>
      <w:numFmt w:val="bullet"/>
      <w:lvlText w:val=""/>
      <w:lvlJc w:val="left"/>
      <w:pPr>
        <w:tabs>
          <w:tab w:val="num" w:pos="2702"/>
        </w:tabs>
        <w:ind w:left="2702" w:hanging="360"/>
      </w:pPr>
      <w:rPr>
        <w:rFonts w:ascii="Wingdings" w:hAnsi="Wingdings" w:hint="default"/>
      </w:rPr>
    </w:lvl>
    <w:lvl w:ilvl="3" w:tplc="04220001" w:tentative="1">
      <w:start w:val="1"/>
      <w:numFmt w:val="bullet"/>
      <w:lvlText w:val=""/>
      <w:lvlJc w:val="left"/>
      <w:pPr>
        <w:tabs>
          <w:tab w:val="num" w:pos="3422"/>
        </w:tabs>
        <w:ind w:left="3422" w:hanging="360"/>
      </w:pPr>
      <w:rPr>
        <w:rFonts w:ascii="Symbol" w:hAnsi="Symbol" w:hint="default"/>
      </w:rPr>
    </w:lvl>
    <w:lvl w:ilvl="4" w:tplc="04220003" w:tentative="1">
      <w:start w:val="1"/>
      <w:numFmt w:val="bullet"/>
      <w:lvlText w:val="o"/>
      <w:lvlJc w:val="left"/>
      <w:pPr>
        <w:tabs>
          <w:tab w:val="num" w:pos="4142"/>
        </w:tabs>
        <w:ind w:left="4142" w:hanging="360"/>
      </w:pPr>
      <w:rPr>
        <w:rFonts w:ascii="Courier New" w:hAnsi="Courier New" w:hint="default"/>
      </w:rPr>
    </w:lvl>
    <w:lvl w:ilvl="5" w:tplc="04220005" w:tentative="1">
      <w:start w:val="1"/>
      <w:numFmt w:val="bullet"/>
      <w:lvlText w:val=""/>
      <w:lvlJc w:val="left"/>
      <w:pPr>
        <w:tabs>
          <w:tab w:val="num" w:pos="4862"/>
        </w:tabs>
        <w:ind w:left="4862" w:hanging="360"/>
      </w:pPr>
      <w:rPr>
        <w:rFonts w:ascii="Wingdings" w:hAnsi="Wingdings" w:hint="default"/>
      </w:rPr>
    </w:lvl>
    <w:lvl w:ilvl="6" w:tplc="04220001" w:tentative="1">
      <w:start w:val="1"/>
      <w:numFmt w:val="bullet"/>
      <w:lvlText w:val=""/>
      <w:lvlJc w:val="left"/>
      <w:pPr>
        <w:tabs>
          <w:tab w:val="num" w:pos="5582"/>
        </w:tabs>
        <w:ind w:left="5582" w:hanging="360"/>
      </w:pPr>
      <w:rPr>
        <w:rFonts w:ascii="Symbol" w:hAnsi="Symbol" w:hint="default"/>
      </w:rPr>
    </w:lvl>
    <w:lvl w:ilvl="7" w:tplc="04220003" w:tentative="1">
      <w:start w:val="1"/>
      <w:numFmt w:val="bullet"/>
      <w:lvlText w:val="o"/>
      <w:lvlJc w:val="left"/>
      <w:pPr>
        <w:tabs>
          <w:tab w:val="num" w:pos="6302"/>
        </w:tabs>
        <w:ind w:left="6302" w:hanging="360"/>
      </w:pPr>
      <w:rPr>
        <w:rFonts w:ascii="Courier New" w:hAnsi="Courier New" w:hint="default"/>
      </w:rPr>
    </w:lvl>
    <w:lvl w:ilvl="8" w:tplc="04220005" w:tentative="1">
      <w:start w:val="1"/>
      <w:numFmt w:val="bullet"/>
      <w:lvlText w:val=""/>
      <w:lvlJc w:val="left"/>
      <w:pPr>
        <w:tabs>
          <w:tab w:val="num" w:pos="7022"/>
        </w:tabs>
        <w:ind w:left="702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2BD"/>
    <w:rsid w:val="00001A6E"/>
    <w:rsid w:val="00010A82"/>
    <w:rsid w:val="00010E8E"/>
    <w:rsid w:val="000128D8"/>
    <w:rsid w:val="00013E2A"/>
    <w:rsid w:val="0001552C"/>
    <w:rsid w:val="000164B9"/>
    <w:rsid w:val="00020F9E"/>
    <w:rsid w:val="00037059"/>
    <w:rsid w:val="000416ED"/>
    <w:rsid w:val="00045235"/>
    <w:rsid w:val="00052C87"/>
    <w:rsid w:val="00056600"/>
    <w:rsid w:val="000724A7"/>
    <w:rsid w:val="00081F8C"/>
    <w:rsid w:val="000831E7"/>
    <w:rsid w:val="00083B7B"/>
    <w:rsid w:val="000B2F08"/>
    <w:rsid w:val="000C2F75"/>
    <w:rsid w:val="000C695F"/>
    <w:rsid w:val="000C6FA2"/>
    <w:rsid w:val="000D094E"/>
    <w:rsid w:val="000D52B9"/>
    <w:rsid w:val="000E51EC"/>
    <w:rsid w:val="000F3280"/>
    <w:rsid w:val="000F51AB"/>
    <w:rsid w:val="000F724B"/>
    <w:rsid w:val="00107182"/>
    <w:rsid w:val="00112C69"/>
    <w:rsid w:val="00113426"/>
    <w:rsid w:val="00121C3A"/>
    <w:rsid w:val="0012532A"/>
    <w:rsid w:val="00125D03"/>
    <w:rsid w:val="001323A8"/>
    <w:rsid w:val="00132BFF"/>
    <w:rsid w:val="00133268"/>
    <w:rsid w:val="00140370"/>
    <w:rsid w:val="0014168F"/>
    <w:rsid w:val="0015016F"/>
    <w:rsid w:val="00156737"/>
    <w:rsid w:val="00157E8E"/>
    <w:rsid w:val="00176866"/>
    <w:rsid w:val="00182285"/>
    <w:rsid w:val="0018487C"/>
    <w:rsid w:val="00187C40"/>
    <w:rsid w:val="001918F3"/>
    <w:rsid w:val="001962EE"/>
    <w:rsid w:val="001C3AC7"/>
    <w:rsid w:val="001D64BF"/>
    <w:rsid w:val="001E2B25"/>
    <w:rsid w:val="001E68F9"/>
    <w:rsid w:val="001F222D"/>
    <w:rsid w:val="00203A05"/>
    <w:rsid w:val="002127C3"/>
    <w:rsid w:val="00216CFA"/>
    <w:rsid w:val="00223A27"/>
    <w:rsid w:val="00241E20"/>
    <w:rsid w:val="0025550D"/>
    <w:rsid w:val="0025744C"/>
    <w:rsid w:val="00260FFD"/>
    <w:rsid w:val="00267A28"/>
    <w:rsid w:val="00272ABA"/>
    <w:rsid w:val="00273335"/>
    <w:rsid w:val="0027672F"/>
    <w:rsid w:val="002854DF"/>
    <w:rsid w:val="002936C0"/>
    <w:rsid w:val="002A4812"/>
    <w:rsid w:val="002B0F64"/>
    <w:rsid w:val="002B2BFB"/>
    <w:rsid w:val="002B4FE1"/>
    <w:rsid w:val="002B6CD6"/>
    <w:rsid w:val="002B75E0"/>
    <w:rsid w:val="002C2C09"/>
    <w:rsid w:val="002C6898"/>
    <w:rsid w:val="002D2DA6"/>
    <w:rsid w:val="002D49DE"/>
    <w:rsid w:val="0030080E"/>
    <w:rsid w:val="00305FC2"/>
    <w:rsid w:val="0031028A"/>
    <w:rsid w:val="00310A93"/>
    <w:rsid w:val="003127BE"/>
    <w:rsid w:val="00316060"/>
    <w:rsid w:val="0031788A"/>
    <w:rsid w:val="00322F26"/>
    <w:rsid w:val="0034573B"/>
    <w:rsid w:val="00353CA5"/>
    <w:rsid w:val="00356C05"/>
    <w:rsid w:val="00360AEE"/>
    <w:rsid w:val="00366651"/>
    <w:rsid w:val="00370947"/>
    <w:rsid w:val="00374B74"/>
    <w:rsid w:val="00391BAE"/>
    <w:rsid w:val="00396EF5"/>
    <w:rsid w:val="003A2EB6"/>
    <w:rsid w:val="003B40DD"/>
    <w:rsid w:val="003B450D"/>
    <w:rsid w:val="003C151A"/>
    <w:rsid w:val="003C4789"/>
    <w:rsid w:val="003C4C27"/>
    <w:rsid w:val="003D1276"/>
    <w:rsid w:val="003E0253"/>
    <w:rsid w:val="003E1CA0"/>
    <w:rsid w:val="00404276"/>
    <w:rsid w:val="00407369"/>
    <w:rsid w:val="00411251"/>
    <w:rsid w:val="00414683"/>
    <w:rsid w:val="0042119B"/>
    <w:rsid w:val="00422A14"/>
    <w:rsid w:val="00424D68"/>
    <w:rsid w:val="00425E2C"/>
    <w:rsid w:val="00426A92"/>
    <w:rsid w:val="0042763C"/>
    <w:rsid w:val="00431AC9"/>
    <w:rsid w:val="00446D0B"/>
    <w:rsid w:val="00451D00"/>
    <w:rsid w:val="004545C5"/>
    <w:rsid w:val="00455737"/>
    <w:rsid w:val="00494089"/>
    <w:rsid w:val="00495739"/>
    <w:rsid w:val="004A085A"/>
    <w:rsid w:val="004A2118"/>
    <w:rsid w:val="004A3117"/>
    <w:rsid w:val="004A5D11"/>
    <w:rsid w:val="004B35AD"/>
    <w:rsid w:val="004B7773"/>
    <w:rsid w:val="004C2852"/>
    <w:rsid w:val="004D039D"/>
    <w:rsid w:val="004D4F55"/>
    <w:rsid w:val="004F2814"/>
    <w:rsid w:val="004F3B91"/>
    <w:rsid w:val="004F7412"/>
    <w:rsid w:val="00500084"/>
    <w:rsid w:val="005109AA"/>
    <w:rsid w:val="00516274"/>
    <w:rsid w:val="00521673"/>
    <w:rsid w:val="005218B1"/>
    <w:rsid w:val="00531F55"/>
    <w:rsid w:val="0053775E"/>
    <w:rsid w:val="00556FF9"/>
    <w:rsid w:val="0056020A"/>
    <w:rsid w:val="00561282"/>
    <w:rsid w:val="005676FB"/>
    <w:rsid w:val="00567945"/>
    <w:rsid w:val="0058401E"/>
    <w:rsid w:val="0058518A"/>
    <w:rsid w:val="005865F9"/>
    <w:rsid w:val="00586B4F"/>
    <w:rsid w:val="00587F11"/>
    <w:rsid w:val="00591084"/>
    <w:rsid w:val="00597AA3"/>
    <w:rsid w:val="005A1B88"/>
    <w:rsid w:val="005A1BA8"/>
    <w:rsid w:val="005A3674"/>
    <w:rsid w:val="005B08B6"/>
    <w:rsid w:val="005B5E72"/>
    <w:rsid w:val="005B764A"/>
    <w:rsid w:val="005C11BF"/>
    <w:rsid w:val="005C5516"/>
    <w:rsid w:val="005D19BC"/>
    <w:rsid w:val="005D1B48"/>
    <w:rsid w:val="005D5F61"/>
    <w:rsid w:val="005F368F"/>
    <w:rsid w:val="005F4C24"/>
    <w:rsid w:val="005F6113"/>
    <w:rsid w:val="00601CA4"/>
    <w:rsid w:val="006052E6"/>
    <w:rsid w:val="00606066"/>
    <w:rsid w:val="00607CC5"/>
    <w:rsid w:val="0061741B"/>
    <w:rsid w:val="00623B54"/>
    <w:rsid w:val="00624B60"/>
    <w:rsid w:val="00625EA6"/>
    <w:rsid w:val="0066731B"/>
    <w:rsid w:val="00671243"/>
    <w:rsid w:val="00677509"/>
    <w:rsid w:val="006805A9"/>
    <w:rsid w:val="0069587E"/>
    <w:rsid w:val="006B16E5"/>
    <w:rsid w:val="006D20BC"/>
    <w:rsid w:val="006D685D"/>
    <w:rsid w:val="006D731A"/>
    <w:rsid w:val="006F6698"/>
    <w:rsid w:val="00711A6E"/>
    <w:rsid w:val="007165FC"/>
    <w:rsid w:val="0072146C"/>
    <w:rsid w:val="00734783"/>
    <w:rsid w:val="00734CA0"/>
    <w:rsid w:val="0075545E"/>
    <w:rsid w:val="00755776"/>
    <w:rsid w:val="00765127"/>
    <w:rsid w:val="00773FF6"/>
    <w:rsid w:val="00776EE4"/>
    <w:rsid w:val="007770F8"/>
    <w:rsid w:val="00782C40"/>
    <w:rsid w:val="00795CF9"/>
    <w:rsid w:val="007B0028"/>
    <w:rsid w:val="007B1BE9"/>
    <w:rsid w:val="007D2D3B"/>
    <w:rsid w:val="007E2175"/>
    <w:rsid w:val="007E520C"/>
    <w:rsid w:val="007F1DC8"/>
    <w:rsid w:val="008040C6"/>
    <w:rsid w:val="00807546"/>
    <w:rsid w:val="0080768F"/>
    <w:rsid w:val="008127CE"/>
    <w:rsid w:val="008212F7"/>
    <w:rsid w:val="008269F0"/>
    <w:rsid w:val="00851437"/>
    <w:rsid w:val="00856AA5"/>
    <w:rsid w:val="00873761"/>
    <w:rsid w:val="00877FF3"/>
    <w:rsid w:val="00882912"/>
    <w:rsid w:val="00883B70"/>
    <w:rsid w:val="00885429"/>
    <w:rsid w:val="008871AB"/>
    <w:rsid w:val="00894012"/>
    <w:rsid w:val="00894237"/>
    <w:rsid w:val="008A6589"/>
    <w:rsid w:val="008A6A46"/>
    <w:rsid w:val="008B3151"/>
    <w:rsid w:val="008C3F7C"/>
    <w:rsid w:val="008D04F5"/>
    <w:rsid w:val="008D1FDF"/>
    <w:rsid w:val="008D3DFE"/>
    <w:rsid w:val="008D6CD3"/>
    <w:rsid w:val="008F12B7"/>
    <w:rsid w:val="00912577"/>
    <w:rsid w:val="00912E72"/>
    <w:rsid w:val="00913FC7"/>
    <w:rsid w:val="00914FF1"/>
    <w:rsid w:val="0092033F"/>
    <w:rsid w:val="0094398C"/>
    <w:rsid w:val="009500AD"/>
    <w:rsid w:val="00955145"/>
    <w:rsid w:val="00962EFB"/>
    <w:rsid w:val="00963FFB"/>
    <w:rsid w:val="0096434B"/>
    <w:rsid w:val="00971859"/>
    <w:rsid w:val="00986AB9"/>
    <w:rsid w:val="009A3C39"/>
    <w:rsid w:val="009A7800"/>
    <w:rsid w:val="009B03E9"/>
    <w:rsid w:val="009B053B"/>
    <w:rsid w:val="009C156D"/>
    <w:rsid w:val="009D01DB"/>
    <w:rsid w:val="009D4329"/>
    <w:rsid w:val="009D6CF2"/>
    <w:rsid w:val="009E314A"/>
    <w:rsid w:val="009E5E7A"/>
    <w:rsid w:val="00A03567"/>
    <w:rsid w:val="00A05841"/>
    <w:rsid w:val="00A12369"/>
    <w:rsid w:val="00A16CC3"/>
    <w:rsid w:val="00A178BA"/>
    <w:rsid w:val="00A2659E"/>
    <w:rsid w:val="00A31A3C"/>
    <w:rsid w:val="00A33444"/>
    <w:rsid w:val="00A40A1B"/>
    <w:rsid w:val="00A42241"/>
    <w:rsid w:val="00A422C0"/>
    <w:rsid w:val="00A43D11"/>
    <w:rsid w:val="00A503CD"/>
    <w:rsid w:val="00A62A23"/>
    <w:rsid w:val="00A75BA0"/>
    <w:rsid w:val="00A83DBD"/>
    <w:rsid w:val="00A8762E"/>
    <w:rsid w:val="00A90087"/>
    <w:rsid w:val="00A91823"/>
    <w:rsid w:val="00A94228"/>
    <w:rsid w:val="00AA0BC8"/>
    <w:rsid w:val="00AB0C39"/>
    <w:rsid w:val="00AB3569"/>
    <w:rsid w:val="00AB407C"/>
    <w:rsid w:val="00AD40E3"/>
    <w:rsid w:val="00AE2B3E"/>
    <w:rsid w:val="00AF0751"/>
    <w:rsid w:val="00AF1585"/>
    <w:rsid w:val="00AF7143"/>
    <w:rsid w:val="00B00293"/>
    <w:rsid w:val="00B00AA5"/>
    <w:rsid w:val="00B048A7"/>
    <w:rsid w:val="00B0631D"/>
    <w:rsid w:val="00B21212"/>
    <w:rsid w:val="00B2769F"/>
    <w:rsid w:val="00B30987"/>
    <w:rsid w:val="00B3375A"/>
    <w:rsid w:val="00B4044A"/>
    <w:rsid w:val="00B45AA5"/>
    <w:rsid w:val="00B527A2"/>
    <w:rsid w:val="00B5304D"/>
    <w:rsid w:val="00B549E0"/>
    <w:rsid w:val="00B608BB"/>
    <w:rsid w:val="00B664AA"/>
    <w:rsid w:val="00B66D53"/>
    <w:rsid w:val="00B679EC"/>
    <w:rsid w:val="00B76B55"/>
    <w:rsid w:val="00B801A2"/>
    <w:rsid w:val="00B823EC"/>
    <w:rsid w:val="00B92A42"/>
    <w:rsid w:val="00B976DB"/>
    <w:rsid w:val="00BA0A4A"/>
    <w:rsid w:val="00BA0D40"/>
    <w:rsid w:val="00BA6FE9"/>
    <w:rsid w:val="00BB04B1"/>
    <w:rsid w:val="00BD482C"/>
    <w:rsid w:val="00BE1E01"/>
    <w:rsid w:val="00BE3452"/>
    <w:rsid w:val="00BF0CFA"/>
    <w:rsid w:val="00BF6A16"/>
    <w:rsid w:val="00C00F86"/>
    <w:rsid w:val="00C10ECC"/>
    <w:rsid w:val="00C1266F"/>
    <w:rsid w:val="00C1515B"/>
    <w:rsid w:val="00C27292"/>
    <w:rsid w:val="00C27EBD"/>
    <w:rsid w:val="00C34E1B"/>
    <w:rsid w:val="00C449B7"/>
    <w:rsid w:val="00C5006C"/>
    <w:rsid w:val="00C56F5B"/>
    <w:rsid w:val="00C5744E"/>
    <w:rsid w:val="00C62119"/>
    <w:rsid w:val="00C63C30"/>
    <w:rsid w:val="00C827FE"/>
    <w:rsid w:val="00C910AF"/>
    <w:rsid w:val="00C95259"/>
    <w:rsid w:val="00CA1B80"/>
    <w:rsid w:val="00CA3C00"/>
    <w:rsid w:val="00CA6205"/>
    <w:rsid w:val="00CC035D"/>
    <w:rsid w:val="00CD617A"/>
    <w:rsid w:val="00CE10CE"/>
    <w:rsid w:val="00CE255A"/>
    <w:rsid w:val="00CE472F"/>
    <w:rsid w:val="00CE6248"/>
    <w:rsid w:val="00CF0CEC"/>
    <w:rsid w:val="00D06A19"/>
    <w:rsid w:val="00D11370"/>
    <w:rsid w:val="00D149F0"/>
    <w:rsid w:val="00D178E6"/>
    <w:rsid w:val="00D20016"/>
    <w:rsid w:val="00D307B1"/>
    <w:rsid w:val="00D36218"/>
    <w:rsid w:val="00D52AEF"/>
    <w:rsid w:val="00D53C17"/>
    <w:rsid w:val="00D630C9"/>
    <w:rsid w:val="00D66604"/>
    <w:rsid w:val="00D67AF8"/>
    <w:rsid w:val="00D76ACA"/>
    <w:rsid w:val="00D819AB"/>
    <w:rsid w:val="00D83D9B"/>
    <w:rsid w:val="00D84A78"/>
    <w:rsid w:val="00D84EF5"/>
    <w:rsid w:val="00DA4E63"/>
    <w:rsid w:val="00DC2A8F"/>
    <w:rsid w:val="00DD35C7"/>
    <w:rsid w:val="00E1049A"/>
    <w:rsid w:val="00E11BA2"/>
    <w:rsid w:val="00E15F08"/>
    <w:rsid w:val="00E30E41"/>
    <w:rsid w:val="00E40652"/>
    <w:rsid w:val="00E42205"/>
    <w:rsid w:val="00E65FBD"/>
    <w:rsid w:val="00E675C6"/>
    <w:rsid w:val="00E76CE8"/>
    <w:rsid w:val="00E821E2"/>
    <w:rsid w:val="00E83A90"/>
    <w:rsid w:val="00E84890"/>
    <w:rsid w:val="00E90598"/>
    <w:rsid w:val="00E924C1"/>
    <w:rsid w:val="00EA343A"/>
    <w:rsid w:val="00EA4DC6"/>
    <w:rsid w:val="00EB22E6"/>
    <w:rsid w:val="00EB6A16"/>
    <w:rsid w:val="00EC1718"/>
    <w:rsid w:val="00EC6947"/>
    <w:rsid w:val="00EE3B27"/>
    <w:rsid w:val="00EF4685"/>
    <w:rsid w:val="00EF4B9C"/>
    <w:rsid w:val="00F00BE7"/>
    <w:rsid w:val="00F01B55"/>
    <w:rsid w:val="00F059C7"/>
    <w:rsid w:val="00F11A88"/>
    <w:rsid w:val="00F21C3B"/>
    <w:rsid w:val="00F222BD"/>
    <w:rsid w:val="00F24626"/>
    <w:rsid w:val="00F26447"/>
    <w:rsid w:val="00F36B56"/>
    <w:rsid w:val="00F45280"/>
    <w:rsid w:val="00F5384F"/>
    <w:rsid w:val="00F63D5F"/>
    <w:rsid w:val="00F7383F"/>
    <w:rsid w:val="00F75C5B"/>
    <w:rsid w:val="00F82C5F"/>
    <w:rsid w:val="00F87FCF"/>
    <w:rsid w:val="00F916AF"/>
    <w:rsid w:val="00F92DDD"/>
    <w:rsid w:val="00F96722"/>
    <w:rsid w:val="00FA4323"/>
    <w:rsid w:val="00FC36C2"/>
    <w:rsid w:val="00FC6507"/>
    <w:rsid w:val="00FD6498"/>
    <w:rsid w:val="00FE384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654385"/>
  <w14:defaultImageDpi w14:val="0"/>
  <w15:docId w15:val="{C611753D-31E3-4C76-850E-3C28F9BD7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22BD"/>
    <w:pPr>
      <w:spacing w:after="0" w:line="240" w:lineRule="auto"/>
    </w:pPr>
    <w:rPr>
      <w:sz w:val="24"/>
      <w:szCs w:val="24"/>
    </w:rPr>
  </w:style>
  <w:style w:type="paragraph" w:styleId="1">
    <w:name w:val="heading 1"/>
    <w:basedOn w:val="a"/>
    <w:next w:val="a"/>
    <w:link w:val="10"/>
    <w:uiPriority w:val="99"/>
    <w:qFormat/>
    <w:rsid w:val="00E924C1"/>
    <w:pPr>
      <w:keepNext/>
      <w:spacing w:before="240" w:after="60"/>
      <w:outlineLvl w:val="0"/>
    </w:pPr>
    <w:rPr>
      <w:rFonts w:ascii="Arial" w:hAnsi="Arial" w:cs="Arial"/>
      <w:b/>
      <w:bCs/>
      <w:kern w:val="32"/>
      <w:sz w:val="32"/>
      <w:szCs w:val="32"/>
    </w:rPr>
  </w:style>
  <w:style w:type="paragraph" w:styleId="3">
    <w:name w:val="heading 3"/>
    <w:basedOn w:val="a"/>
    <w:link w:val="30"/>
    <w:uiPriority w:val="99"/>
    <w:qFormat/>
    <w:rsid w:val="00F222BD"/>
    <w:pPr>
      <w:spacing w:before="100" w:beforeAutospacing="1" w:after="100" w:afterAutospacing="1"/>
      <w:outlineLvl w:val="2"/>
    </w:pPr>
    <w:rPr>
      <w:b/>
      <w:bCs/>
      <w:sz w:val="19"/>
      <w:szCs w:val="1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rPr>
  </w:style>
  <w:style w:type="paragraph" w:styleId="a3">
    <w:name w:val="Body Text Indent"/>
    <w:basedOn w:val="a"/>
    <w:link w:val="a4"/>
    <w:uiPriority w:val="99"/>
    <w:rsid w:val="00F222BD"/>
    <w:pPr>
      <w:spacing w:after="120"/>
      <w:ind w:left="283"/>
    </w:pPr>
  </w:style>
  <w:style w:type="character" w:customStyle="1" w:styleId="a4">
    <w:name w:val="Основний текст з відступом Знак"/>
    <w:basedOn w:val="a0"/>
    <w:link w:val="a3"/>
    <w:uiPriority w:val="99"/>
    <w:semiHidden/>
    <w:locked/>
    <w:rPr>
      <w:rFonts w:cs="Times New Roman"/>
      <w:sz w:val="24"/>
      <w:szCs w:val="24"/>
    </w:rPr>
  </w:style>
  <w:style w:type="paragraph" w:customStyle="1" w:styleId="a5">
    <w:name w:val="Нормальний текст"/>
    <w:basedOn w:val="a"/>
    <w:uiPriority w:val="99"/>
    <w:rsid w:val="00F222BD"/>
    <w:pPr>
      <w:spacing w:before="120"/>
      <w:ind w:firstLine="567"/>
    </w:pPr>
    <w:rPr>
      <w:rFonts w:ascii="Antiqua" w:hAnsi="Antiqua"/>
      <w:sz w:val="26"/>
      <w:szCs w:val="20"/>
      <w:lang w:eastAsia="ru-RU"/>
    </w:rPr>
  </w:style>
  <w:style w:type="paragraph" w:styleId="a6">
    <w:name w:val="Balloon Text"/>
    <w:basedOn w:val="a"/>
    <w:link w:val="a7"/>
    <w:uiPriority w:val="99"/>
    <w:semiHidden/>
    <w:rsid w:val="00037059"/>
    <w:rPr>
      <w:rFonts w:ascii="Tahoma" w:hAnsi="Tahoma" w:cs="Tahoma"/>
      <w:sz w:val="16"/>
      <w:szCs w:val="16"/>
    </w:rPr>
  </w:style>
  <w:style w:type="character" w:customStyle="1" w:styleId="a7">
    <w:name w:val="Текст у виносці Знак"/>
    <w:basedOn w:val="a0"/>
    <w:link w:val="a6"/>
    <w:uiPriority w:val="99"/>
    <w:semiHidden/>
    <w:locked/>
    <w:rPr>
      <w:rFonts w:ascii="Segoe UI" w:hAnsi="Segoe UI" w:cs="Segoe UI"/>
      <w:sz w:val="18"/>
      <w:szCs w:val="18"/>
    </w:rPr>
  </w:style>
  <w:style w:type="paragraph" w:customStyle="1" w:styleId="a8">
    <w:name w:val="Стиль"/>
    <w:basedOn w:val="a"/>
    <w:uiPriority w:val="99"/>
    <w:rsid w:val="00B0631D"/>
    <w:rPr>
      <w:sz w:val="20"/>
      <w:szCs w:val="20"/>
      <w:lang w:val="en-US" w:eastAsia="en-US"/>
    </w:rPr>
  </w:style>
  <w:style w:type="paragraph" w:styleId="HTML">
    <w:name w:val="HTML Preformatted"/>
    <w:basedOn w:val="a"/>
    <w:link w:val="HTML0"/>
    <w:uiPriority w:val="99"/>
    <w:rsid w:val="00D819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eastAsia="ru-RU"/>
    </w:rPr>
  </w:style>
  <w:style w:type="character" w:customStyle="1" w:styleId="HTML0">
    <w:name w:val="Стандартний HTML Знак"/>
    <w:basedOn w:val="a0"/>
    <w:link w:val="HTML"/>
    <w:uiPriority w:val="99"/>
    <w:semiHidden/>
    <w:locked/>
    <w:rPr>
      <w:rFonts w:ascii="Courier New" w:hAnsi="Courier New" w:cs="Courier New"/>
      <w:sz w:val="20"/>
      <w:szCs w:val="20"/>
    </w:rPr>
  </w:style>
  <w:style w:type="character" w:styleId="a9">
    <w:name w:val="page number"/>
    <w:basedOn w:val="a0"/>
    <w:uiPriority w:val="99"/>
    <w:rsid w:val="00856AA5"/>
    <w:rPr>
      <w:rFonts w:cs="Times New Roman"/>
    </w:rPr>
  </w:style>
  <w:style w:type="paragraph" w:styleId="2">
    <w:name w:val="Body Text 2"/>
    <w:basedOn w:val="a"/>
    <w:link w:val="20"/>
    <w:uiPriority w:val="99"/>
    <w:rsid w:val="00971859"/>
    <w:pPr>
      <w:spacing w:after="120" w:line="480" w:lineRule="auto"/>
    </w:pPr>
  </w:style>
  <w:style w:type="character" w:customStyle="1" w:styleId="20">
    <w:name w:val="Основний текст 2 Знак"/>
    <w:basedOn w:val="a0"/>
    <w:link w:val="2"/>
    <w:uiPriority w:val="99"/>
    <w:semiHidden/>
    <w:locked/>
    <w:rPr>
      <w:rFonts w:cs="Times New Roman"/>
      <w:sz w:val="24"/>
      <w:szCs w:val="24"/>
    </w:rPr>
  </w:style>
  <w:style w:type="character" w:styleId="aa">
    <w:name w:val="Emphasis"/>
    <w:basedOn w:val="a0"/>
    <w:uiPriority w:val="99"/>
    <w:qFormat/>
    <w:rsid w:val="006B16E5"/>
    <w:rPr>
      <w:rFonts w:cs="Times New Roman"/>
      <w:i/>
      <w:iCs/>
    </w:rPr>
  </w:style>
  <w:style w:type="paragraph" w:styleId="ab">
    <w:name w:val="Normal (Web)"/>
    <w:basedOn w:val="a"/>
    <w:uiPriority w:val="99"/>
    <w:rsid w:val="006B16E5"/>
    <w:pPr>
      <w:spacing w:before="100" w:beforeAutospacing="1" w:after="100" w:afterAutospacing="1"/>
    </w:pPr>
    <w:rPr>
      <w:lang w:val="ru-RU" w:eastAsia="ru-RU"/>
    </w:rPr>
  </w:style>
  <w:style w:type="character" w:customStyle="1" w:styleId="FontStyle">
    <w:name w:val="Font Style"/>
    <w:uiPriority w:val="99"/>
    <w:rsid w:val="006805A9"/>
    <w:rPr>
      <w:color w:val="000000"/>
      <w:sz w:val="16"/>
    </w:rPr>
  </w:style>
  <w:style w:type="character" w:styleId="ac">
    <w:name w:val="Strong"/>
    <w:basedOn w:val="a0"/>
    <w:uiPriority w:val="99"/>
    <w:qFormat/>
    <w:rsid w:val="007D2D3B"/>
    <w:rPr>
      <w:rFonts w:cs="Times New Roman"/>
      <w:b/>
      <w:bCs/>
    </w:rPr>
  </w:style>
  <w:style w:type="paragraph" w:styleId="ad">
    <w:name w:val="Body Text"/>
    <w:basedOn w:val="a"/>
    <w:link w:val="ae"/>
    <w:uiPriority w:val="99"/>
    <w:rsid w:val="0069587E"/>
    <w:pPr>
      <w:spacing w:after="120"/>
    </w:pPr>
  </w:style>
  <w:style w:type="character" w:customStyle="1" w:styleId="ae">
    <w:name w:val="Основний текст Знак"/>
    <w:basedOn w:val="a0"/>
    <w:link w:val="ad"/>
    <w:uiPriority w:val="99"/>
    <w:semiHidden/>
    <w:locked/>
    <w:rPr>
      <w:rFonts w:cs="Times New Roman"/>
      <w:sz w:val="24"/>
      <w:szCs w:val="24"/>
    </w:rPr>
  </w:style>
  <w:style w:type="paragraph" w:customStyle="1" w:styleId="af">
    <w:name w:val="Назва документа"/>
    <w:basedOn w:val="a"/>
    <w:next w:val="a"/>
    <w:uiPriority w:val="99"/>
    <w:rsid w:val="00567945"/>
    <w:pPr>
      <w:keepNext/>
      <w:keepLines/>
      <w:spacing w:before="360" w:after="360"/>
      <w:jc w:val="center"/>
    </w:pPr>
    <w:rPr>
      <w:rFonts w:ascii="Antiqua" w:hAnsi="Antiqua"/>
      <w:b/>
      <w:sz w:val="26"/>
      <w:szCs w:val="20"/>
      <w:lang w:eastAsia="ru-RU"/>
    </w:rPr>
  </w:style>
  <w:style w:type="paragraph" w:customStyle="1" w:styleId="Style6">
    <w:name w:val="Style6"/>
    <w:basedOn w:val="a"/>
    <w:uiPriority w:val="99"/>
    <w:rsid w:val="00567945"/>
    <w:pPr>
      <w:widowControl w:val="0"/>
      <w:autoSpaceDE w:val="0"/>
      <w:autoSpaceDN w:val="0"/>
      <w:adjustRightInd w:val="0"/>
      <w:spacing w:line="322" w:lineRule="exact"/>
      <w:ind w:firstLine="852"/>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4080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250</TotalTime>
  <Pages>2</Pages>
  <Words>1945</Words>
  <Characters>1110</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Верховна Рада України</vt:lpstr>
    </vt:vector>
  </TitlesOfParts>
  <Company>Верховна Рада України</Company>
  <LinksUpToDate>false</LinksUpToDate>
  <CharactersWithSpaces>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Верховна Рада України</dc:title>
  <dc:subject/>
  <dc:creator>Deputat</dc:creator>
  <cp:keywords/>
  <dc:description/>
  <cp:lastModifiedBy>Бурба Ігор Олександрович</cp:lastModifiedBy>
  <cp:revision>5</cp:revision>
  <cp:lastPrinted>2017-10-09T09:01:00Z</cp:lastPrinted>
  <dcterms:created xsi:type="dcterms:W3CDTF">2017-10-05T07:44:00Z</dcterms:created>
  <dcterms:modified xsi:type="dcterms:W3CDTF">2017-10-10T06:27:00Z</dcterms:modified>
</cp:coreProperties>
</file>