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BBD" w:rsidRPr="00062BBD" w:rsidRDefault="00062BBD" w:rsidP="00062BBD">
      <w:pPr>
        <w:spacing w:after="0" w:line="240" w:lineRule="auto"/>
        <w:ind w:left="5664" w:firstLine="708"/>
        <w:jc w:val="both"/>
        <w:rPr>
          <w:rFonts w:ascii="Times New Roman" w:eastAsia="MS Mincho" w:hAnsi="Times New Roman" w:cs="Times New Roman"/>
          <w:b/>
          <w:sz w:val="28"/>
          <w:szCs w:val="28"/>
          <w:lang w:eastAsia="ru-RU"/>
        </w:rPr>
      </w:pPr>
      <w:r w:rsidRPr="00062BBD">
        <w:rPr>
          <w:rFonts w:ascii="Times New Roman" w:eastAsia="MS Mincho" w:hAnsi="Times New Roman" w:cs="Times New Roman"/>
          <w:b/>
          <w:sz w:val="28"/>
          <w:szCs w:val="28"/>
          <w:lang w:eastAsia="ru-RU"/>
        </w:rPr>
        <w:t>До реєстр. №</w:t>
      </w:r>
      <w:r w:rsidRPr="00062BBD">
        <w:rPr>
          <w:rFonts w:ascii="Times New Roman" w:eastAsia="MS Mincho" w:hAnsi="Times New Roman" w:cs="Times New Roman"/>
          <w:b/>
          <w:sz w:val="28"/>
          <w:szCs w:val="28"/>
          <w:lang w:eastAsia="ru-RU"/>
        </w:rPr>
        <w:t>№:</w:t>
      </w:r>
    </w:p>
    <w:p w:rsidR="00062BBD" w:rsidRPr="00062BBD" w:rsidRDefault="00062BBD" w:rsidP="00062BBD">
      <w:pPr>
        <w:spacing w:after="0" w:line="240" w:lineRule="auto"/>
        <w:ind w:left="6372"/>
        <w:jc w:val="both"/>
        <w:rPr>
          <w:rFonts w:ascii="Times New Roman" w:eastAsia="MS Mincho" w:hAnsi="Times New Roman" w:cs="Times New Roman"/>
          <w:b/>
          <w:sz w:val="28"/>
          <w:szCs w:val="28"/>
          <w:lang w:eastAsia="ru-RU"/>
        </w:rPr>
      </w:pPr>
      <w:r w:rsidRPr="00062BBD">
        <w:rPr>
          <w:rFonts w:ascii="Times New Roman" w:eastAsia="MS Mincho" w:hAnsi="Times New Roman" w:cs="Times New Roman"/>
          <w:b/>
          <w:sz w:val="28"/>
          <w:szCs w:val="28"/>
          <w:lang w:eastAsia="ru-RU"/>
        </w:rPr>
        <w:t>7053 від 31.08.2017</w:t>
      </w:r>
    </w:p>
    <w:p w:rsidR="00062BBD" w:rsidRPr="00062BBD" w:rsidRDefault="00062BBD" w:rsidP="00062BBD">
      <w:pPr>
        <w:spacing w:after="0" w:line="240" w:lineRule="auto"/>
        <w:ind w:left="5664"/>
        <w:jc w:val="both"/>
        <w:rPr>
          <w:rFonts w:ascii="Times New Roman" w:eastAsia="MS Mincho" w:hAnsi="Times New Roman" w:cs="Times New Roman"/>
          <w:b/>
          <w:sz w:val="28"/>
          <w:szCs w:val="28"/>
          <w:lang w:eastAsia="ru-RU"/>
        </w:rPr>
      </w:pPr>
      <w:r>
        <w:rPr>
          <w:rFonts w:ascii="Times New Roman" w:eastAsia="MS Mincho" w:hAnsi="Times New Roman" w:cs="Times New Roman"/>
          <w:b/>
          <w:sz w:val="28"/>
          <w:szCs w:val="28"/>
          <w:lang w:val="ru-RU" w:eastAsia="ru-RU"/>
        </w:rPr>
        <w:t xml:space="preserve">          </w:t>
      </w:r>
      <w:r>
        <w:rPr>
          <w:rFonts w:ascii="Times New Roman" w:eastAsia="MS Mincho" w:hAnsi="Times New Roman" w:cs="Times New Roman"/>
          <w:b/>
          <w:sz w:val="28"/>
          <w:szCs w:val="28"/>
          <w:lang w:eastAsia="ru-RU"/>
        </w:rPr>
        <w:t xml:space="preserve">7053-1 </w:t>
      </w:r>
      <w:r w:rsidRPr="00062BBD">
        <w:rPr>
          <w:rFonts w:ascii="Times New Roman" w:eastAsia="MS Mincho" w:hAnsi="Times New Roman" w:cs="Times New Roman"/>
          <w:b/>
          <w:sz w:val="28"/>
          <w:szCs w:val="28"/>
          <w:lang w:eastAsia="ru-RU"/>
        </w:rPr>
        <w:t>від 12.09.2017</w:t>
      </w:r>
    </w:p>
    <w:p w:rsidR="00062BBD" w:rsidRPr="00062BBD" w:rsidRDefault="00062BBD" w:rsidP="00062BBD">
      <w:pPr>
        <w:spacing w:after="0" w:line="240" w:lineRule="auto"/>
        <w:ind w:firstLine="720"/>
        <w:jc w:val="right"/>
        <w:rPr>
          <w:rFonts w:ascii="Times New Roman" w:eastAsia="Times New Roman" w:hAnsi="Times New Roman" w:cs="Times New Roman"/>
          <w:b/>
          <w:bCs/>
          <w:sz w:val="20"/>
          <w:szCs w:val="20"/>
          <w:lang w:eastAsia="ru-RU"/>
        </w:rPr>
      </w:pPr>
    </w:p>
    <w:p w:rsidR="00062BBD" w:rsidRPr="00062BBD" w:rsidRDefault="00062BBD" w:rsidP="00062BBD">
      <w:pPr>
        <w:spacing w:after="0" w:line="240" w:lineRule="auto"/>
        <w:ind w:firstLine="720"/>
        <w:jc w:val="right"/>
        <w:rPr>
          <w:rFonts w:ascii="Times New Roman" w:eastAsia="Times New Roman" w:hAnsi="Times New Roman" w:cs="Times New Roman"/>
          <w:b/>
          <w:bCs/>
          <w:sz w:val="20"/>
          <w:szCs w:val="20"/>
          <w:lang w:eastAsia="ru-RU"/>
        </w:rPr>
      </w:pPr>
    </w:p>
    <w:p w:rsidR="00062BBD" w:rsidRPr="00062BBD" w:rsidRDefault="00062BBD" w:rsidP="00062BBD">
      <w:pPr>
        <w:spacing w:after="0" w:line="240" w:lineRule="auto"/>
        <w:ind w:firstLine="720"/>
        <w:jc w:val="right"/>
        <w:rPr>
          <w:rFonts w:ascii="Times New Roman" w:eastAsia="Times New Roman" w:hAnsi="Times New Roman" w:cs="Times New Roman"/>
          <w:b/>
          <w:bCs/>
          <w:sz w:val="20"/>
          <w:szCs w:val="20"/>
          <w:lang w:eastAsia="ru-RU"/>
        </w:rPr>
      </w:pPr>
    </w:p>
    <w:p w:rsidR="00062BBD" w:rsidRPr="00062BBD" w:rsidRDefault="00062BBD" w:rsidP="00062BBD">
      <w:pPr>
        <w:spacing w:after="0" w:line="240" w:lineRule="auto"/>
        <w:ind w:firstLine="720"/>
        <w:jc w:val="right"/>
        <w:rPr>
          <w:rFonts w:ascii="Times New Roman" w:eastAsia="Times New Roman" w:hAnsi="Times New Roman" w:cs="Times New Roman"/>
          <w:b/>
          <w:bCs/>
          <w:sz w:val="28"/>
          <w:szCs w:val="28"/>
          <w:lang w:eastAsia="ru-RU"/>
        </w:rPr>
      </w:pPr>
    </w:p>
    <w:p w:rsidR="00062BBD" w:rsidRPr="00062BBD" w:rsidRDefault="00062BBD" w:rsidP="00062BBD">
      <w:pPr>
        <w:spacing w:after="0" w:line="240" w:lineRule="auto"/>
        <w:ind w:firstLine="720"/>
        <w:jc w:val="right"/>
        <w:rPr>
          <w:rFonts w:ascii="Times New Roman" w:eastAsia="Times New Roman" w:hAnsi="Times New Roman" w:cs="Times New Roman"/>
          <w:b/>
          <w:bCs/>
          <w:sz w:val="28"/>
          <w:szCs w:val="28"/>
          <w:lang w:eastAsia="ru-RU"/>
        </w:rPr>
      </w:pPr>
    </w:p>
    <w:p w:rsidR="00062BBD" w:rsidRPr="00062BBD" w:rsidRDefault="00062BBD" w:rsidP="00062BBD">
      <w:pPr>
        <w:spacing w:after="0" w:line="240" w:lineRule="auto"/>
        <w:ind w:firstLine="720"/>
        <w:jc w:val="right"/>
        <w:rPr>
          <w:rFonts w:ascii="Times New Roman" w:eastAsia="Times New Roman" w:hAnsi="Times New Roman" w:cs="Times New Roman"/>
          <w:b/>
          <w:bCs/>
          <w:sz w:val="28"/>
          <w:szCs w:val="28"/>
          <w:lang w:eastAsia="ru-RU"/>
        </w:rPr>
      </w:pPr>
    </w:p>
    <w:p w:rsidR="00562249" w:rsidRDefault="00562249" w:rsidP="00062BBD">
      <w:pPr>
        <w:spacing w:after="0" w:line="240" w:lineRule="auto"/>
        <w:ind w:firstLine="720"/>
        <w:jc w:val="right"/>
        <w:rPr>
          <w:rFonts w:ascii="Times New Roman" w:eastAsia="Times New Roman" w:hAnsi="Times New Roman" w:cs="Times New Roman"/>
          <w:b/>
          <w:bCs/>
          <w:sz w:val="28"/>
          <w:szCs w:val="28"/>
          <w:lang w:eastAsia="ru-RU"/>
        </w:rPr>
      </w:pPr>
    </w:p>
    <w:p w:rsidR="00562249" w:rsidRDefault="00562249" w:rsidP="00062BBD">
      <w:pPr>
        <w:spacing w:after="0" w:line="240" w:lineRule="auto"/>
        <w:ind w:firstLine="720"/>
        <w:jc w:val="right"/>
        <w:rPr>
          <w:rFonts w:ascii="Times New Roman" w:eastAsia="Times New Roman" w:hAnsi="Times New Roman" w:cs="Times New Roman"/>
          <w:b/>
          <w:bCs/>
          <w:sz w:val="28"/>
          <w:szCs w:val="28"/>
          <w:lang w:eastAsia="ru-RU"/>
        </w:rPr>
      </w:pPr>
    </w:p>
    <w:p w:rsidR="00562249" w:rsidRDefault="00562249" w:rsidP="00062BBD">
      <w:pPr>
        <w:spacing w:after="0" w:line="240" w:lineRule="auto"/>
        <w:ind w:firstLine="720"/>
        <w:jc w:val="right"/>
        <w:rPr>
          <w:rFonts w:ascii="Times New Roman" w:eastAsia="Times New Roman" w:hAnsi="Times New Roman" w:cs="Times New Roman"/>
          <w:b/>
          <w:bCs/>
          <w:sz w:val="28"/>
          <w:szCs w:val="28"/>
          <w:lang w:eastAsia="ru-RU"/>
        </w:rPr>
      </w:pPr>
    </w:p>
    <w:p w:rsidR="00062BBD" w:rsidRPr="00062BBD" w:rsidRDefault="00062BBD" w:rsidP="00062BBD">
      <w:pPr>
        <w:spacing w:after="0" w:line="240" w:lineRule="auto"/>
        <w:ind w:firstLine="720"/>
        <w:jc w:val="right"/>
        <w:rPr>
          <w:rFonts w:ascii="Times New Roman" w:eastAsia="Times New Roman" w:hAnsi="Times New Roman" w:cs="Times New Roman"/>
          <w:b/>
          <w:bCs/>
          <w:sz w:val="28"/>
          <w:szCs w:val="28"/>
          <w:lang w:eastAsia="ru-RU"/>
        </w:rPr>
      </w:pPr>
      <w:r w:rsidRPr="00062BBD">
        <w:rPr>
          <w:rFonts w:ascii="Times New Roman" w:eastAsia="Times New Roman" w:hAnsi="Times New Roman" w:cs="Times New Roman"/>
          <w:b/>
          <w:bCs/>
          <w:sz w:val="28"/>
          <w:szCs w:val="28"/>
          <w:lang w:eastAsia="ru-RU"/>
        </w:rPr>
        <w:t>Верховна Рада України</w:t>
      </w:r>
    </w:p>
    <w:p w:rsidR="00062BBD" w:rsidRPr="00062BBD" w:rsidRDefault="00062BBD" w:rsidP="00062BBD">
      <w:pPr>
        <w:spacing w:after="0" w:line="240" w:lineRule="auto"/>
        <w:ind w:firstLine="708"/>
        <w:jc w:val="both"/>
        <w:rPr>
          <w:rFonts w:ascii="Times New Roman" w:eastAsia="MS Mincho" w:hAnsi="Times New Roman" w:cs="Times New Roman"/>
          <w:sz w:val="28"/>
          <w:szCs w:val="28"/>
          <w:lang w:eastAsia="ru-RU"/>
        </w:rPr>
      </w:pPr>
    </w:p>
    <w:p w:rsidR="00062BBD" w:rsidRPr="00062BBD" w:rsidRDefault="00062BBD" w:rsidP="00062BBD">
      <w:pPr>
        <w:spacing w:after="0" w:line="240" w:lineRule="auto"/>
        <w:ind w:firstLine="708"/>
        <w:jc w:val="both"/>
        <w:rPr>
          <w:rFonts w:ascii="Times New Roman" w:eastAsia="Times New Roman" w:hAnsi="Times New Roman" w:cs="Times New Roman"/>
          <w:sz w:val="28"/>
          <w:szCs w:val="28"/>
          <w:lang w:eastAsia="ru-RU"/>
        </w:rPr>
      </w:pPr>
    </w:p>
    <w:p w:rsidR="00062BBD" w:rsidRPr="00062BBD" w:rsidRDefault="00062BBD" w:rsidP="00062BBD">
      <w:pPr>
        <w:spacing w:after="0" w:line="240" w:lineRule="auto"/>
        <w:ind w:firstLine="708"/>
        <w:jc w:val="both"/>
        <w:rPr>
          <w:rFonts w:ascii="Times New Roman" w:hAnsi="Times New Roman"/>
          <w:sz w:val="28"/>
          <w:szCs w:val="28"/>
        </w:rPr>
      </w:pPr>
      <w:r w:rsidRPr="00062BBD">
        <w:rPr>
          <w:rFonts w:ascii="Times New Roman" w:eastAsia="Times New Roman" w:hAnsi="Times New Roman" w:cs="Times New Roman"/>
          <w:sz w:val="28"/>
          <w:szCs w:val="28"/>
          <w:lang w:eastAsia="ru-RU"/>
        </w:rPr>
        <w:t xml:space="preserve">Комітет з питань економічної політики на засіданні </w:t>
      </w:r>
      <w:r w:rsidRPr="00062BBD">
        <w:rPr>
          <w:rFonts w:ascii="Times New Roman" w:eastAsia="Times New Roman" w:hAnsi="Times New Roman" w:cs="Times New Roman"/>
          <w:sz w:val="28"/>
          <w:szCs w:val="28"/>
          <w:lang w:eastAsia="ru-RU"/>
        </w:rPr>
        <w:t>20</w:t>
      </w:r>
      <w:r w:rsidRPr="00062BBD">
        <w:rPr>
          <w:rFonts w:ascii="Times New Roman" w:eastAsia="Times New Roman" w:hAnsi="Times New Roman" w:cs="Times New Roman"/>
          <w:sz w:val="28"/>
          <w:szCs w:val="28"/>
          <w:lang w:eastAsia="ru-RU"/>
        </w:rPr>
        <w:t xml:space="preserve"> </w:t>
      </w:r>
      <w:r w:rsidRPr="00062BBD">
        <w:rPr>
          <w:rFonts w:ascii="Times New Roman" w:eastAsia="Times New Roman" w:hAnsi="Times New Roman" w:cs="Times New Roman"/>
          <w:sz w:val="28"/>
          <w:szCs w:val="28"/>
          <w:lang w:eastAsia="ru-RU"/>
        </w:rPr>
        <w:t>вересня</w:t>
      </w:r>
      <w:r>
        <w:rPr>
          <w:rFonts w:ascii="Times New Roman" w:eastAsia="Times New Roman" w:hAnsi="Times New Roman" w:cs="Times New Roman"/>
          <w:sz w:val="28"/>
          <w:szCs w:val="28"/>
          <w:lang w:eastAsia="ru-RU"/>
        </w:rPr>
        <w:t xml:space="preserve"> 2017 року розглянув</w:t>
      </w:r>
      <w:r w:rsidRPr="00062BBD">
        <w:rPr>
          <w:rFonts w:ascii="Times New Roman" w:eastAsia="Times New Roman" w:hAnsi="Times New Roman" w:cs="Times New Roman"/>
          <w:sz w:val="28"/>
          <w:szCs w:val="28"/>
          <w:lang w:eastAsia="ru-RU"/>
        </w:rPr>
        <w:t xml:space="preserve"> проекти законів України про внесення змін до деяких законів України щодо інвентаризації та обліку державного майна, яке розташоване на тимчасово окупованій території, на території, органи державної влади тимчасово не здійснюють свої повноваження, та на лінії зіткнення, подані Кабінетом Міністрів України (реєстр. № 7053 від </w:t>
      </w:r>
      <w:r w:rsidRPr="00062BBD">
        <w:rPr>
          <w:rFonts w:ascii="Times New Roman" w:hAnsi="Times New Roman"/>
          <w:sz w:val="28"/>
          <w:szCs w:val="28"/>
        </w:rPr>
        <w:t>31.08.2017) та народним депутатом України</w:t>
      </w:r>
      <w:r w:rsidRPr="00062BBD">
        <w:rPr>
          <w:rFonts w:ascii="Times New Roman" w:hAnsi="Times New Roman"/>
          <w:sz w:val="28"/>
          <w:szCs w:val="28"/>
        </w:rPr>
        <w:t xml:space="preserve"> </w:t>
      </w:r>
      <w:proofErr w:type="spellStart"/>
      <w:r w:rsidRPr="00062BBD">
        <w:rPr>
          <w:rFonts w:ascii="Times New Roman" w:hAnsi="Times New Roman"/>
          <w:sz w:val="28"/>
          <w:szCs w:val="28"/>
        </w:rPr>
        <w:t>Веселовою</w:t>
      </w:r>
      <w:proofErr w:type="spellEnd"/>
      <w:r w:rsidRPr="00062BBD">
        <w:rPr>
          <w:rFonts w:ascii="Times New Roman" w:hAnsi="Times New Roman"/>
          <w:sz w:val="28"/>
          <w:szCs w:val="28"/>
        </w:rPr>
        <w:t xml:space="preserve"> Н.В. (реєстр. </w:t>
      </w:r>
      <w:r w:rsidR="00562249">
        <w:rPr>
          <w:rFonts w:ascii="Times New Roman" w:hAnsi="Times New Roman"/>
          <w:sz w:val="28"/>
          <w:szCs w:val="28"/>
        </w:rPr>
        <w:t xml:space="preserve">          </w:t>
      </w:r>
      <w:r w:rsidRPr="00062BBD">
        <w:rPr>
          <w:rFonts w:ascii="Times New Roman" w:hAnsi="Times New Roman"/>
          <w:sz w:val="28"/>
          <w:szCs w:val="28"/>
        </w:rPr>
        <w:t>№ 7053-1 від 12.09.2017)</w:t>
      </w:r>
      <w:r w:rsidRPr="00062BBD">
        <w:rPr>
          <w:rFonts w:ascii="Times New Roman" w:hAnsi="Times New Roman"/>
          <w:sz w:val="28"/>
          <w:szCs w:val="28"/>
        </w:rPr>
        <w:t xml:space="preserve"> </w:t>
      </w:r>
      <w:r w:rsidR="00562249">
        <w:rPr>
          <w:rFonts w:ascii="Times New Roman" w:hAnsi="Times New Roman"/>
          <w:sz w:val="28"/>
          <w:szCs w:val="28"/>
        </w:rPr>
        <w:t>і</w:t>
      </w:r>
      <w:r w:rsidRPr="00062BBD">
        <w:rPr>
          <w:rFonts w:ascii="Times New Roman" w:hAnsi="Times New Roman"/>
          <w:sz w:val="28"/>
          <w:szCs w:val="28"/>
        </w:rPr>
        <w:t xml:space="preserve"> прийняв рішення рекомендувати Верховній Раді України повернути зазначен</w:t>
      </w:r>
      <w:r w:rsidRPr="00062BBD">
        <w:rPr>
          <w:rFonts w:ascii="Times New Roman" w:hAnsi="Times New Roman"/>
          <w:sz w:val="28"/>
          <w:szCs w:val="28"/>
        </w:rPr>
        <w:t>і</w:t>
      </w:r>
      <w:r w:rsidRPr="00062BBD">
        <w:rPr>
          <w:rFonts w:ascii="Times New Roman" w:hAnsi="Times New Roman"/>
          <w:sz w:val="28"/>
          <w:szCs w:val="28"/>
        </w:rPr>
        <w:t xml:space="preserve"> законопроект</w:t>
      </w:r>
      <w:r w:rsidRPr="00062BBD">
        <w:rPr>
          <w:rFonts w:ascii="Times New Roman" w:hAnsi="Times New Roman"/>
          <w:sz w:val="28"/>
          <w:szCs w:val="28"/>
        </w:rPr>
        <w:t>и</w:t>
      </w:r>
      <w:r w:rsidRPr="00062BBD">
        <w:rPr>
          <w:rFonts w:ascii="Times New Roman" w:hAnsi="Times New Roman"/>
          <w:sz w:val="28"/>
          <w:szCs w:val="28"/>
        </w:rPr>
        <w:t xml:space="preserve"> суб’єкт</w:t>
      </w:r>
      <w:r w:rsidRPr="00062BBD">
        <w:rPr>
          <w:rFonts w:ascii="Times New Roman" w:hAnsi="Times New Roman"/>
          <w:sz w:val="28"/>
          <w:szCs w:val="28"/>
        </w:rPr>
        <w:t>ам</w:t>
      </w:r>
      <w:r w:rsidRPr="00062BBD">
        <w:rPr>
          <w:rFonts w:ascii="Times New Roman" w:hAnsi="Times New Roman"/>
          <w:sz w:val="28"/>
          <w:szCs w:val="28"/>
        </w:rPr>
        <w:t xml:space="preserve"> права законодавчої ініціативи на доопрацювання.</w:t>
      </w:r>
    </w:p>
    <w:p w:rsidR="00062BBD" w:rsidRPr="00062BBD" w:rsidRDefault="00062BBD" w:rsidP="00062BBD">
      <w:pPr>
        <w:spacing w:after="0" w:line="240" w:lineRule="auto"/>
        <w:ind w:firstLine="709"/>
        <w:contextualSpacing/>
        <w:jc w:val="both"/>
        <w:rPr>
          <w:rFonts w:ascii="Times New Roman" w:eastAsia="Calibri" w:hAnsi="Times New Roman" w:cs="Times New Roman"/>
          <w:sz w:val="28"/>
          <w:szCs w:val="28"/>
        </w:rPr>
      </w:pPr>
      <w:r w:rsidRPr="00062BBD">
        <w:rPr>
          <w:rFonts w:ascii="Times New Roman" w:hAnsi="Times New Roman"/>
          <w:sz w:val="28"/>
          <w:szCs w:val="28"/>
        </w:rPr>
        <w:t xml:space="preserve">У </w:t>
      </w:r>
      <w:r w:rsidRPr="00062BBD">
        <w:rPr>
          <w:rFonts w:ascii="Times New Roman" w:hAnsi="Times New Roman"/>
          <w:sz w:val="28"/>
          <w:szCs w:val="28"/>
        </w:rPr>
        <w:t xml:space="preserve">законопроектах </w:t>
      </w:r>
      <w:r w:rsidRPr="00062BBD">
        <w:rPr>
          <w:rFonts w:ascii="Times New Roman" w:hAnsi="Times New Roman"/>
          <w:sz w:val="28"/>
          <w:szCs w:val="28"/>
        </w:rPr>
        <w:t>пропонується</w:t>
      </w:r>
      <w:r w:rsidRPr="00062BBD">
        <w:rPr>
          <w:rFonts w:ascii="Times New Roman" w:eastAsia="Calibri" w:hAnsi="Times New Roman" w:cs="Times New Roman"/>
          <w:sz w:val="28"/>
          <w:szCs w:val="28"/>
        </w:rPr>
        <w:t xml:space="preserve"> врегулюва</w:t>
      </w:r>
      <w:r>
        <w:rPr>
          <w:rFonts w:ascii="Times New Roman" w:eastAsia="Calibri" w:hAnsi="Times New Roman" w:cs="Times New Roman"/>
          <w:sz w:val="28"/>
          <w:szCs w:val="28"/>
        </w:rPr>
        <w:t>ти</w:t>
      </w:r>
      <w:r w:rsidRPr="00062BBD">
        <w:rPr>
          <w:rFonts w:ascii="Times New Roman" w:eastAsia="Calibri" w:hAnsi="Times New Roman" w:cs="Times New Roman"/>
          <w:sz w:val="28"/>
          <w:szCs w:val="28"/>
        </w:rPr>
        <w:t xml:space="preserve"> питан</w:t>
      </w:r>
      <w:r>
        <w:rPr>
          <w:rFonts w:ascii="Times New Roman" w:eastAsia="Calibri" w:hAnsi="Times New Roman" w:cs="Times New Roman"/>
          <w:sz w:val="28"/>
          <w:szCs w:val="28"/>
        </w:rPr>
        <w:t>ня</w:t>
      </w:r>
      <w:r w:rsidRPr="00062BBD">
        <w:rPr>
          <w:rFonts w:ascii="Times New Roman" w:eastAsia="Calibri" w:hAnsi="Times New Roman" w:cs="Times New Roman"/>
          <w:sz w:val="28"/>
          <w:szCs w:val="28"/>
        </w:rPr>
        <w:t xml:space="preserve"> інвентаризації та обліку майна на тимчасово окупованій території та на території провед</w:t>
      </w:r>
      <w:r>
        <w:rPr>
          <w:rFonts w:ascii="Times New Roman" w:eastAsia="Calibri" w:hAnsi="Times New Roman" w:cs="Times New Roman"/>
          <w:sz w:val="28"/>
          <w:szCs w:val="28"/>
        </w:rPr>
        <w:t>ення антитерористичної операції</w:t>
      </w:r>
      <w:r w:rsidRPr="00062BBD">
        <w:rPr>
          <w:rFonts w:ascii="Times New Roman" w:eastAsia="Calibri" w:hAnsi="Times New Roman" w:cs="Times New Roman"/>
          <w:sz w:val="28"/>
          <w:szCs w:val="28"/>
        </w:rPr>
        <w:t xml:space="preserve"> </w:t>
      </w:r>
      <w:r>
        <w:rPr>
          <w:rFonts w:ascii="Times New Roman" w:eastAsia="Calibri" w:hAnsi="Times New Roman" w:cs="Times New Roman"/>
          <w:sz w:val="28"/>
          <w:szCs w:val="28"/>
        </w:rPr>
        <w:t>шляхом</w:t>
      </w:r>
      <w:r w:rsidRPr="00062BBD">
        <w:rPr>
          <w:rFonts w:ascii="Times New Roman" w:eastAsia="Calibri" w:hAnsi="Times New Roman" w:cs="Times New Roman"/>
          <w:sz w:val="28"/>
          <w:szCs w:val="28"/>
        </w:rPr>
        <w:t xml:space="preserve"> внес</w:t>
      </w:r>
      <w:r>
        <w:rPr>
          <w:rFonts w:ascii="Times New Roman" w:eastAsia="Calibri" w:hAnsi="Times New Roman" w:cs="Times New Roman"/>
          <w:sz w:val="28"/>
          <w:szCs w:val="28"/>
        </w:rPr>
        <w:t>ення</w:t>
      </w:r>
      <w:r w:rsidRPr="00062BBD">
        <w:rPr>
          <w:rFonts w:ascii="Times New Roman" w:eastAsia="Calibri" w:hAnsi="Times New Roman" w:cs="Times New Roman"/>
          <w:sz w:val="28"/>
          <w:szCs w:val="28"/>
        </w:rPr>
        <w:t xml:space="preserve"> </w:t>
      </w:r>
      <w:r>
        <w:rPr>
          <w:rFonts w:ascii="Times New Roman" w:eastAsia="Calibri" w:hAnsi="Times New Roman" w:cs="Times New Roman"/>
          <w:sz w:val="28"/>
          <w:szCs w:val="28"/>
        </w:rPr>
        <w:t>змін</w:t>
      </w:r>
      <w:r w:rsidRPr="00062BBD">
        <w:rPr>
          <w:rFonts w:ascii="Times New Roman" w:eastAsia="Calibri" w:hAnsi="Times New Roman" w:cs="Times New Roman"/>
          <w:sz w:val="28"/>
          <w:szCs w:val="28"/>
        </w:rPr>
        <w:t xml:space="preserve"> до законів України «Про забезпечення прав і свобод громадян та правовий режим на тимчасово окупованій території України» та «Про тимчасові заклади на період проведення антитерористичної операції».</w:t>
      </w:r>
    </w:p>
    <w:p w:rsidR="00062BBD" w:rsidRPr="00062BBD" w:rsidRDefault="00062BBD" w:rsidP="001D3CDF">
      <w:pPr>
        <w:spacing w:after="0" w:line="240" w:lineRule="auto"/>
        <w:ind w:firstLine="567"/>
        <w:jc w:val="both"/>
        <w:rPr>
          <w:rFonts w:ascii="Times New Roman" w:eastAsia="Times New Roman" w:hAnsi="Times New Roman" w:cs="Times New Roman"/>
          <w:sz w:val="28"/>
          <w:szCs w:val="28"/>
          <w:lang w:eastAsia="ru-RU"/>
        </w:rPr>
      </w:pPr>
      <w:r w:rsidRPr="00062BBD">
        <w:rPr>
          <w:rFonts w:ascii="Times New Roman" w:hAnsi="Times New Roman"/>
          <w:sz w:val="28"/>
          <w:szCs w:val="28"/>
        </w:rPr>
        <w:t xml:space="preserve"> На думку народних депутатів України</w:t>
      </w:r>
      <w:r>
        <w:rPr>
          <w:rFonts w:ascii="Times New Roman" w:hAnsi="Times New Roman"/>
          <w:sz w:val="28"/>
          <w:szCs w:val="28"/>
        </w:rPr>
        <w:t xml:space="preserve"> -</w:t>
      </w:r>
      <w:r w:rsidRPr="00062BBD">
        <w:rPr>
          <w:rFonts w:ascii="Times New Roman" w:hAnsi="Times New Roman"/>
          <w:sz w:val="28"/>
          <w:szCs w:val="28"/>
        </w:rPr>
        <w:t xml:space="preserve"> членів Комітету</w:t>
      </w:r>
      <w:r>
        <w:rPr>
          <w:rFonts w:ascii="Times New Roman" w:hAnsi="Times New Roman"/>
          <w:sz w:val="28"/>
          <w:szCs w:val="28"/>
        </w:rPr>
        <w:t xml:space="preserve">, запропоновані законопроектами правові механізми </w:t>
      </w:r>
      <w:r w:rsidRPr="00062BBD">
        <w:rPr>
          <w:rFonts w:ascii="Times New Roman" w:eastAsia="Calibri" w:hAnsi="Times New Roman" w:cs="Times New Roman"/>
          <w:sz w:val="28"/>
          <w:szCs w:val="28"/>
        </w:rPr>
        <w:t xml:space="preserve">інвентаризації та обліку </w:t>
      </w:r>
      <w:r w:rsidRPr="001D3CDF">
        <w:rPr>
          <w:rFonts w:ascii="Times New Roman" w:eastAsia="Times New Roman" w:hAnsi="Times New Roman" w:cs="Times New Roman"/>
          <w:sz w:val="28"/>
          <w:szCs w:val="28"/>
          <w:lang w:eastAsia="ru-RU"/>
        </w:rPr>
        <w:t xml:space="preserve">майна не </w:t>
      </w:r>
      <w:r w:rsidR="00562249">
        <w:rPr>
          <w:rFonts w:ascii="Times New Roman" w:eastAsia="Times New Roman" w:hAnsi="Times New Roman" w:cs="Times New Roman"/>
          <w:sz w:val="28"/>
          <w:szCs w:val="28"/>
          <w:lang w:eastAsia="ru-RU"/>
        </w:rPr>
        <w:t xml:space="preserve">в </w:t>
      </w:r>
      <w:bookmarkStart w:id="0" w:name="_GoBack"/>
      <w:bookmarkEnd w:id="0"/>
      <w:r w:rsidRPr="001D3CDF">
        <w:rPr>
          <w:rFonts w:ascii="Times New Roman" w:eastAsia="Times New Roman" w:hAnsi="Times New Roman" w:cs="Times New Roman"/>
          <w:sz w:val="28"/>
          <w:szCs w:val="28"/>
          <w:lang w:eastAsia="ru-RU"/>
        </w:rPr>
        <w:t xml:space="preserve">повній міри врегульовують </w:t>
      </w:r>
      <w:r w:rsidRPr="001D3CDF">
        <w:rPr>
          <w:rFonts w:ascii="Times New Roman" w:eastAsia="Times New Roman" w:hAnsi="Times New Roman" w:cs="Times New Roman"/>
          <w:sz w:val="28"/>
          <w:szCs w:val="28"/>
          <w:lang w:eastAsia="ru-RU"/>
        </w:rPr>
        <w:t>зазначен</w:t>
      </w:r>
      <w:r w:rsidRPr="001D3CDF">
        <w:rPr>
          <w:rFonts w:ascii="Times New Roman" w:eastAsia="Times New Roman" w:hAnsi="Times New Roman" w:cs="Times New Roman"/>
          <w:sz w:val="28"/>
          <w:szCs w:val="28"/>
          <w:lang w:eastAsia="ru-RU"/>
        </w:rPr>
        <w:t>і</w:t>
      </w:r>
      <w:r w:rsidRPr="001D3CDF">
        <w:rPr>
          <w:rFonts w:ascii="Times New Roman" w:eastAsia="Times New Roman" w:hAnsi="Times New Roman" w:cs="Times New Roman"/>
          <w:sz w:val="28"/>
          <w:szCs w:val="28"/>
          <w:lang w:eastAsia="ru-RU"/>
        </w:rPr>
        <w:t xml:space="preserve"> </w:t>
      </w:r>
      <w:r w:rsidRPr="00062BBD">
        <w:rPr>
          <w:rFonts w:ascii="Times New Roman" w:eastAsia="Times New Roman" w:hAnsi="Times New Roman" w:cs="Times New Roman"/>
          <w:sz w:val="28"/>
          <w:szCs w:val="28"/>
          <w:lang w:eastAsia="ru-RU"/>
        </w:rPr>
        <w:t xml:space="preserve"> </w:t>
      </w:r>
      <w:r w:rsidRPr="001D3CDF">
        <w:rPr>
          <w:rFonts w:ascii="Times New Roman" w:eastAsia="Times New Roman" w:hAnsi="Times New Roman" w:cs="Times New Roman"/>
          <w:sz w:val="28"/>
          <w:szCs w:val="28"/>
          <w:lang w:eastAsia="ru-RU"/>
        </w:rPr>
        <w:t>проблемн</w:t>
      </w:r>
      <w:r w:rsidRPr="001D3CDF">
        <w:rPr>
          <w:rFonts w:ascii="Times New Roman" w:eastAsia="Times New Roman" w:hAnsi="Times New Roman" w:cs="Times New Roman"/>
          <w:sz w:val="28"/>
          <w:szCs w:val="28"/>
          <w:lang w:eastAsia="ru-RU"/>
        </w:rPr>
        <w:t xml:space="preserve">і питання. Крім того, потребує </w:t>
      </w:r>
      <w:r w:rsidR="001D3CDF" w:rsidRPr="001D3CDF">
        <w:rPr>
          <w:rFonts w:ascii="Times New Roman" w:eastAsia="Times New Roman" w:hAnsi="Times New Roman" w:cs="Times New Roman"/>
          <w:sz w:val="28"/>
          <w:szCs w:val="28"/>
          <w:lang w:eastAsia="ru-RU"/>
        </w:rPr>
        <w:t xml:space="preserve">відповідних змін і законодавство з питань бухгалтерського обліку. </w:t>
      </w:r>
      <w:r w:rsidRPr="001D3CDF">
        <w:rPr>
          <w:rFonts w:ascii="Times New Roman" w:eastAsia="Times New Roman" w:hAnsi="Times New Roman" w:cs="Times New Roman"/>
          <w:sz w:val="28"/>
          <w:szCs w:val="28"/>
          <w:lang w:eastAsia="ru-RU"/>
        </w:rPr>
        <w:t xml:space="preserve"> </w:t>
      </w:r>
    </w:p>
    <w:p w:rsidR="00062BBD" w:rsidRPr="00062BBD" w:rsidRDefault="00062BBD" w:rsidP="00062BBD">
      <w:pPr>
        <w:spacing w:after="0" w:line="240" w:lineRule="auto"/>
        <w:ind w:firstLine="567"/>
        <w:jc w:val="both"/>
        <w:rPr>
          <w:rFonts w:ascii="Times New Roman" w:eastAsia="Times New Roman" w:hAnsi="Times New Roman" w:cs="Times New Roman"/>
          <w:sz w:val="28"/>
          <w:szCs w:val="28"/>
          <w:lang w:eastAsia="ru-RU"/>
        </w:rPr>
      </w:pPr>
      <w:r w:rsidRPr="00062BBD">
        <w:rPr>
          <w:rFonts w:ascii="Times New Roman" w:eastAsia="Times New Roman" w:hAnsi="Times New Roman" w:cs="Times New Roman"/>
          <w:sz w:val="28"/>
          <w:szCs w:val="28"/>
          <w:lang w:eastAsia="ru-RU"/>
        </w:rPr>
        <w:t>Головне науково-експертне управління Апарату Верховної Ради України у висновк</w:t>
      </w:r>
      <w:r w:rsidR="001D3CDF">
        <w:rPr>
          <w:rFonts w:ascii="Times New Roman" w:eastAsia="Times New Roman" w:hAnsi="Times New Roman" w:cs="Times New Roman"/>
          <w:sz w:val="28"/>
          <w:szCs w:val="28"/>
          <w:lang w:eastAsia="ru-RU"/>
        </w:rPr>
        <w:t>ах</w:t>
      </w:r>
      <w:r w:rsidRPr="00062BBD">
        <w:rPr>
          <w:rFonts w:ascii="Times New Roman" w:eastAsia="Times New Roman" w:hAnsi="Times New Roman" w:cs="Times New Roman"/>
          <w:sz w:val="28"/>
          <w:szCs w:val="28"/>
          <w:lang w:eastAsia="ru-RU"/>
        </w:rPr>
        <w:t xml:space="preserve"> від </w:t>
      </w:r>
      <w:r w:rsidR="001D3CDF">
        <w:rPr>
          <w:rFonts w:ascii="Times New Roman" w:eastAsia="Times New Roman" w:hAnsi="Times New Roman" w:cs="Times New Roman"/>
          <w:sz w:val="28"/>
          <w:szCs w:val="28"/>
          <w:lang w:eastAsia="ru-RU"/>
        </w:rPr>
        <w:t>19</w:t>
      </w:r>
      <w:r w:rsidRPr="00062BBD">
        <w:rPr>
          <w:rFonts w:ascii="Times New Roman" w:eastAsia="Times New Roman" w:hAnsi="Times New Roman" w:cs="Times New Roman"/>
          <w:sz w:val="28"/>
          <w:szCs w:val="28"/>
          <w:lang w:eastAsia="ru-RU"/>
        </w:rPr>
        <w:t>.0</w:t>
      </w:r>
      <w:r w:rsidR="001D3CDF">
        <w:rPr>
          <w:rFonts w:ascii="Times New Roman" w:eastAsia="Times New Roman" w:hAnsi="Times New Roman" w:cs="Times New Roman"/>
          <w:sz w:val="28"/>
          <w:szCs w:val="28"/>
          <w:lang w:eastAsia="ru-RU"/>
        </w:rPr>
        <w:t>9</w:t>
      </w:r>
      <w:r w:rsidRPr="00062BBD">
        <w:rPr>
          <w:rFonts w:ascii="Times New Roman" w:eastAsia="Times New Roman" w:hAnsi="Times New Roman" w:cs="Times New Roman"/>
          <w:sz w:val="28"/>
          <w:szCs w:val="28"/>
          <w:lang w:eastAsia="ru-RU"/>
        </w:rPr>
        <w:t>.2017 (дода</w:t>
      </w:r>
      <w:r w:rsidR="001D3CDF">
        <w:rPr>
          <w:rFonts w:ascii="Times New Roman" w:eastAsia="Times New Roman" w:hAnsi="Times New Roman" w:cs="Times New Roman"/>
          <w:sz w:val="28"/>
          <w:szCs w:val="28"/>
          <w:lang w:eastAsia="ru-RU"/>
        </w:rPr>
        <w:t>ю</w:t>
      </w:r>
      <w:r w:rsidRPr="00062BBD">
        <w:rPr>
          <w:rFonts w:ascii="Times New Roman" w:eastAsia="Times New Roman" w:hAnsi="Times New Roman" w:cs="Times New Roman"/>
          <w:sz w:val="28"/>
          <w:szCs w:val="28"/>
          <w:lang w:eastAsia="ru-RU"/>
        </w:rPr>
        <w:t xml:space="preserve">ться) </w:t>
      </w:r>
      <w:r w:rsidR="001D3CDF" w:rsidRPr="001D3CDF">
        <w:rPr>
          <w:rFonts w:ascii="Times New Roman" w:eastAsia="Times New Roman" w:hAnsi="Times New Roman" w:cs="Times New Roman"/>
          <w:sz w:val="28"/>
          <w:szCs w:val="28"/>
          <w:lang w:eastAsia="ru-RU"/>
        </w:rPr>
        <w:t>не підтримує прийняття</w:t>
      </w:r>
      <w:r w:rsidR="001D3CDF" w:rsidRPr="00062BBD">
        <w:rPr>
          <w:rFonts w:ascii="Times New Roman" w:eastAsia="Times New Roman" w:hAnsi="Times New Roman" w:cs="Times New Roman"/>
          <w:sz w:val="28"/>
          <w:szCs w:val="28"/>
          <w:lang w:eastAsia="ru-RU"/>
        </w:rPr>
        <w:t xml:space="preserve"> </w:t>
      </w:r>
      <w:r w:rsidR="001D3CDF">
        <w:rPr>
          <w:rFonts w:ascii="Times New Roman" w:eastAsia="Times New Roman" w:hAnsi="Times New Roman" w:cs="Times New Roman"/>
          <w:sz w:val="28"/>
          <w:szCs w:val="28"/>
          <w:lang w:eastAsia="ru-RU"/>
        </w:rPr>
        <w:t>вказаних законопроектів</w:t>
      </w:r>
      <w:r w:rsidRPr="00062BBD">
        <w:rPr>
          <w:rFonts w:ascii="Times New Roman" w:eastAsia="Times New Roman" w:hAnsi="Times New Roman" w:cs="Times New Roman"/>
          <w:sz w:val="28"/>
          <w:szCs w:val="28"/>
          <w:lang w:eastAsia="ru-RU"/>
        </w:rPr>
        <w:t>.  </w:t>
      </w:r>
    </w:p>
    <w:p w:rsidR="00062BBD" w:rsidRPr="00062BBD" w:rsidRDefault="00062BBD" w:rsidP="001D3CDF">
      <w:pPr>
        <w:spacing w:after="0" w:line="240" w:lineRule="auto"/>
        <w:ind w:firstLine="567"/>
        <w:jc w:val="both"/>
        <w:rPr>
          <w:rFonts w:ascii="Times New Roman" w:eastAsia="Times New Roman" w:hAnsi="Times New Roman" w:cs="Times New Roman"/>
          <w:sz w:val="28"/>
          <w:szCs w:val="28"/>
          <w:lang w:eastAsia="ru-RU"/>
        </w:rPr>
      </w:pPr>
      <w:r w:rsidRPr="00062BBD">
        <w:rPr>
          <w:rFonts w:ascii="Times New Roman" w:eastAsia="Times New Roman" w:hAnsi="Times New Roman" w:cs="Times New Roman"/>
          <w:sz w:val="28"/>
          <w:szCs w:val="28"/>
          <w:lang w:eastAsia="ru-RU"/>
        </w:rPr>
        <w:t>Співдоповідачем від Комітету визначено Голову Комітету Іванчука Андрія Володимировича.</w:t>
      </w:r>
    </w:p>
    <w:p w:rsidR="00062BBD" w:rsidRPr="00062BBD" w:rsidRDefault="00062BBD" w:rsidP="001D3CDF">
      <w:pPr>
        <w:spacing w:after="0" w:line="240" w:lineRule="auto"/>
        <w:ind w:firstLine="567"/>
        <w:jc w:val="both"/>
        <w:rPr>
          <w:rFonts w:ascii="Times New Roman" w:eastAsia="Times New Roman" w:hAnsi="Times New Roman" w:cs="Times New Roman"/>
          <w:sz w:val="28"/>
          <w:szCs w:val="28"/>
          <w:lang w:eastAsia="ru-RU"/>
        </w:rPr>
      </w:pPr>
      <w:r w:rsidRPr="00062BBD">
        <w:rPr>
          <w:rFonts w:ascii="Times New Roman" w:eastAsia="Times New Roman" w:hAnsi="Times New Roman" w:cs="Times New Roman"/>
          <w:sz w:val="28"/>
          <w:szCs w:val="28"/>
          <w:lang w:eastAsia="ru-RU"/>
        </w:rPr>
        <w:t>Проект Постанови Верховної Ради України додається.</w:t>
      </w:r>
    </w:p>
    <w:p w:rsidR="00062BBD" w:rsidRPr="00062BBD" w:rsidRDefault="00062BBD" w:rsidP="001D3CDF">
      <w:pPr>
        <w:spacing w:after="0" w:line="240" w:lineRule="auto"/>
        <w:ind w:firstLine="567"/>
        <w:jc w:val="both"/>
        <w:rPr>
          <w:rFonts w:ascii="Times New Roman" w:eastAsia="Times New Roman" w:hAnsi="Times New Roman" w:cs="Times New Roman"/>
          <w:sz w:val="28"/>
          <w:szCs w:val="28"/>
          <w:lang w:eastAsia="ru-RU"/>
        </w:rPr>
      </w:pPr>
    </w:p>
    <w:p w:rsidR="00062BBD" w:rsidRPr="00062BBD" w:rsidRDefault="00062BBD" w:rsidP="00062BBD">
      <w:pPr>
        <w:spacing w:after="0" w:line="240" w:lineRule="auto"/>
        <w:ind w:firstLine="708"/>
        <w:jc w:val="both"/>
        <w:rPr>
          <w:rFonts w:ascii="Times New Roman" w:eastAsia="Times New Roman" w:hAnsi="Times New Roman" w:cs="Times New Roman"/>
          <w:b/>
          <w:sz w:val="28"/>
          <w:szCs w:val="28"/>
          <w:lang w:eastAsia="ru-RU"/>
        </w:rPr>
      </w:pPr>
    </w:p>
    <w:p w:rsidR="00062BBD" w:rsidRPr="00062BBD" w:rsidRDefault="00062BBD" w:rsidP="00062BBD">
      <w:pPr>
        <w:spacing w:after="0" w:line="240" w:lineRule="auto"/>
        <w:ind w:firstLine="708"/>
        <w:jc w:val="both"/>
        <w:rPr>
          <w:rFonts w:ascii="Times New Roman" w:eastAsia="Times New Roman" w:hAnsi="Times New Roman" w:cs="Times New Roman"/>
          <w:b/>
          <w:sz w:val="28"/>
          <w:szCs w:val="28"/>
          <w:lang w:eastAsia="ru-RU"/>
        </w:rPr>
      </w:pPr>
      <w:r w:rsidRPr="00062BBD">
        <w:rPr>
          <w:rFonts w:ascii="Times New Roman" w:eastAsia="Times New Roman" w:hAnsi="Times New Roman" w:cs="Times New Roman"/>
          <w:b/>
          <w:sz w:val="28"/>
          <w:szCs w:val="28"/>
          <w:lang w:eastAsia="ru-RU"/>
        </w:rPr>
        <w:t xml:space="preserve">Голова Комітету </w:t>
      </w:r>
      <w:r w:rsidRPr="00062BBD">
        <w:rPr>
          <w:rFonts w:ascii="Times New Roman" w:eastAsia="Times New Roman" w:hAnsi="Times New Roman" w:cs="Times New Roman"/>
          <w:b/>
          <w:sz w:val="28"/>
          <w:szCs w:val="28"/>
          <w:lang w:eastAsia="ru-RU"/>
        </w:rPr>
        <w:tab/>
      </w:r>
      <w:r w:rsidRPr="00062BBD">
        <w:rPr>
          <w:rFonts w:ascii="Times New Roman" w:eastAsia="Times New Roman" w:hAnsi="Times New Roman" w:cs="Times New Roman"/>
          <w:b/>
          <w:sz w:val="28"/>
          <w:szCs w:val="28"/>
          <w:lang w:eastAsia="ru-RU"/>
        </w:rPr>
        <w:tab/>
      </w:r>
      <w:r w:rsidRPr="00062BBD">
        <w:rPr>
          <w:rFonts w:ascii="Times New Roman" w:eastAsia="Times New Roman" w:hAnsi="Times New Roman" w:cs="Times New Roman"/>
          <w:b/>
          <w:sz w:val="28"/>
          <w:szCs w:val="28"/>
          <w:lang w:eastAsia="ru-RU"/>
        </w:rPr>
        <w:tab/>
      </w:r>
      <w:r w:rsidRPr="00062BBD">
        <w:rPr>
          <w:rFonts w:ascii="Times New Roman" w:eastAsia="Times New Roman" w:hAnsi="Times New Roman" w:cs="Times New Roman"/>
          <w:b/>
          <w:sz w:val="28"/>
          <w:szCs w:val="28"/>
          <w:lang w:eastAsia="ru-RU"/>
        </w:rPr>
        <w:tab/>
      </w:r>
      <w:r w:rsidRPr="00062BBD">
        <w:rPr>
          <w:rFonts w:ascii="Times New Roman" w:eastAsia="Times New Roman" w:hAnsi="Times New Roman" w:cs="Times New Roman"/>
          <w:b/>
          <w:sz w:val="28"/>
          <w:szCs w:val="28"/>
          <w:lang w:eastAsia="ru-RU"/>
        </w:rPr>
        <w:tab/>
        <w:t>А.ІВАНЧУК</w:t>
      </w:r>
    </w:p>
    <w:p w:rsidR="00062BBD" w:rsidRPr="00062BBD" w:rsidRDefault="00062BBD" w:rsidP="00062BBD">
      <w:pPr>
        <w:spacing w:after="0" w:line="240" w:lineRule="auto"/>
        <w:ind w:firstLine="720"/>
        <w:jc w:val="both"/>
        <w:rPr>
          <w:rFonts w:ascii="Times New Roman" w:eastAsia="Times New Roman" w:hAnsi="Times New Roman" w:cs="Times New Roman"/>
          <w:sz w:val="28"/>
          <w:szCs w:val="28"/>
          <w:lang w:eastAsia="ru-RU"/>
        </w:rPr>
      </w:pPr>
    </w:p>
    <w:p w:rsidR="00062BBD" w:rsidRPr="00062BBD" w:rsidRDefault="00062BBD" w:rsidP="00062BBD">
      <w:pPr>
        <w:spacing w:after="0" w:line="240" w:lineRule="auto"/>
        <w:ind w:firstLine="720"/>
        <w:jc w:val="both"/>
        <w:rPr>
          <w:rFonts w:ascii="Times New Roman" w:eastAsia="Times New Roman" w:hAnsi="Times New Roman" w:cs="Times New Roman"/>
          <w:sz w:val="28"/>
          <w:szCs w:val="28"/>
          <w:lang w:eastAsia="ru-RU"/>
        </w:rPr>
      </w:pPr>
    </w:p>
    <w:p w:rsidR="00062BBD" w:rsidRPr="00062BBD" w:rsidRDefault="00062BBD" w:rsidP="00062BBD">
      <w:pPr>
        <w:spacing w:after="0" w:line="240" w:lineRule="auto"/>
        <w:rPr>
          <w:rFonts w:ascii="Times New Roman" w:eastAsia="Times New Roman" w:hAnsi="Times New Roman" w:cs="Times New Roman"/>
          <w:sz w:val="18"/>
          <w:szCs w:val="18"/>
          <w:lang w:eastAsia="ru-RU"/>
        </w:rPr>
      </w:pPr>
    </w:p>
    <w:p w:rsidR="00DB7CB8" w:rsidRPr="001D3CDF" w:rsidRDefault="00062BBD" w:rsidP="001D3CDF">
      <w:pPr>
        <w:spacing w:after="0" w:line="240" w:lineRule="auto"/>
        <w:rPr>
          <w:rFonts w:ascii="Times New Roman" w:eastAsia="Times New Roman" w:hAnsi="Times New Roman" w:cs="Times New Roman"/>
          <w:sz w:val="24"/>
          <w:szCs w:val="24"/>
          <w:lang w:eastAsia="ru-RU"/>
        </w:rPr>
      </w:pPr>
      <w:proofErr w:type="spellStart"/>
      <w:r w:rsidRPr="00062BBD">
        <w:rPr>
          <w:rFonts w:ascii="Times New Roman" w:eastAsia="Times New Roman" w:hAnsi="Times New Roman" w:cs="Times New Roman"/>
          <w:sz w:val="18"/>
          <w:szCs w:val="18"/>
          <w:lang w:eastAsia="ru-RU"/>
        </w:rPr>
        <w:t>Вик</w:t>
      </w:r>
      <w:proofErr w:type="spellEnd"/>
      <w:r w:rsidRPr="00062BBD">
        <w:rPr>
          <w:rFonts w:ascii="Times New Roman" w:eastAsia="Times New Roman" w:hAnsi="Times New Roman" w:cs="Times New Roman"/>
          <w:sz w:val="18"/>
          <w:szCs w:val="18"/>
          <w:lang w:eastAsia="ru-RU"/>
        </w:rPr>
        <w:t xml:space="preserve">. </w:t>
      </w:r>
      <w:proofErr w:type="spellStart"/>
      <w:r w:rsidRPr="00062BBD">
        <w:rPr>
          <w:rFonts w:ascii="Times New Roman" w:eastAsia="Times New Roman" w:hAnsi="Times New Roman" w:cs="Times New Roman"/>
          <w:sz w:val="18"/>
          <w:szCs w:val="18"/>
          <w:lang w:eastAsia="ru-RU"/>
        </w:rPr>
        <w:t>Р.Прокопенко</w:t>
      </w:r>
      <w:proofErr w:type="spellEnd"/>
      <w:r w:rsidRPr="00062BBD">
        <w:rPr>
          <w:rFonts w:ascii="Times New Roman" w:eastAsia="Times New Roman" w:hAnsi="Times New Roman" w:cs="Times New Roman"/>
          <w:sz w:val="18"/>
          <w:szCs w:val="18"/>
          <w:lang w:eastAsia="ru-RU"/>
        </w:rPr>
        <w:t xml:space="preserve"> 255-9123</w:t>
      </w:r>
    </w:p>
    <w:sectPr w:rsidR="00DB7CB8" w:rsidRPr="001D3CDF" w:rsidSect="00436394">
      <w:footerReference w:type="even" r:id="rId4"/>
      <w:footerReference w:type="default" r:id="rId5"/>
      <w:pgSz w:w="11906" w:h="16838"/>
      <w:pgMar w:top="360" w:right="1306" w:bottom="1079" w:left="1701"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D85" w:rsidRDefault="00562249" w:rsidP="00436394">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752D85" w:rsidRDefault="00562249" w:rsidP="00436394">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2D85" w:rsidRDefault="00562249" w:rsidP="00436394">
    <w:pPr>
      <w:pStyle w:val="a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BD"/>
    <w:rsid w:val="00062BBD"/>
    <w:rsid w:val="001D3CDF"/>
    <w:rsid w:val="00562249"/>
    <w:rsid w:val="00595808"/>
    <w:rsid w:val="00DB7C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1D9AF"/>
  <w15:chartTrackingRefBased/>
  <w15:docId w15:val="{C002A97E-1036-4DE7-BE8E-8C27D0E4D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062BBD"/>
    <w:pPr>
      <w:tabs>
        <w:tab w:val="center" w:pos="4819"/>
        <w:tab w:val="right" w:pos="9639"/>
      </w:tabs>
      <w:spacing w:after="0" w:line="240" w:lineRule="auto"/>
    </w:pPr>
  </w:style>
  <w:style w:type="character" w:customStyle="1" w:styleId="a4">
    <w:name w:val="Нижній колонтитул Знак"/>
    <w:basedOn w:val="a0"/>
    <w:link w:val="a3"/>
    <w:uiPriority w:val="99"/>
    <w:semiHidden/>
    <w:rsid w:val="00062BBD"/>
  </w:style>
  <w:style w:type="character" w:styleId="a5">
    <w:name w:val="page number"/>
    <w:basedOn w:val="a0"/>
    <w:rsid w:val="00062BBD"/>
  </w:style>
  <w:style w:type="paragraph" w:styleId="a6">
    <w:name w:val="Balloon Text"/>
    <w:basedOn w:val="a"/>
    <w:link w:val="a7"/>
    <w:uiPriority w:val="99"/>
    <w:semiHidden/>
    <w:unhideWhenUsed/>
    <w:rsid w:val="00562249"/>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5622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1136</Words>
  <Characters>648</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Прокопенко Руслан Борисович</dc:creator>
  <cp:keywords/>
  <dc:description/>
  <cp:lastModifiedBy>Прокопенко Руслан Борисович</cp:lastModifiedBy>
  <cp:revision>2</cp:revision>
  <cp:lastPrinted>2017-09-25T08:25:00Z</cp:lastPrinted>
  <dcterms:created xsi:type="dcterms:W3CDTF">2017-09-25T07:43:00Z</dcterms:created>
  <dcterms:modified xsi:type="dcterms:W3CDTF">2017-09-25T08:27:00Z</dcterms:modified>
</cp:coreProperties>
</file>