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205" w:rsidRDefault="00E37205" w:rsidP="00E37205">
      <w:pPr>
        <w:widowControl w:val="0"/>
        <w:jc w:val="right"/>
        <w:rPr>
          <w:szCs w:val="28"/>
        </w:rPr>
      </w:pPr>
      <w:r>
        <w:rPr>
          <w:szCs w:val="28"/>
        </w:rPr>
        <w:t>До реєстр. № 7053-1</w:t>
      </w:r>
    </w:p>
    <w:p w:rsidR="00E37205" w:rsidRDefault="00E37205" w:rsidP="00E37205">
      <w:pPr>
        <w:widowControl w:val="0"/>
        <w:jc w:val="right"/>
        <w:rPr>
          <w:szCs w:val="28"/>
        </w:rPr>
      </w:pPr>
      <w:r>
        <w:rPr>
          <w:szCs w:val="28"/>
        </w:rPr>
        <w:t xml:space="preserve">від </w:t>
      </w:r>
      <w:r>
        <w:rPr>
          <w:szCs w:val="28"/>
        </w:rPr>
        <w:t>12 вересня</w:t>
      </w:r>
      <w:bookmarkStart w:id="0" w:name="_GoBack"/>
      <w:bookmarkEnd w:id="0"/>
      <w:r>
        <w:rPr>
          <w:szCs w:val="28"/>
        </w:rPr>
        <w:t xml:space="preserve"> 2017 року</w:t>
      </w:r>
    </w:p>
    <w:p w:rsidR="00E37205" w:rsidRDefault="00E37205" w:rsidP="00E37205">
      <w:pPr>
        <w:widowControl w:val="0"/>
        <w:jc w:val="center"/>
        <w:rPr>
          <w:b/>
          <w:bCs/>
          <w:szCs w:val="28"/>
        </w:rPr>
      </w:pPr>
    </w:p>
    <w:p w:rsidR="00E37205" w:rsidRDefault="00E37205" w:rsidP="00E37205">
      <w:pPr>
        <w:widowControl w:val="0"/>
        <w:jc w:val="center"/>
        <w:rPr>
          <w:b/>
          <w:bCs/>
          <w:szCs w:val="28"/>
        </w:rPr>
      </w:pPr>
    </w:p>
    <w:p w:rsidR="00E37205" w:rsidRDefault="00E37205" w:rsidP="00E37205">
      <w:pPr>
        <w:widowControl w:val="0"/>
        <w:jc w:val="center"/>
        <w:rPr>
          <w:b/>
          <w:bCs/>
          <w:szCs w:val="28"/>
        </w:rPr>
      </w:pPr>
      <w:r>
        <w:rPr>
          <w:b/>
          <w:bCs/>
          <w:szCs w:val="28"/>
        </w:rPr>
        <w:t>ВИСНОВОК</w:t>
      </w:r>
    </w:p>
    <w:p w:rsidR="00E37205" w:rsidRDefault="00E37205" w:rsidP="00E37205">
      <w:pPr>
        <w:widowControl w:val="0"/>
        <w:jc w:val="center"/>
        <w:rPr>
          <w:b/>
          <w:bCs/>
          <w:szCs w:val="28"/>
        </w:rPr>
      </w:pPr>
    </w:p>
    <w:p w:rsidR="00E37205" w:rsidRDefault="00E37205" w:rsidP="00E37205">
      <w:pPr>
        <w:widowControl w:val="0"/>
        <w:jc w:val="center"/>
        <w:rPr>
          <w:b/>
          <w:szCs w:val="28"/>
        </w:rPr>
      </w:pPr>
      <w:r>
        <w:rPr>
          <w:b/>
          <w:szCs w:val="28"/>
        </w:rPr>
        <w:t>Комітету Верховної Ради України</w:t>
      </w:r>
    </w:p>
    <w:p w:rsidR="00E37205" w:rsidRDefault="00E37205" w:rsidP="00E37205">
      <w:pPr>
        <w:widowControl w:val="0"/>
        <w:jc w:val="center"/>
        <w:rPr>
          <w:b/>
          <w:szCs w:val="28"/>
        </w:rPr>
      </w:pPr>
      <w:r>
        <w:rPr>
          <w:b/>
          <w:szCs w:val="28"/>
        </w:rPr>
        <w:t>з питань правової політики та правосуддя</w:t>
      </w:r>
    </w:p>
    <w:p w:rsidR="00E37205" w:rsidRDefault="00E37205" w:rsidP="00E37205">
      <w:pPr>
        <w:widowControl w:val="0"/>
        <w:jc w:val="center"/>
        <w:rPr>
          <w:b/>
          <w:szCs w:val="28"/>
        </w:rPr>
      </w:pPr>
    </w:p>
    <w:p w:rsidR="00C3380F" w:rsidRDefault="00F34126" w:rsidP="004F24D0">
      <w:pPr>
        <w:pStyle w:val="3"/>
        <w:spacing w:before="0" w:beforeAutospacing="0" w:after="0" w:afterAutospacing="0"/>
        <w:jc w:val="center"/>
        <w:rPr>
          <w:sz w:val="28"/>
          <w:szCs w:val="28"/>
        </w:rPr>
      </w:pPr>
      <w:r w:rsidRPr="004F24D0">
        <w:rPr>
          <w:sz w:val="28"/>
          <w:szCs w:val="28"/>
        </w:rPr>
        <w:t xml:space="preserve">щодо проекту Закону </w:t>
      </w:r>
      <w:r w:rsidR="00000549" w:rsidRPr="00000549">
        <w:rPr>
          <w:sz w:val="28"/>
          <w:szCs w:val="28"/>
        </w:rPr>
        <w:t xml:space="preserve">про внесення змін до деяких законів України щодо інвентаризації та обліку майна, яке розташоване на тимчасово окупованій території, на території, </w:t>
      </w:r>
      <w:r w:rsidR="00277509">
        <w:rPr>
          <w:sz w:val="28"/>
          <w:szCs w:val="28"/>
        </w:rPr>
        <w:t xml:space="preserve">де </w:t>
      </w:r>
      <w:r w:rsidR="00000549" w:rsidRPr="00000549">
        <w:rPr>
          <w:sz w:val="28"/>
          <w:szCs w:val="28"/>
        </w:rPr>
        <w:t>органи державної влади тимчасово не здійснюють свої повноваження, та на лінії зіткнення</w:t>
      </w:r>
    </w:p>
    <w:p w:rsidR="00F34126" w:rsidRPr="00D32437" w:rsidRDefault="00F34126" w:rsidP="00D32437">
      <w:pPr>
        <w:pStyle w:val="3"/>
        <w:spacing w:before="0" w:beforeAutospacing="0" w:after="0" w:afterAutospacing="0"/>
        <w:jc w:val="center"/>
        <w:rPr>
          <w:sz w:val="28"/>
          <w:szCs w:val="28"/>
        </w:rPr>
      </w:pPr>
      <w:r w:rsidRPr="00D32437">
        <w:rPr>
          <w:sz w:val="28"/>
          <w:szCs w:val="28"/>
        </w:rPr>
        <w:t>(реєстр.</w:t>
      </w:r>
      <w:r>
        <w:rPr>
          <w:sz w:val="28"/>
          <w:szCs w:val="28"/>
        </w:rPr>
        <w:t> </w:t>
      </w:r>
      <w:r w:rsidRPr="00D32437">
        <w:rPr>
          <w:sz w:val="28"/>
          <w:szCs w:val="28"/>
        </w:rPr>
        <w:t>№</w:t>
      </w:r>
      <w:r>
        <w:rPr>
          <w:sz w:val="28"/>
          <w:szCs w:val="28"/>
        </w:rPr>
        <w:t> </w:t>
      </w:r>
      <w:r w:rsidR="00000549">
        <w:rPr>
          <w:sz w:val="28"/>
          <w:szCs w:val="28"/>
        </w:rPr>
        <w:t>7053</w:t>
      </w:r>
      <w:r w:rsidR="00866F0A">
        <w:rPr>
          <w:sz w:val="28"/>
          <w:szCs w:val="28"/>
        </w:rPr>
        <w:t>-1</w:t>
      </w:r>
      <w:r w:rsidRPr="00D32437">
        <w:rPr>
          <w:sz w:val="28"/>
          <w:szCs w:val="28"/>
        </w:rPr>
        <w:t xml:space="preserve"> від</w:t>
      </w:r>
      <w:r>
        <w:rPr>
          <w:sz w:val="28"/>
          <w:szCs w:val="28"/>
        </w:rPr>
        <w:t> </w:t>
      </w:r>
      <w:r w:rsidR="00866F0A">
        <w:rPr>
          <w:sz w:val="28"/>
          <w:szCs w:val="28"/>
        </w:rPr>
        <w:t>12</w:t>
      </w:r>
      <w:r>
        <w:rPr>
          <w:sz w:val="28"/>
          <w:szCs w:val="28"/>
          <w:lang w:val="ru-RU"/>
        </w:rPr>
        <w:t> </w:t>
      </w:r>
      <w:r w:rsidR="00866F0A">
        <w:rPr>
          <w:sz w:val="28"/>
          <w:szCs w:val="28"/>
        </w:rPr>
        <w:t>вересня</w:t>
      </w:r>
      <w:r w:rsidRPr="00D32437">
        <w:rPr>
          <w:sz w:val="28"/>
          <w:szCs w:val="28"/>
        </w:rPr>
        <w:t xml:space="preserve"> 201</w:t>
      </w:r>
      <w:r w:rsidR="00FD796E">
        <w:rPr>
          <w:sz w:val="28"/>
          <w:szCs w:val="28"/>
        </w:rPr>
        <w:t>7</w:t>
      </w:r>
      <w:r>
        <w:rPr>
          <w:sz w:val="28"/>
          <w:szCs w:val="28"/>
        </w:rPr>
        <w:t> </w:t>
      </w:r>
      <w:r w:rsidRPr="00D32437">
        <w:rPr>
          <w:sz w:val="28"/>
          <w:szCs w:val="28"/>
        </w:rPr>
        <w:t>року)</w:t>
      </w:r>
    </w:p>
    <w:p w:rsidR="00F34126" w:rsidRDefault="00F34126" w:rsidP="00130A11">
      <w:pPr>
        <w:jc w:val="center"/>
        <w:rPr>
          <w:b/>
          <w:szCs w:val="28"/>
        </w:rPr>
      </w:pPr>
    </w:p>
    <w:p w:rsidR="004921DB" w:rsidRDefault="004921DB" w:rsidP="00130A11">
      <w:pPr>
        <w:jc w:val="center"/>
        <w:rPr>
          <w:b/>
          <w:szCs w:val="28"/>
        </w:rPr>
      </w:pPr>
    </w:p>
    <w:p w:rsidR="00F34126" w:rsidRPr="00C34837" w:rsidRDefault="00F34126" w:rsidP="00D824B2">
      <w:pPr>
        <w:ind w:firstLine="709"/>
        <w:jc w:val="both"/>
      </w:pPr>
      <w:r w:rsidRPr="00C34837">
        <w:rPr>
          <w:rStyle w:val="ad"/>
          <w:b w:val="0"/>
          <w:szCs w:val="28"/>
        </w:rPr>
        <w:t xml:space="preserve">Комітет з питань правової політики </w:t>
      </w:r>
      <w:r>
        <w:rPr>
          <w:rStyle w:val="ad"/>
          <w:b w:val="0"/>
          <w:szCs w:val="28"/>
        </w:rPr>
        <w:t xml:space="preserve">та правосуддя </w:t>
      </w:r>
      <w:r w:rsidRPr="00C34837">
        <w:rPr>
          <w:rStyle w:val="ad"/>
          <w:b w:val="0"/>
          <w:szCs w:val="28"/>
        </w:rPr>
        <w:t xml:space="preserve">розглянув </w:t>
      </w:r>
      <w:r w:rsidR="00797874" w:rsidRPr="003A6698">
        <w:rPr>
          <w:szCs w:val="28"/>
        </w:rPr>
        <w:t>на своєму засіданні 28 лютого 2018 року (протокол №</w:t>
      </w:r>
      <w:r w:rsidR="00797874">
        <w:t> </w:t>
      </w:r>
      <w:r w:rsidR="00797874">
        <w:rPr>
          <w:szCs w:val="28"/>
        </w:rPr>
        <w:t>67</w:t>
      </w:r>
      <w:r w:rsidR="00797874" w:rsidRPr="003A6698">
        <w:rPr>
          <w:szCs w:val="28"/>
        </w:rPr>
        <w:t>)</w:t>
      </w:r>
      <w:r w:rsidR="00797874">
        <w:rPr>
          <w:szCs w:val="28"/>
        </w:rPr>
        <w:t xml:space="preserve"> </w:t>
      </w:r>
      <w:r w:rsidRPr="00C34837">
        <w:rPr>
          <w:rStyle w:val="ad"/>
          <w:b w:val="0"/>
          <w:szCs w:val="28"/>
        </w:rPr>
        <w:t xml:space="preserve">на відповідність Конституції України проект Закону </w:t>
      </w:r>
      <w:r w:rsidR="00D824B2" w:rsidRPr="00D824B2">
        <w:t>про внесення змін до деяких законів України щодо інвентаризації та обліку майна, яке розташоване на тимчасово окупованій території, на території, де органи державної влади тимчасово не здійснюють свої повноваження, та на лінії зіткнення (реєстр. № 7053-1 від 12</w:t>
      </w:r>
      <w:r w:rsidR="00D824B2" w:rsidRPr="00D824B2">
        <w:rPr>
          <w:lang w:val="ru-RU"/>
        </w:rPr>
        <w:t> </w:t>
      </w:r>
      <w:r w:rsidR="00D824B2" w:rsidRPr="00D824B2">
        <w:t>вересня 2017 року)</w:t>
      </w:r>
      <w:r w:rsidR="00EE3736">
        <w:t xml:space="preserve">, </w:t>
      </w:r>
      <w:r w:rsidRPr="00C34837">
        <w:t xml:space="preserve">поданий </w:t>
      </w:r>
      <w:r w:rsidR="00D824B2">
        <w:t xml:space="preserve">народним депутатом </w:t>
      </w:r>
      <w:r w:rsidR="00C3380F">
        <w:t xml:space="preserve">України </w:t>
      </w:r>
      <w:proofErr w:type="spellStart"/>
      <w:r w:rsidR="00D824B2">
        <w:t>Веселовою</w:t>
      </w:r>
      <w:proofErr w:type="spellEnd"/>
      <w:r w:rsidR="00D824B2">
        <w:t xml:space="preserve"> Н.В. </w:t>
      </w:r>
      <w:r w:rsidR="00EE3736">
        <w:t>(</w:t>
      </w:r>
      <w:r w:rsidR="00EE3736" w:rsidRPr="00C34837">
        <w:rPr>
          <w:rStyle w:val="ad"/>
          <w:b w:val="0"/>
          <w:szCs w:val="28"/>
        </w:rPr>
        <w:t>далі</w:t>
      </w:r>
      <w:r w:rsidR="00DF6458">
        <w:t> </w:t>
      </w:r>
      <w:r w:rsidR="00EE3736" w:rsidRPr="00C34837">
        <w:rPr>
          <w:rStyle w:val="ad"/>
          <w:b w:val="0"/>
          <w:szCs w:val="28"/>
        </w:rPr>
        <w:t>– Законопроект)</w:t>
      </w:r>
      <w:r w:rsidR="006B6C67">
        <w:t>.</w:t>
      </w:r>
    </w:p>
    <w:p w:rsidR="00F34126" w:rsidRDefault="00F34126" w:rsidP="00115666">
      <w:pPr>
        <w:ind w:firstLine="709"/>
        <w:jc w:val="both"/>
        <w:outlineLvl w:val="0"/>
        <w:rPr>
          <w:rStyle w:val="ad"/>
          <w:b w:val="0"/>
          <w:szCs w:val="28"/>
        </w:rPr>
      </w:pPr>
    </w:p>
    <w:p w:rsidR="00DC6B13" w:rsidRPr="00852462" w:rsidRDefault="00F34126" w:rsidP="00DC6B13">
      <w:pPr>
        <w:shd w:val="clear" w:color="auto" w:fill="FFFFFF"/>
        <w:tabs>
          <w:tab w:val="left" w:pos="0"/>
        </w:tabs>
        <w:ind w:firstLine="540"/>
        <w:jc w:val="both"/>
        <w:rPr>
          <w:szCs w:val="28"/>
        </w:rPr>
      </w:pPr>
      <w:r w:rsidRPr="00051D0E">
        <w:rPr>
          <w:rStyle w:val="ad"/>
          <w:b w:val="0"/>
          <w:szCs w:val="28"/>
        </w:rPr>
        <w:t>Згідно з пояснювальною запискою до Законопроекту він розроблений</w:t>
      </w:r>
      <w:r w:rsidR="00FB162E" w:rsidRPr="00051D0E">
        <w:rPr>
          <w:rStyle w:val="ad"/>
          <w:b w:val="0"/>
          <w:szCs w:val="28"/>
        </w:rPr>
        <w:t xml:space="preserve"> </w:t>
      </w:r>
      <w:r w:rsidRPr="00051D0E">
        <w:rPr>
          <w:rStyle w:val="ad"/>
          <w:b w:val="0"/>
          <w:szCs w:val="28"/>
        </w:rPr>
        <w:t>з метою</w:t>
      </w:r>
      <w:r w:rsidR="00686339" w:rsidRPr="00051D0E">
        <w:rPr>
          <w:rStyle w:val="ad"/>
          <w:b w:val="0"/>
          <w:szCs w:val="28"/>
        </w:rPr>
        <w:t xml:space="preserve"> </w:t>
      </w:r>
      <w:r w:rsidR="00DC6B13" w:rsidRPr="00852462">
        <w:rPr>
          <w:szCs w:val="28"/>
        </w:rPr>
        <w:t>врегулюва</w:t>
      </w:r>
      <w:r w:rsidR="00DC6B13">
        <w:rPr>
          <w:szCs w:val="28"/>
        </w:rPr>
        <w:t>ння</w:t>
      </w:r>
      <w:r w:rsidR="00DC6B13" w:rsidRPr="00852462">
        <w:rPr>
          <w:szCs w:val="28"/>
        </w:rPr>
        <w:t xml:space="preserve"> проблемн</w:t>
      </w:r>
      <w:r w:rsidR="00DC6B13">
        <w:rPr>
          <w:szCs w:val="28"/>
        </w:rPr>
        <w:t>их</w:t>
      </w:r>
      <w:r w:rsidR="00DC6B13" w:rsidRPr="00852462">
        <w:rPr>
          <w:szCs w:val="28"/>
        </w:rPr>
        <w:t xml:space="preserve"> питан</w:t>
      </w:r>
      <w:r w:rsidR="00DC6B13">
        <w:rPr>
          <w:szCs w:val="28"/>
        </w:rPr>
        <w:t>ь</w:t>
      </w:r>
      <w:r w:rsidR="00DC6B13" w:rsidRPr="00852462">
        <w:rPr>
          <w:szCs w:val="28"/>
        </w:rPr>
        <w:t xml:space="preserve"> інвентаризації </w:t>
      </w:r>
      <w:r w:rsidR="00DC6B13">
        <w:rPr>
          <w:szCs w:val="28"/>
        </w:rPr>
        <w:t xml:space="preserve">та обліку </w:t>
      </w:r>
      <w:r w:rsidR="00DC6B13" w:rsidRPr="00852462">
        <w:rPr>
          <w:szCs w:val="28"/>
        </w:rPr>
        <w:t>майна на тимчасово окупован</w:t>
      </w:r>
      <w:r w:rsidR="00DC6B13">
        <w:rPr>
          <w:szCs w:val="28"/>
        </w:rPr>
        <w:t>ій</w:t>
      </w:r>
      <w:r w:rsidR="00DC6B13" w:rsidRPr="00852462">
        <w:rPr>
          <w:szCs w:val="28"/>
        </w:rPr>
        <w:t xml:space="preserve"> територі</w:t>
      </w:r>
      <w:r w:rsidR="00DC6B13">
        <w:rPr>
          <w:szCs w:val="28"/>
        </w:rPr>
        <w:t>ї України</w:t>
      </w:r>
      <w:r w:rsidR="00DC6B13" w:rsidRPr="00852462">
        <w:rPr>
          <w:szCs w:val="28"/>
        </w:rPr>
        <w:t xml:space="preserve"> та на територі</w:t>
      </w:r>
      <w:r w:rsidR="00DC6B13">
        <w:rPr>
          <w:szCs w:val="28"/>
        </w:rPr>
        <w:t>ї</w:t>
      </w:r>
      <w:r w:rsidR="00DC6B13" w:rsidRPr="00852462">
        <w:rPr>
          <w:szCs w:val="28"/>
        </w:rPr>
        <w:t xml:space="preserve"> проведення антитерористичної операції. </w:t>
      </w:r>
    </w:p>
    <w:p w:rsidR="00BF5A83" w:rsidRPr="00023684" w:rsidRDefault="00F34126" w:rsidP="002136C2">
      <w:pPr>
        <w:ind w:firstLine="709"/>
        <w:jc w:val="both"/>
        <w:rPr>
          <w:rStyle w:val="ad"/>
          <w:b w:val="0"/>
          <w:szCs w:val="28"/>
        </w:rPr>
      </w:pPr>
      <w:r>
        <w:rPr>
          <w:rStyle w:val="ad"/>
          <w:b w:val="0"/>
          <w:szCs w:val="28"/>
        </w:rPr>
        <w:t xml:space="preserve">Для досягнення мети </w:t>
      </w:r>
      <w:r w:rsidR="00177FC3">
        <w:rPr>
          <w:rStyle w:val="ad"/>
          <w:b w:val="0"/>
          <w:szCs w:val="28"/>
        </w:rPr>
        <w:t>автором</w:t>
      </w:r>
      <w:r>
        <w:rPr>
          <w:rStyle w:val="ad"/>
          <w:b w:val="0"/>
          <w:szCs w:val="28"/>
        </w:rPr>
        <w:t xml:space="preserve"> </w:t>
      </w:r>
      <w:r w:rsidR="008B1782">
        <w:rPr>
          <w:rStyle w:val="ad"/>
          <w:b w:val="0"/>
          <w:szCs w:val="28"/>
        </w:rPr>
        <w:t>пропонується</w:t>
      </w:r>
      <w:r w:rsidR="006D752F" w:rsidRPr="00DC6B13">
        <w:rPr>
          <w:rStyle w:val="ad"/>
          <w:b w:val="0"/>
          <w:szCs w:val="28"/>
        </w:rPr>
        <w:t xml:space="preserve"> </w:t>
      </w:r>
      <w:proofErr w:type="spellStart"/>
      <w:r w:rsidR="006D752F" w:rsidRPr="006D752F">
        <w:rPr>
          <w:rStyle w:val="ad"/>
          <w:b w:val="0"/>
          <w:szCs w:val="28"/>
        </w:rPr>
        <w:t>внести</w:t>
      </w:r>
      <w:proofErr w:type="spellEnd"/>
      <w:r w:rsidR="006D752F" w:rsidRPr="006D752F">
        <w:rPr>
          <w:rStyle w:val="ad"/>
          <w:b w:val="0"/>
          <w:szCs w:val="28"/>
        </w:rPr>
        <w:t xml:space="preserve"> зміни</w:t>
      </w:r>
      <w:r w:rsidR="006D752F" w:rsidRPr="00DC6B13">
        <w:rPr>
          <w:rStyle w:val="ad"/>
          <w:b w:val="0"/>
          <w:szCs w:val="28"/>
        </w:rPr>
        <w:t xml:space="preserve"> </w:t>
      </w:r>
      <w:r w:rsidR="00716DC9">
        <w:rPr>
          <w:rStyle w:val="ad"/>
          <w:b w:val="0"/>
          <w:szCs w:val="28"/>
        </w:rPr>
        <w:t xml:space="preserve">до </w:t>
      </w:r>
      <w:r w:rsidR="006D752F">
        <w:rPr>
          <w:rStyle w:val="ad"/>
          <w:b w:val="0"/>
          <w:szCs w:val="28"/>
        </w:rPr>
        <w:t>законів України «Про </w:t>
      </w:r>
      <w:r w:rsidR="00DC6B13" w:rsidRPr="00852462">
        <w:rPr>
          <w:szCs w:val="28"/>
        </w:rPr>
        <w:t>забезпечення прав і свобод громадян та правовий режим на тимчасово окупованій території України</w:t>
      </w:r>
      <w:r w:rsidR="006D752F">
        <w:rPr>
          <w:rStyle w:val="ad"/>
          <w:b w:val="0"/>
          <w:szCs w:val="28"/>
        </w:rPr>
        <w:t>»</w:t>
      </w:r>
      <w:r w:rsidR="00DC6B13">
        <w:rPr>
          <w:rStyle w:val="ad"/>
          <w:b w:val="0"/>
          <w:szCs w:val="28"/>
        </w:rPr>
        <w:t xml:space="preserve"> і</w:t>
      </w:r>
      <w:r w:rsidR="006D752F">
        <w:rPr>
          <w:rStyle w:val="ad"/>
          <w:b w:val="0"/>
          <w:szCs w:val="28"/>
        </w:rPr>
        <w:t xml:space="preserve"> «Про </w:t>
      </w:r>
      <w:r w:rsidR="00F67549" w:rsidRPr="00852462">
        <w:rPr>
          <w:szCs w:val="28"/>
          <w:shd w:val="clear" w:color="auto" w:fill="FFFFFF"/>
        </w:rPr>
        <w:t>тимчасові заходи на період проведення антитерористичної операції</w:t>
      </w:r>
      <w:r w:rsidR="006D752F">
        <w:rPr>
          <w:rStyle w:val="ad"/>
          <w:b w:val="0"/>
          <w:szCs w:val="28"/>
        </w:rPr>
        <w:t>»,</w:t>
      </w:r>
      <w:r w:rsidR="00BF5A83">
        <w:rPr>
          <w:rStyle w:val="ad"/>
          <w:b w:val="0"/>
          <w:szCs w:val="28"/>
        </w:rPr>
        <w:t xml:space="preserve"> </w:t>
      </w:r>
      <w:r w:rsidR="00027E04">
        <w:rPr>
          <w:rStyle w:val="ad"/>
          <w:b w:val="0"/>
          <w:szCs w:val="28"/>
        </w:rPr>
        <w:t xml:space="preserve">якими </w:t>
      </w:r>
      <w:r w:rsidR="00023684" w:rsidRPr="00023684">
        <w:rPr>
          <w:rStyle w:val="ad"/>
          <w:b w:val="0"/>
          <w:szCs w:val="28"/>
        </w:rPr>
        <w:t>передбачити особливості здійснення інвентаризації та обліку майна державних підприємств, що знаходяться на тимчасово окупованій території та/або на території</w:t>
      </w:r>
      <w:r w:rsidR="00716DC9">
        <w:rPr>
          <w:rStyle w:val="ad"/>
          <w:b w:val="0"/>
          <w:szCs w:val="28"/>
        </w:rPr>
        <w:t>,</w:t>
      </w:r>
      <w:r w:rsidR="00023684" w:rsidRPr="00023684">
        <w:rPr>
          <w:rStyle w:val="ad"/>
          <w:b w:val="0"/>
          <w:szCs w:val="28"/>
        </w:rPr>
        <w:t xml:space="preserve"> де органи державної влади тимчасово не здійснюють свої повноваження</w:t>
      </w:r>
      <w:r w:rsidR="00BF7A06">
        <w:rPr>
          <w:rStyle w:val="ad"/>
          <w:b w:val="0"/>
          <w:szCs w:val="28"/>
        </w:rPr>
        <w:t>, а також створення реєстру об’єктів власності на тимчасово окупованій території та на території проведення антитерористичної операції</w:t>
      </w:r>
      <w:r w:rsidR="00023684" w:rsidRPr="00023684">
        <w:rPr>
          <w:rStyle w:val="ad"/>
          <w:b w:val="0"/>
          <w:szCs w:val="28"/>
        </w:rPr>
        <w:t>.</w:t>
      </w:r>
    </w:p>
    <w:p w:rsidR="00023684" w:rsidRDefault="002136C2" w:rsidP="002136C2">
      <w:pPr>
        <w:widowControl w:val="0"/>
        <w:ind w:firstLine="709"/>
        <w:jc w:val="both"/>
        <w:rPr>
          <w:szCs w:val="28"/>
        </w:rPr>
      </w:pPr>
      <w:r>
        <w:rPr>
          <w:szCs w:val="28"/>
        </w:rPr>
        <w:t xml:space="preserve">Законопроектом </w:t>
      </w:r>
      <w:r w:rsidR="003E27F4">
        <w:rPr>
          <w:szCs w:val="28"/>
        </w:rPr>
        <w:t>запроваджується</w:t>
      </w:r>
      <w:r w:rsidR="00023684" w:rsidRPr="00361B23">
        <w:rPr>
          <w:szCs w:val="28"/>
        </w:rPr>
        <w:t xml:space="preserve">, </w:t>
      </w:r>
      <w:r>
        <w:rPr>
          <w:szCs w:val="28"/>
        </w:rPr>
        <w:t>що, по-перше,</w:t>
      </w:r>
      <w:r w:rsidR="00023684" w:rsidRPr="00361B23">
        <w:rPr>
          <w:szCs w:val="28"/>
        </w:rPr>
        <w:t xml:space="preserve"> облік державного майна здійснюється органами управління </w:t>
      </w:r>
      <w:r w:rsidR="00023684" w:rsidRPr="00361B23">
        <w:rPr>
          <w:color w:val="000000"/>
          <w:szCs w:val="28"/>
        </w:rPr>
        <w:t>за останніми відомостями про майно, що надавалися їм державними підприємствами;</w:t>
      </w:r>
      <w:r>
        <w:rPr>
          <w:color w:val="000000"/>
          <w:szCs w:val="28"/>
        </w:rPr>
        <w:t xml:space="preserve"> по-друге, </w:t>
      </w:r>
      <w:r w:rsidR="00023684" w:rsidRPr="00361B23">
        <w:rPr>
          <w:szCs w:val="28"/>
        </w:rPr>
        <w:t>п</w:t>
      </w:r>
      <w:r w:rsidR="00023684" w:rsidRPr="00361B23">
        <w:rPr>
          <w:color w:val="000000"/>
          <w:szCs w:val="28"/>
        </w:rPr>
        <w:t xml:space="preserve">ідприємства, які знаходяться на територіях, </w:t>
      </w:r>
      <w:r w:rsidR="00023684">
        <w:rPr>
          <w:color w:val="000000"/>
          <w:szCs w:val="28"/>
        </w:rPr>
        <w:t xml:space="preserve">де органи державної влади тимчасово не здійснюють свої повноваження, </w:t>
      </w:r>
      <w:r w:rsidR="00023684" w:rsidRPr="00361B23">
        <w:rPr>
          <w:color w:val="000000"/>
          <w:szCs w:val="28"/>
        </w:rPr>
        <w:t>проводять інвентаризацію у разі безпечного та безперешкодного доступу уповноважених осіб до активів та документів.</w:t>
      </w:r>
      <w:r w:rsidR="003E27F4">
        <w:rPr>
          <w:color w:val="000000"/>
          <w:szCs w:val="28"/>
        </w:rPr>
        <w:t xml:space="preserve"> </w:t>
      </w:r>
      <w:r w:rsidR="00023684" w:rsidRPr="00361B23">
        <w:rPr>
          <w:color w:val="000000"/>
          <w:szCs w:val="28"/>
        </w:rPr>
        <w:t xml:space="preserve">Крім того, для можливості проведення </w:t>
      </w:r>
      <w:r w:rsidR="00023684" w:rsidRPr="00361B23">
        <w:rPr>
          <w:szCs w:val="28"/>
        </w:rPr>
        <w:t xml:space="preserve">процедури </w:t>
      </w:r>
      <w:r w:rsidR="00023684" w:rsidRPr="00361B23">
        <w:rPr>
          <w:szCs w:val="28"/>
        </w:rPr>
        <w:lastRenderedPageBreak/>
        <w:t>перетворення державних підприємств у відкриті акціонерні товариства пропонується зазначені об’єкти не включати до зведених переліків</w:t>
      </w:r>
      <w:r w:rsidR="00023684">
        <w:rPr>
          <w:szCs w:val="28"/>
        </w:rPr>
        <w:t xml:space="preserve"> та актів інвентаризації майна</w:t>
      </w:r>
      <w:r w:rsidR="00023684" w:rsidRPr="00361B23">
        <w:rPr>
          <w:szCs w:val="28"/>
        </w:rPr>
        <w:t xml:space="preserve">, а закріплювати за акціонерним товариством на праві господарського відання до проведення його інвентаризації та оцінки. </w:t>
      </w:r>
    </w:p>
    <w:p w:rsidR="00671921" w:rsidRPr="003E27F4" w:rsidRDefault="00671921" w:rsidP="0011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Style w:val="ad"/>
          <w:b w:val="0"/>
          <w:szCs w:val="28"/>
          <w:lang w:val="ru-RU"/>
        </w:rPr>
      </w:pPr>
    </w:p>
    <w:p w:rsidR="00F34126" w:rsidRDefault="00F34126" w:rsidP="00363DE9">
      <w:pPr>
        <w:ind w:firstLine="709"/>
        <w:jc w:val="both"/>
        <w:rPr>
          <w:szCs w:val="28"/>
        </w:rPr>
      </w:pPr>
      <w:r w:rsidRPr="00C34837">
        <w:rPr>
          <w:szCs w:val="28"/>
        </w:rPr>
        <w:t>Вирішуючи питання про відповідність Законопроекту положенням Конституції України, Комітет виходить з такого.</w:t>
      </w:r>
    </w:p>
    <w:p w:rsidR="002D0E69" w:rsidRDefault="00F34126" w:rsidP="00363DE9">
      <w:pPr>
        <w:ind w:firstLine="709"/>
        <w:jc w:val="both"/>
        <w:rPr>
          <w:rStyle w:val="ad"/>
          <w:b w:val="0"/>
          <w:szCs w:val="28"/>
        </w:rPr>
      </w:pPr>
      <w:r w:rsidRPr="00C34837">
        <w:rPr>
          <w:rStyle w:val="ad"/>
          <w:b w:val="0"/>
          <w:szCs w:val="28"/>
        </w:rPr>
        <w:t xml:space="preserve">У </w:t>
      </w:r>
      <w:r w:rsidRPr="00C54988">
        <w:rPr>
          <w:szCs w:val="28"/>
        </w:rPr>
        <w:t xml:space="preserve">Основному Законі України </w:t>
      </w:r>
      <w:r w:rsidRPr="00C34837">
        <w:rPr>
          <w:rStyle w:val="ad"/>
          <w:b w:val="0"/>
          <w:szCs w:val="28"/>
        </w:rPr>
        <w:t xml:space="preserve">визначається, що Україна є </w:t>
      </w:r>
      <w:r w:rsidR="00014268">
        <w:rPr>
          <w:rStyle w:val="ad"/>
          <w:b w:val="0"/>
          <w:szCs w:val="28"/>
        </w:rPr>
        <w:t>соціальн</w:t>
      </w:r>
      <w:r w:rsidR="008C60D9">
        <w:rPr>
          <w:rStyle w:val="ad"/>
          <w:b w:val="0"/>
          <w:szCs w:val="28"/>
        </w:rPr>
        <w:t>а</w:t>
      </w:r>
      <w:r w:rsidR="00014268">
        <w:rPr>
          <w:rStyle w:val="ad"/>
          <w:b w:val="0"/>
          <w:szCs w:val="28"/>
        </w:rPr>
        <w:t xml:space="preserve">, </w:t>
      </w:r>
      <w:r w:rsidRPr="00C34837">
        <w:rPr>
          <w:rStyle w:val="ad"/>
          <w:b w:val="0"/>
          <w:szCs w:val="28"/>
        </w:rPr>
        <w:t>правов</w:t>
      </w:r>
      <w:r w:rsidR="008C60D9">
        <w:rPr>
          <w:rStyle w:val="ad"/>
          <w:b w:val="0"/>
          <w:szCs w:val="28"/>
        </w:rPr>
        <w:t>а</w:t>
      </w:r>
      <w:r w:rsidRPr="00C34837">
        <w:rPr>
          <w:rStyle w:val="ad"/>
          <w:b w:val="0"/>
          <w:szCs w:val="28"/>
        </w:rPr>
        <w:t xml:space="preserve"> держав</w:t>
      </w:r>
      <w:r w:rsidR="008C60D9">
        <w:rPr>
          <w:rStyle w:val="ad"/>
          <w:b w:val="0"/>
          <w:szCs w:val="28"/>
        </w:rPr>
        <w:t>а</w:t>
      </w:r>
      <w:r w:rsidRPr="00C34837">
        <w:rPr>
          <w:rStyle w:val="ad"/>
          <w:b w:val="0"/>
          <w:szCs w:val="28"/>
        </w:rPr>
        <w:t xml:space="preserve"> (стаття</w:t>
      </w:r>
      <w:r w:rsidR="008C60D9">
        <w:t> </w:t>
      </w:r>
      <w:r w:rsidRPr="00C34837">
        <w:rPr>
          <w:rStyle w:val="ad"/>
          <w:b w:val="0"/>
          <w:szCs w:val="28"/>
        </w:rPr>
        <w:t>1)</w:t>
      </w:r>
      <w:r w:rsidR="00F2261A">
        <w:rPr>
          <w:rStyle w:val="ad"/>
          <w:b w:val="0"/>
          <w:szCs w:val="28"/>
        </w:rPr>
        <w:t>;</w:t>
      </w:r>
      <w:r>
        <w:rPr>
          <w:rStyle w:val="ad"/>
          <w:b w:val="0"/>
          <w:szCs w:val="28"/>
        </w:rPr>
        <w:t xml:space="preserve"> </w:t>
      </w:r>
      <w:r w:rsidR="00F2261A">
        <w:t>л</w:t>
      </w:r>
      <w:r w:rsidR="00F2261A" w:rsidRPr="00F2261A">
        <w:t>юдина, її життя і здоров’я, честь і гідність, недоторканність і безпека визнаються в Україні найвищою соціальною цінністю</w:t>
      </w:r>
      <w:r w:rsidR="00F2261A">
        <w:t xml:space="preserve">; </w:t>
      </w:r>
      <w:r w:rsidR="00743AEB">
        <w:rPr>
          <w:rStyle w:val="ad"/>
          <w:b w:val="0"/>
          <w:szCs w:val="28"/>
        </w:rPr>
        <w:t>держава відповідає перед людиною за свою діяльність</w:t>
      </w:r>
      <w:r w:rsidR="00F2261A">
        <w:rPr>
          <w:rStyle w:val="ad"/>
          <w:b w:val="0"/>
          <w:szCs w:val="28"/>
        </w:rPr>
        <w:t>,</w:t>
      </w:r>
      <w:r w:rsidR="00743AEB">
        <w:rPr>
          <w:rStyle w:val="ad"/>
          <w:b w:val="0"/>
          <w:szCs w:val="28"/>
        </w:rPr>
        <w:t xml:space="preserve"> </w:t>
      </w:r>
      <w:r>
        <w:rPr>
          <w:rStyle w:val="ad"/>
          <w:b w:val="0"/>
          <w:szCs w:val="28"/>
        </w:rPr>
        <w:t>утвердження і забезпечення прав і свобод людини є головним обов’язком держави (</w:t>
      </w:r>
      <w:r w:rsidR="005D1101">
        <w:rPr>
          <w:rStyle w:val="ad"/>
          <w:b w:val="0"/>
          <w:szCs w:val="28"/>
        </w:rPr>
        <w:t>частин</w:t>
      </w:r>
      <w:r w:rsidR="00F2261A">
        <w:rPr>
          <w:rStyle w:val="ad"/>
          <w:b w:val="0"/>
          <w:szCs w:val="28"/>
        </w:rPr>
        <w:t>и</w:t>
      </w:r>
      <w:r w:rsidR="008C60D9">
        <w:t> </w:t>
      </w:r>
      <w:r w:rsidR="00F2261A">
        <w:t xml:space="preserve">перша і </w:t>
      </w:r>
      <w:r w:rsidR="005D1101">
        <w:rPr>
          <w:rStyle w:val="ad"/>
          <w:b w:val="0"/>
          <w:szCs w:val="28"/>
        </w:rPr>
        <w:t xml:space="preserve">друга </w:t>
      </w:r>
      <w:r>
        <w:rPr>
          <w:rStyle w:val="ad"/>
          <w:b w:val="0"/>
          <w:szCs w:val="28"/>
        </w:rPr>
        <w:t>статт</w:t>
      </w:r>
      <w:r w:rsidR="005D1101">
        <w:rPr>
          <w:rStyle w:val="ad"/>
          <w:b w:val="0"/>
          <w:szCs w:val="28"/>
        </w:rPr>
        <w:t>і</w:t>
      </w:r>
      <w:r w:rsidR="00014268">
        <w:rPr>
          <w:rStyle w:val="ad"/>
          <w:b w:val="0"/>
          <w:szCs w:val="28"/>
        </w:rPr>
        <w:t> </w:t>
      </w:r>
      <w:r>
        <w:rPr>
          <w:rStyle w:val="ad"/>
          <w:b w:val="0"/>
          <w:szCs w:val="28"/>
        </w:rPr>
        <w:t>3)</w:t>
      </w:r>
      <w:r w:rsidR="00F2261A">
        <w:rPr>
          <w:rStyle w:val="ad"/>
          <w:b w:val="0"/>
          <w:szCs w:val="28"/>
        </w:rPr>
        <w:t>;</w:t>
      </w:r>
      <w:r>
        <w:rPr>
          <w:rStyle w:val="ad"/>
          <w:b w:val="0"/>
          <w:szCs w:val="28"/>
        </w:rPr>
        <w:t xml:space="preserve"> </w:t>
      </w:r>
      <w:r w:rsidR="00E51555">
        <w:rPr>
          <w:rStyle w:val="ad"/>
          <w:b w:val="0"/>
          <w:szCs w:val="28"/>
        </w:rPr>
        <w:t xml:space="preserve">Конституція України має найвищу юридичну силу, </w:t>
      </w:r>
      <w:r w:rsidRPr="00C34837">
        <w:rPr>
          <w:rStyle w:val="ad"/>
          <w:b w:val="0"/>
          <w:szCs w:val="28"/>
        </w:rPr>
        <w:t>закони та інші нормативно-правові акти приймаються на основі Конституції України і повинні відповідати їй (частина</w:t>
      </w:r>
      <w:r w:rsidR="008C60D9">
        <w:t> </w:t>
      </w:r>
      <w:r w:rsidRPr="00C34837">
        <w:rPr>
          <w:rStyle w:val="ad"/>
          <w:b w:val="0"/>
          <w:szCs w:val="28"/>
        </w:rPr>
        <w:t>друга статті</w:t>
      </w:r>
      <w:r w:rsidR="008C60D9">
        <w:t> </w:t>
      </w:r>
      <w:r w:rsidRPr="00C34837">
        <w:rPr>
          <w:rStyle w:val="ad"/>
          <w:b w:val="0"/>
          <w:szCs w:val="28"/>
        </w:rPr>
        <w:t>8)</w:t>
      </w:r>
      <w:r w:rsidR="00F2261A">
        <w:rPr>
          <w:rStyle w:val="ad"/>
          <w:b w:val="0"/>
          <w:szCs w:val="28"/>
        </w:rPr>
        <w:t>;</w:t>
      </w:r>
      <w:r>
        <w:rPr>
          <w:rStyle w:val="ad"/>
          <w:b w:val="0"/>
          <w:szCs w:val="28"/>
        </w:rPr>
        <w:t xml:space="preserve"> </w:t>
      </w:r>
      <w:r w:rsidR="002D0E69" w:rsidRPr="002D0E69">
        <w:rPr>
          <w:rStyle w:val="ad"/>
          <w:b w:val="0"/>
          <w:szCs w:val="28"/>
        </w:rPr>
        <w:t>органи державної влади, у тому числі й Верховна Рада України</w:t>
      </w:r>
      <w:r w:rsidR="00576C58">
        <w:rPr>
          <w:rStyle w:val="ad"/>
          <w:b w:val="0"/>
          <w:szCs w:val="28"/>
        </w:rPr>
        <w:t xml:space="preserve"> та її комітети, </w:t>
      </w:r>
      <w:r w:rsidR="002D0E69" w:rsidRPr="002D0E69">
        <w:rPr>
          <w:rStyle w:val="ad"/>
          <w:b w:val="0"/>
          <w:szCs w:val="28"/>
        </w:rPr>
        <w:t>їх посадові особи зобов’язані діяти лише на підставі, в межах повноважень та у спосіб, що передбачені Конституцією та законами України (частина</w:t>
      </w:r>
      <w:r w:rsidR="008C60D9">
        <w:t> </w:t>
      </w:r>
      <w:r w:rsidR="002D0E69" w:rsidRPr="002D0E69">
        <w:rPr>
          <w:rStyle w:val="ad"/>
          <w:b w:val="0"/>
          <w:szCs w:val="28"/>
        </w:rPr>
        <w:t>друга статті</w:t>
      </w:r>
      <w:r w:rsidR="008C60D9">
        <w:t> </w:t>
      </w:r>
      <w:r w:rsidR="002D0E69" w:rsidRPr="002D0E69">
        <w:rPr>
          <w:rStyle w:val="ad"/>
          <w:b w:val="0"/>
          <w:szCs w:val="28"/>
        </w:rPr>
        <w:t>6,</w:t>
      </w:r>
      <w:r w:rsidR="00514F35">
        <w:rPr>
          <w:rStyle w:val="ad"/>
          <w:b w:val="0"/>
          <w:szCs w:val="28"/>
        </w:rPr>
        <w:t xml:space="preserve"> </w:t>
      </w:r>
      <w:r w:rsidR="002D0E69" w:rsidRPr="002D0E69">
        <w:rPr>
          <w:rStyle w:val="ad"/>
          <w:b w:val="0"/>
          <w:szCs w:val="28"/>
        </w:rPr>
        <w:t>частина</w:t>
      </w:r>
      <w:r w:rsidR="008C60D9">
        <w:t> </w:t>
      </w:r>
      <w:r w:rsidR="002D0E69" w:rsidRPr="002D0E69">
        <w:rPr>
          <w:rStyle w:val="ad"/>
          <w:b w:val="0"/>
          <w:szCs w:val="28"/>
        </w:rPr>
        <w:t>друга статті</w:t>
      </w:r>
      <w:r w:rsidR="008C60D9">
        <w:t> </w:t>
      </w:r>
      <w:r w:rsidR="002D0E69" w:rsidRPr="002D0E69">
        <w:rPr>
          <w:rStyle w:val="ad"/>
          <w:b w:val="0"/>
          <w:szCs w:val="28"/>
        </w:rPr>
        <w:t>19, стаття</w:t>
      </w:r>
      <w:r w:rsidR="008C60D9">
        <w:t> </w:t>
      </w:r>
      <w:r w:rsidR="00CB259E">
        <w:rPr>
          <w:rStyle w:val="ad"/>
          <w:b w:val="0"/>
          <w:szCs w:val="28"/>
        </w:rPr>
        <w:t>8</w:t>
      </w:r>
      <w:r w:rsidR="002D0E69" w:rsidRPr="002D0E69">
        <w:rPr>
          <w:rStyle w:val="ad"/>
          <w:b w:val="0"/>
          <w:szCs w:val="28"/>
        </w:rPr>
        <w:t>5</w:t>
      </w:r>
      <w:r w:rsidR="00576C58">
        <w:rPr>
          <w:rStyle w:val="ad"/>
          <w:b w:val="0"/>
          <w:szCs w:val="28"/>
        </w:rPr>
        <w:t xml:space="preserve">, </w:t>
      </w:r>
      <w:r w:rsidR="00576C58" w:rsidRPr="008A5EAC">
        <w:rPr>
          <w:rStyle w:val="ad"/>
          <w:b w:val="0"/>
          <w:szCs w:val="28"/>
        </w:rPr>
        <w:t>частин</w:t>
      </w:r>
      <w:r w:rsidR="00576C58">
        <w:rPr>
          <w:rStyle w:val="ad"/>
          <w:b w:val="0"/>
          <w:szCs w:val="28"/>
        </w:rPr>
        <w:t>а</w:t>
      </w:r>
      <w:r w:rsidR="00576C58" w:rsidRPr="008A5EAC">
        <w:rPr>
          <w:rStyle w:val="ad"/>
          <w:b w:val="0"/>
          <w:szCs w:val="28"/>
        </w:rPr>
        <w:t> перш</w:t>
      </w:r>
      <w:r w:rsidR="00576C58">
        <w:rPr>
          <w:rStyle w:val="ad"/>
          <w:b w:val="0"/>
          <w:szCs w:val="28"/>
        </w:rPr>
        <w:t>а</w:t>
      </w:r>
      <w:r w:rsidR="00576C58" w:rsidRPr="008A5EAC">
        <w:rPr>
          <w:rStyle w:val="ad"/>
          <w:b w:val="0"/>
          <w:szCs w:val="28"/>
        </w:rPr>
        <w:t xml:space="preserve"> статті 89</w:t>
      </w:r>
      <w:r w:rsidR="002D0E69" w:rsidRPr="002D0E69">
        <w:rPr>
          <w:rStyle w:val="ad"/>
          <w:b w:val="0"/>
          <w:szCs w:val="28"/>
        </w:rPr>
        <w:t>).</w:t>
      </w:r>
    </w:p>
    <w:p w:rsidR="00BD35D7" w:rsidRPr="00BD35D7" w:rsidRDefault="00BD35D7" w:rsidP="00BD35D7">
      <w:pPr>
        <w:ind w:firstLine="709"/>
        <w:jc w:val="both"/>
        <w:rPr>
          <w:rStyle w:val="ac"/>
          <w:color w:val="auto"/>
          <w:bdr w:val="none" w:sz="0" w:space="0" w:color="auto" w:frame="1"/>
        </w:rPr>
      </w:pPr>
      <w:r w:rsidRPr="00BD35D7">
        <w:rPr>
          <w:rStyle w:val="ac"/>
          <w:color w:val="auto"/>
          <w:szCs w:val="28"/>
          <w:bdr w:val="none" w:sz="0" w:space="0" w:color="auto" w:frame="1"/>
        </w:rPr>
        <w:t>Держава, виконуючи свій головний обов’язок – утвердження і забезпечення прав і свобод людини (</w:t>
      </w:r>
      <w:hyperlink r:id="rId8" w:anchor="n4179" w:tgtFrame="_blank" w:history="1">
        <w:r w:rsidRPr="00BD35D7">
          <w:rPr>
            <w:rStyle w:val="ac"/>
            <w:color w:val="auto"/>
            <w:szCs w:val="28"/>
            <w:bdr w:val="none" w:sz="0" w:space="0" w:color="auto" w:frame="1"/>
          </w:rPr>
          <w:t>частина</w:t>
        </w:r>
        <w:r w:rsidRPr="00BD35D7">
          <w:t> </w:t>
        </w:r>
        <w:r w:rsidRPr="00BD35D7">
          <w:rPr>
            <w:rStyle w:val="ac"/>
            <w:color w:val="auto"/>
            <w:szCs w:val="28"/>
            <w:bdr w:val="none" w:sz="0" w:space="0" w:color="auto" w:frame="1"/>
          </w:rPr>
          <w:t>друга</w:t>
        </w:r>
      </w:hyperlink>
      <w:r w:rsidRPr="00BD35D7">
        <w:rPr>
          <w:rStyle w:val="ac"/>
          <w:color w:val="auto"/>
          <w:szCs w:val="28"/>
          <w:bdr w:val="none" w:sz="0" w:space="0" w:color="auto" w:frame="1"/>
        </w:rPr>
        <w:t xml:space="preserve"> статті</w:t>
      </w:r>
      <w:r w:rsidRPr="00BD35D7">
        <w:t> </w:t>
      </w:r>
      <w:r w:rsidRPr="00BD35D7">
        <w:rPr>
          <w:rStyle w:val="ac"/>
          <w:color w:val="auto"/>
          <w:szCs w:val="28"/>
          <w:bdr w:val="none" w:sz="0" w:space="0" w:color="auto" w:frame="1"/>
        </w:rPr>
        <w:t>3 Конституції України),</w:t>
      </w:r>
      <w:r w:rsidR="0093730C">
        <w:t xml:space="preserve"> </w:t>
      </w:r>
      <w:r w:rsidRPr="00BD35D7">
        <w:rPr>
          <w:rStyle w:val="ac"/>
          <w:color w:val="auto"/>
          <w:szCs w:val="28"/>
          <w:bdr w:val="none" w:sz="0" w:space="0" w:color="auto" w:frame="1"/>
        </w:rPr>
        <w:t xml:space="preserve">– повинна вживати належних заходів для забезпечення можливості повної реалізації </w:t>
      </w:r>
      <w:r w:rsidR="00E017A7" w:rsidRPr="00BD35D7">
        <w:rPr>
          <w:rStyle w:val="ac"/>
          <w:color w:val="auto"/>
          <w:szCs w:val="28"/>
          <w:bdr w:val="none" w:sz="0" w:space="0" w:color="auto" w:frame="1"/>
        </w:rPr>
        <w:t xml:space="preserve">прав і свобод людини </w:t>
      </w:r>
      <w:r w:rsidRPr="00BD35D7">
        <w:rPr>
          <w:rStyle w:val="ac"/>
          <w:color w:val="auto"/>
          <w:szCs w:val="28"/>
          <w:bdr w:val="none" w:sz="0" w:space="0" w:color="auto" w:frame="1"/>
        </w:rPr>
        <w:t>кожним, хто перебуває під її юрисдикцією. Із цією метою законодавець та інші органи публічної влади мають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 (абзац</w:t>
      </w:r>
      <w:r w:rsidRPr="00BD35D7">
        <w:t> </w:t>
      </w:r>
      <w:r w:rsidRPr="00BD35D7">
        <w:rPr>
          <w:rStyle w:val="ac"/>
          <w:color w:val="auto"/>
          <w:szCs w:val="28"/>
          <w:bdr w:val="none" w:sz="0" w:space="0" w:color="auto" w:frame="1"/>
        </w:rPr>
        <w:t>перший пункту 3 мотивувальної частини Рішення Конституційного Суду України від</w:t>
      </w:r>
      <w:r w:rsidRPr="00BD35D7">
        <w:t> </w:t>
      </w:r>
      <w:r w:rsidRPr="00BD35D7">
        <w:rPr>
          <w:rStyle w:val="ac"/>
          <w:color w:val="auto"/>
          <w:szCs w:val="28"/>
          <w:bdr w:val="none" w:sz="0" w:space="0" w:color="auto" w:frame="1"/>
        </w:rPr>
        <w:t>0</w:t>
      </w:r>
      <w:r w:rsidRPr="00BD35D7">
        <w:t>1 червня 2016 року № 2-рп/2016 (справа про судовий контроль за госпіталізацією недієздатних осіб до психіатричного закладу)</w:t>
      </w:r>
      <w:r w:rsidR="00DF6458">
        <w:t>)</w:t>
      </w:r>
      <w:r w:rsidRPr="00BD35D7">
        <w:rPr>
          <w:rStyle w:val="ac"/>
          <w:color w:val="auto"/>
          <w:szCs w:val="28"/>
          <w:bdr w:val="none" w:sz="0" w:space="0" w:color="auto" w:frame="1"/>
        </w:rPr>
        <w:t>.</w:t>
      </w:r>
    </w:p>
    <w:p w:rsidR="00C67991" w:rsidRDefault="009749D3" w:rsidP="00C2167C">
      <w:pPr>
        <w:ind w:firstLine="709"/>
        <w:jc w:val="both"/>
      </w:pPr>
      <w:r w:rsidRPr="009749D3">
        <w:t xml:space="preserve">За </w:t>
      </w:r>
      <w:r w:rsidR="00AB2B73">
        <w:t>Основним Законом</w:t>
      </w:r>
      <w:r w:rsidRPr="009749D3">
        <w:t xml:space="preserve"> України Кабінет Міністрів України забезпечує виконання Конституції та законів України, </w:t>
      </w:r>
      <w:r w:rsidR="00487F31">
        <w:t>забезпеч</w:t>
      </w:r>
      <w:r w:rsidR="00684682">
        <w:t>ує</w:t>
      </w:r>
      <w:r w:rsidR="00487F31">
        <w:t xml:space="preserve"> рівн</w:t>
      </w:r>
      <w:r w:rsidR="00684682">
        <w:t>і</w:t>
      </w:r>
      <w:r w:rsidR="00487F31">
        <w:t xml:space="preserve"> умов</w:t>
      </w:r>
      <w:r w:rsidR="00684682">
        <w:t>и</w:t>
      </w:r>
      <w:r w:rsidR="00487F31">
        <w:t xml:space="preserve"> розвитку всіх форм власності та здійсн</w:t>
      </w:r>
      <w:r w:rsidR="00684682">
        <w:t>ює</w:t>
      </w:r>
      <w:r w:rsidR="00487F31">
        <w:t xml:space="preserve"> управління об’єктами державної власності </w:t>
      </w:r>
      <w:r w:rsidRPr="009749D3">
        <w:t>(пункти</w:t>
      </w:r>
      <w:r w:rsidR="00C2167C">
        <w:t> </w:t>
      </w:r>
      <w:r w:rsidRPr="009749D3">
        <w:t>1,</w:t>
      </w:r>
      <w:r w:rsidR="00C2167C">
        <w:t> </w:t>
      </w:r>
      <w:r w:rsidR="00487F31">
        <w:t>5</w:t>
      </w:r>
      <w:r w:rsidRPr="009749D3">
        <w:t xml:space="preserve"> </w:t>
      </w:r>
      <w:r w:rsidR="00C2167C">
        <w:t xml:space="preserve">частини першої </w:t>
      </w:r>
      <w:r w:rsidRPr="009749D3">
        <w:t>статті</w:t>
      </w:r>
      <w:r w:rsidR="00C2167C">
        <w:t> </w:t>
      </w:r>
      <w:r w:rsidRPr="009749D3">
        <w:t>116).</w:t>
      </w:r>
    </w:p>
    <w:p w:rsidR="003B66E0" w:rsidRDefault="003B66E0" w:rsidP="003B66E0">
      <w:pPr>
        <w:ind w:firstLine="709"/>
        <w:jc w:val="both"/>
      </w:pPr>
      <w:r>
        <w:t>Згідно з положеннями Закону України «Про </w:t>
      </w:r>
      <w:r w:rsidRPr="003B66E0">
        <w:t>центральні органи виконавчої влади</w:t>
      </w:r>
      <w:r>
        <w:t>» с</w:t>
      </w:r>
      <w:r w:rsidRPr="003B66E0">
        <w:t xml:space="preserve">истему центральних органів виконавчої влади складають міністерства України (далі </w:t>
      </w:r>
      <w:r>
        <w:t>–</w:t>
      </w:r>
      <w:r w:rsidRPr="003B66E0">
        <w:t xml:space="preserve"> міністерства) та інші центральні органи виконавчої влади.</w:t>
      </w:r>
      <w:r>
        <w:t xml:space="preserve"> </w:t>
      </w:r>
      <w:r w:rsidRPr="003B66E0">
        <w:t>Система центральних органів виконавчої влади є складовою системи органів виконавчої влади, вищим органом якої є Кабінет Міністрів України.</w:t>
      </w:r>
      <w:r>
        <w:t xml:space="preserve"> </w:t>
      </w:r>
      <w:r w:rsidRPr="003B66E0">
        <w:t>Міністерства забезпечують формування та реалізують державну політику в одній чи декількох сферах</w:t>
      </w:r>
      <w:r>
        <w:t xml:space="preserve"> (частина перша, абзац перший частини другої статті 1)</w:t>
      </w:r>
      <w:r w:rsidRPr="003B66E0">
        <w:t>.</w:t>
      </w:r>
    </w:p>
    <w:p w:rsidR="008A3CDD" w:rsidRPr="008A3CDD" w:rsidRDefault="008A3CDD" w:rsidP="008A3CDD">
      <w:pPr>
        <w:ind w:firstLine="709"/>
        <w:jc w:val="both"/>
        <w:rPr>
          <w:szCs w:val="28"/>
        </w:rPr>
      </w:pPr>
      <w:r w:rsidRPr="008A3CDD">
        <w:rPr>
          <w:szCs w:val="28"/>
        </w:rPr>
        <w:t xml:space="preserve">Організація,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 (частина друга статті 120 </w:t>
      </w:r>
      <w:r w:rsidRPr="008A3CDD">
        <w:rPr>
          <w:szCs w:val="28"/>
        </w:rPr>
        <w:lastRenderedPageBreak/>
        <w:t>Основного Закону України, частина друга статті 3 Закону України «Про центральні органи виконавчої влади»).</w:t>
      </w:r>
    </w:p>
    <w:p w:rsidR="00B476FE" w:rsidRDefault="00B476FE" w:rsidP="00B476FE">
      <w:pPr>
        <w:ind w:firstLine="709"/>
        <w:jc w:val="both"/>
        <w:rPr>
          <w:bCs/>
          <w:szCs w:val="28"/>
        </w:rPr>
      </w:pPr>
      <w:r>
        <w:rPr>
          <w:bCs/>
          <w:szCs w:val="28"/>
        </w:rPr>
        <w:t>Крім того, Кабінет Міністрів України, як один із суб’єктів законодавчої ініціативи, відповідно до частини</w:t>
      </w:r>
      <w:r>
        <w:t> </w:t>
      </w:r>
      <w:r>
        <w:rPr>
          <w:bCs/>
          <w:szCs w:val="28"/>
        </w:rPr>
        <w:t>першої статті 93 Конституції України вправі вносити на розгляд Верховної Ради України законопроекти, у тому числі з питань, що стосуються реалізації внутрішньої політики держави (підпункти 3.1, 3.3 пункту 3 мотивувальної частини Рішення Конституційного Суду України від</w:t>
      </w:r>
      <w:r w:rsidR="002011BD">
        <w:t> </w:t>
      </w:r>
      <w:r>
        <w:rPr>
          <w:bCs/>
          <w:szCs w:val="28"/>
        </w:rPr>
        <w:t>13 січня 2009 року № 1-рп/2009 (</w:t>
      </w:r>
      <w:r w:rsidRPr="00EF0538">
        <w:rPr>
          <w:color w:val="000000"/>
          <w:szCs w:val="28"/>
        </w:rPr>
        <w:t>справа про право законодавчої ініціативи щодо внесення змін до закону про Державний бюджет України)</w:t>
      </w:r>
      <w:r>
        <w:rPr>
          <w:color w:val="000000"/>
          <w:szCs w:val="28"/>
        </w:rPr>
        <w:t xml:space="preserve">, Рішення </w:t>
      </w:r>
      <w:r>
        <w:rPr>
          <w:bCs/>
          <w:szCs w:val="28"/>
        </w:rPr>
        <w:t>Конституційного Суду України від</w:t>
      </w:r>
      <w:r w:rsidR="002011BD">
        <w:t> </w:t>
      </w:r>
      <w:r>
        <w:rPr>
          <w:bCs/>
          <w:szCs w:val="28"/>
        </w:rPr>
        <w:t>17 травня 2001 року № 5-рп/2001 (справа про зміни до закону про бюджет)</w:t>
      </w:r>
      <w:r w:rsidR="000819EE">
        <w:rPr>
          <w:bCs/>
          <w:szCs w:val="28"/>
        </w:rPr>
        <w:t>)</w:t>
      </w:r>
      <w:r>
        <w:rPr>
          <w:bCs/>
          <w:szCs w:val="28"/>
        </w:rPr>
        <w:t>.</w:t>
      </w:r>
      <w:r w:rsidRPr="007861DD">
        <w:rPr>
          <w:bCs/>
          <w:szCs w:val="28"/>
        </w:rPr>
        <w:t xml:space="preserve"> </w:t>
      </w:r>
    </w:p>
    <w:p w:rsidR="009E3C90" w:rsidRDefault="009E3C90" w:rsidP="009E3C90">
      <w:pPr>
        <w:ind w:firstLine="709"/>
        <w:jc w:val="both"/>
        <w:rPr>
          <w:bCs/>
          <w:szCs w:val="28"/>
        </w:rPr>
      </w:pPr>
      <w:r w:rsidRPr="009E3C90">
        <w:t>Власність</w:t>
      </w:r>
      <w:r>
        <w:t>, як відзначив Конституційний Суд України у абзаці першому пункту 4 мотивувальної частини Рішення від </w:t>
      </w:r>
      <w:r w:rsidRPr="009E3C90">
        <w:t>29</w:t>
      </w:r>
      <w:r>
        <w:t> </w:t>
      </w:r>
      <w:r w:rsidRPr="009E3C90">
        <w:t>вересня 2009</w:t>
      </w:r>
      <w:r>
        <w:t> </w:t>
      </w:r>
      <w:r w:rsidRPr="009E3C90">
        <w:t xml:space="preserve">року </w:t>
      </w:r>
      <w:r w:rsidR="0024473C">
        <w:t xml:space="preserve">                </w:t>
      </w:r>
      <w:r>
        <w:t>№ </w:t>
      </w:r>
      <w:r w:rsidRPr="009E3C90">
        <w:t xml:space="preserve">22-рп/2009 </w:t>
      </w:r>
      <w:r>
        <w:t xml:space="preserve">(справа про відчуження майна державних вугледобувних підприємств), </w:t>
      </w:r>
      <w:r w:rsidRPr="009E3C90">
        <w:rPr>
          <w:bCs/>
          <w:szCs w:val="28"/>
        </w:rPr>
        <w:t xml:space="preserve">є матеріальною основою суспільного розвитку, а питання володіння, користування і розпорядження нею </w:t>
      </w:r>
      <w:r>
        <w:rPr>
          <w:bCs/>
          <w:szCs w:val="28"/>
        </w:rPr>
        <w:t>–</w:t>
      </w:r>
      <w:r w:rsidRPr="009E3C90">
        <w:rPr>
          <w:bCs/>
          <w:szCs w:val="28"/>
        </w:rPr>
        <w:t xml:space="preserve"> ключовими у діяльності органів державної влади та органів місцевого самоврядування</w:t>
      </w:r>
      <w:r>
        <w:rPr>
          <w:bCs/>
          <w:szCs w:val="28"/>
        </w:rPr>
        <w:t>.</w:t>
      </w:r>
    </w:p>
    <w:p w:rsidR="00BE4264" w:rsidRDefault="007B2F56" w:rsidP="007B2F56">
      <w:pPr>
        <w:ind w:firstLine="709"/>
        <w:jc w:val="both"/>
      </w:pPr>
      <w:r>
        <w:t>Приписом ч</w:t>
      </w:r>
      <w:r w:rsidRPr="007B2F56">
        <w:t>астин</w:t>
      </w:r>
      <w:r>
        <w:t>и </w:t>
      </w:r>
      <w:r w:rsidR="00FD6539">
        <w:t>перш</w:t>
      </w:r>
      <w:r w:rsidRPr="007B2F56">
        <w:t>о</w:t>
      </w:r>
      <w:r>
        <w:t>ї</w:t>
      </w:r>
      <w:r w:rsidRPr="007B2F56">
        <w:t xml:space="preserve"> статті</w:t>
      </w:r>
      <w:r>
        <w:t> </w:t>
      </w:r>
      <w:r w:rsidR="00FD6539">
        <w:t>13</w:t>
      </w:r>
      <w:r w:rsidRPr="007B2F56">
        <w:t xml:space="preserve"> </w:t>
      </w:r>
      <w:r>
        <w:t>Основного Закону</w:t>
      </w:r>
      <w:r w:rsidRPr="007B2F56">
        <w:t xml:space="preserve"> України </w:t>
      </w:r>
      <w:r w:rsidR="00FD6539">
        <w:t>визначено</w:t>
      </w:r>
      <w:r w:rsidRPr="007B2F56">
        <w:t xml:space="preserve">, що </w:t>
      </w:r>
      <w:r w:rsidR="00FD6539">
        <w:t>з</w:t>
      </w:r>
      <w:r w:rsidR="00FD6539" w:rsidRPr="00FD6539">
        <w:t>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Конституцією</w:t>
      </w:r>
      <w:r w:rsidR="00191204">
        <w:t xml:space="preserve"> України</w:t>
      </w:r>
      <w:r w:rsidR="00FD6539" w:rsidRPr="00FD6539">
        <w:t>.</w:t>
      </w:r>
    </w:p>
    <w:p w:rsidR="00BE4264" w:rsidRPr="00191204" w:rsidRDefault="00BE4264" w:rsidP="00967065">
      <w:pPr>
        <w:ind w:firstLine="709"/>
        <w:jc w:val="both"/>
        <w:rPr>
          <w:lang w:eastAsia="uk-UA"/>
        </w:rPr>
      </w:pPr>
      <w:r w:rsidRPr="00191204">
        <w:rPr>
          <w:lang w:eastAsia="uk-UA"/>
        </w:rPr>
        <w:t xml:space="preserve">Відповідно до Конституції України </w:t>
      </w:r>
      <w:r w:rsidR="002130B2" w:rsidRPr="002130B2">
        <w:rPr>
          <w:lang w:eastAsia="uk-UA"/>
        </w:rPr>
        <w:t>усі суб’єкти права власності рівні перед законом</w:t>
      </w:r>
      <w:r w:rsidR="002130B2">
        <w:rPr>
          <w:lang w:eastAsia="uk-UA"/>
        </w:rPr>
        <w:t xml:space="preserve"> (частина четверта статті </w:t>
      </w:r>
      <w:r w:rsidR="005071BA">
        <w:rPr>
          <w:lang w:eastAsia="uk-UA"/>
        </w:rPr>
        <w:t>13</w:t>
      </w:r>
      <w:r w:rsidR="002130B2">
        <w:rPr>
          <w:lang w:eastAsia="uk-UA"/>
        </w:rPr>
        <w:t>)</w:t>
      </w:r>
      <w:r w:rsidR="002130B2" w:rsidRPr="002130B2">
        <w:rPr>
          <w:lang w:eastAsia="uk-UA"/>
        </w:rPr>
        <w:t>;</w:t>
      </w:r>
      <w:r w:rsidR="00967065">
        <w:rPr>
          <w:lang w:eastAsia="uk-UA"/>
        </w:rPr>
        <w:t xml:space="preserve"> </w:t>
      </w:r>
      <w:r w:rsidRPr="00191204">
        <w:rPr>
          <w:lang w:eastAsia="uk-UA"/>
        </w:rPr>
        <w:t>кожен має право володіти, користуватися і розпоряджатися своєю власністю, результатами своєї інтелектуальної, творчої діяльності (частина</w:t>
      </w:r>
      <w:r w:rsidR="00191204">
        <w:rPr>
          <w:lang w:eastAsia="uk-UA"/>
        </w:rPr>
        <w:t> </w:t>
      </w:r>
      <w:r w:rsidRPr="00191204">
        <w:rPr>
          <w:lang w:eastAsia="uk-UA"/>
        </w:rPr>
        <w:t>перша статті</w:t>
      </w:r>
      <w:r w:rsidR="00191204">
        <w:rPr>
          <w:lang w:eastAsia="uk-UA"/>
        </w:rPr>
        <w:t> </w:t>
      </w:r>
      <w:r w:rsidRPr="00191204">
        <w:rPr>
          <w:lang w:eastAsia="uk-UA"/>
        </w:rPr>
        <w:t>41); ніхто не може бути протиправн</w:t>
      </w:r>
      <w:r w:rsidR="002E0C49">
        <w:rPr>
          <w:lang w:eastAsia="uk-UA"/>
        </w:rPr>
        <w:t>о</w:t>
      </w:r>
      <w:r w:rsidRPr="00191204">
        <w:rPr>
          <w:lang w:eastAsia="uk-UA"/>
        </w:rPr>
        <w:t xml:space="preserve"> позбавлений права власності, право приватної власності є непорушним (частина</w:t>
      </w:r>
      <w:r w:rsidR="00191204">
        <w:rPr>
          <w:lang w:eastAsia="uk-UA"/>
        </w:rPr>
        <w:t> </w:t>
      </w:r>
      <w:r w:rsidRPr="00191204">
        <w:rPr>
          <w:lang w:eastAsia="uk-UA"/>
        </w:rPr>
        <w:t>четверта статті</w:t>
      </w:r>
      <w:r w:rsidR="00191204">
        <w:rPr>
          <w:lang w:eastAsia="uk-UA"/>
        </w:rPr>
        <w:t> </w:t>
      </w:r>
      <w:r w:rsidRPr="00191204">
        <w:rPr>
          <w:lang w:eastAsia="uk-UA"/>
        </w:rPr>
        <w:t>41)</w:t>
      </w:r>
      <w:r w:rsidR="00967065">
        <w:rPr>
          <w:lang w:eastAsia="uk-UA"/>
        </w:rPr>
        <w:t xml:space="preserve">; </w:t>
      </w:r>
      <w:r w:rsidR="00967065" w:rsidRPr="00967065">
        <w:rPr>
          <w:lang w:eastAsia="uk-UA"/>
        </w:rPr>
        <w:t>правовий режим власності визначається виключно законом</w:t>
      </w:r>
      <w:r w:rsidR="00967065">
        <w:rPr>
          <w:lang w:eastAsia="uk-UA"/>
        </w:rPr>
        <w:t xml:space="preserve"> (пункт 7 частини першої статті 92)</w:t>
      </w:r>
      <w:r w:rsidRPr="00191204">
        <w:rPr>
          <w:lang w:eastAsia="uk-UA"/>
        </w:rPr>
        <w:t>.</w:t>
      </w:r>
    </w:p>
    <w:p w:rsidR="00BE4264" w:rsidRDefault="0014199B" w:rsidP="0014199B">
      <w:pPr>
        <w:ind w:firstLine="709"/>
        <w:jc w:val="both"/>
      </w:pPr>
      <w:r>
        <w:t>Згідно з правовою позицією Конституційного Суду України, викладеною в абзаці другому пункту 3 мотивувальної частини Рішення від 13 грудня 2000 року №</w:t>
      </w:r>
      <w:r>
        <w:rPr>
          <w:b/>
        </w:rPr>
        <w:t> </w:t>
      </w:r>
      <w:r>
        <w:t>14-рп/2000 (справа про визначення способу малої приватизації), 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w:t>
      </w:r>
    </w:p>
    <w:p w:rsidR="00BE4264" w:rsidRDefault="00CC5F02" w:rsidP="0014199B">
      <w:pPr>
        <w:ind w:firstLine="709"/>
        <w:jc w:val="both"/>
      </w:pPr>
      <w:r>
        <w:rPr>
          <w:rStyle w:val="rvts0"/>
        </w:rPr>
        <w:t xml:space="preserve">Конституційний Суд України неодноразово зазначав, що в основу правового режиму власності покладено конкретизовані в законах конституційні положення, які можуть містити і певні особливості щодо його врегулювання. Зокрема, у </w:t>
      </w:r>
      <w:r w:rsidRPr="00CC5F02">
        <w:rPr>
          <w:rStyle w:val="rvts0"/>
        </w:rPr>
        <w:t>Рішенні від</w:t>
      </w:r>
      <w:r w:rsidR="00E327DC">
        <w:t> </w:t>
      </w:r>
      <w:r w:rsidRPr="00CC5F02">
        <w:rPr>
          <w:rStyle w:val="rvts0"/>
        </w:rPr>
        <w:t>12</w:t>
      </w:r>
      <w:r w:rsidR="00E327DC">
        <w:t> </w:t>
      </w:r>
      <w:r w:rsidRPr="00CC5F02">
        <w:rPr>
          <w:rStyle w:val="rvts0"/>
        </w:rPr>
        <w:t>лютого 2002</w:t>
      </w:r>
      <w:r w:rsidR="00E327DC">
        <w:t> </w:t>
      </w:r>
      <w:r w:rsidRPr="00CC5F02">
        <w:rPr>
          <w:rStyle w:val="rvts0"/>
        </w:rPr>
        <w:t>року №</w:t>
      </w:r>
      <w:r w:rsidR="00E327DC">
        <w:t> </w:t>
      </w:r>
      <w:r w:rsidRPr="00CC5F02">
        <w:rPr>
          <w:rStyle w:val="rvts0"/>
        </w:rPr>
        <w:t>3-рп/2002</w:t>
      </w:r>
      <w:r>
        <w:rPr>
          <w:rStyle w:val="rvts0"/>
        </w:rPr>
        <w:t xml:space="preserve"> </w:t>
      </w:r>
      <w:r w:rsidRPr="00CC5F02">
        <w:rPr>
          <w:rStyle w:val="rvts0"/>
        </w:rPr>
        <w:t xml:space="preserve">(справа про електроенергетику) </w:t>
      </w:r>
      <w:r>
        <w:rPr>
          <w:rStyle w:val="rvts0"/>
        </w:rPr>
        <w:t xml:space="preserve">наголошено, що </w:t>
      </w:r>
      <w:r w:rsidR="00E327DC">
        <w:rPr>
          <w:rStyle w:val="rvts0"/>
        </w:rPr>
        <w:t>«</w:t>
      </w:r>
      <w:r>
        <w:rPr>
          <w:rStyle w:val="rvts0"/>
        </w:rPr>
        <w:t xml:space="preserve">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w:t>
      </w:r>
      <w:r>
        <w:rPr>
          <w:rStyle w:val="rvts0"/>
        </w:rPr>
        <w:lastRenderedPageBreak/>
        <w:t>відносин на рівні законів, які конкретизують закріплені в Основному Законі положення</w:t>
      </w:r>
      <w:r w:rsidR="00E327DC">
        <w:rPr>
          <w:rStyle w:val="rvts0"/>
        </w:rPr>
        <w:t>»</w:t>
      </w:r>
      <w:r>
        <w:rPr>
          <w:rStyle w:val="rvts0"/>
        </w:rPr>
        <w:t xml:space="preserve"> (абзац</w:t>
      </w:r>
      <w:r w:rsidR="00E327DC">
        <w:t> </w:t>
      </w:r>
      <w:r>
        <w:rPr>
          <w:rStyle w:val="rvts0"/>
        </w:rPr>
        <w:t>перший підпункту</w:t>
      </w:r>
      <w:r w:rsidR="00E327DC">
        <w:t> </w:t>
      </w:r>
      <w:r>
        <w:rPr>
          <w:rStyle w:val="rvts0"/>
        </w:rPr>
        <w:t>3.1 пункту</w:t>
      </w:r>
      <w:r w:rsidR="00E327DC">
        <w:t> </w:t>
      </w:r>
      <w:r>
        <w:rPr>
          <w:rStyle w:val="rvts0"/>
        </w:rPr>
        <w:t>3 мотивувальної частини).</w:t>
      </w:r>
    </w:p>
    <w:p w:rsidR="009A5BB7" w:rsidRPr="004571FF" w:rsidRDefault="00F34126" w:rsidP="004571FF">
      <w:pPr>
        <w:ind w:firstLine="709"/>
        <w:jc w:val="both"/>
      </w:pPr>
      <w:r>
        <w:rPr>
          <w:szCs w:val="28"/>
        </w:rPr>
        <w:t>В</w:t>
      </w:r>
      <w:r w:rsidRPr="00141A49">
        <w:rPr>
          <w:szCs w:val="28"/>
        </w:rPr>
        <w:t>ідповідно до пункт</w:t>
      </w:r>
      <w:r w:rsidR="00B65FE7">
        <w:rPr>
          <w:szCs w:val="28"/>
        </w:rPr>
        <w:t>ів</w:t>
      </w:r>
      <w:r w:rsidR="00B76FDD">
        <w:t> </w:t>
      </w:r>
      <w:r w:rsidR="00B667FE">
        <w:rPr>
          <w:szCs w:val="28"/>
        </w:rPr>
        <w:t>7</w:t>
      </w:r>
      <w:r w:rsidR="00B65FE7">
        <w:rPr>
          <w:szCs w:val="28"/>
        </w:rPr>
        <w:t>,</w:t>
      </w:r>
      <w:r w:rsidR="00B76FDD">
        <w:t> </w:t>
      </w:r>
      <w:r w:rsidR="00B667FE">
        <w:t>8</w:t>
      </w:r>
      <w:r w:rsidR="00B76FDD">
        <w:t>, </w:t>
      </w:r>
      <w:r w:rsidR="00644584">
        <w:rPr>
          <w:szCs w:val="28"/>
        </w:rPr>
        <w:t>12</w:t>
      </w:r>
      <w:r w:rsidR="00B82342">
        <w:rPr>
          <w:szCs w:val="28"/>
        </w:rPr>
        <w:t xml:space="preserve"> </w:t>
      </w:r>
      <w:r>
        <w:rPr>
          <w:szCs w:val="28"/>
        </w:rPr>
        <w:t>частини</w:t>
      </w:r>
      <w:r w:rsidR="00B76FDD">
        <w:t> </w:t>
      </w:r>
      <w:r>
        <w:rPr>
          <w:szCs w:val="28"/>
        </w:rPr>
        <w:t xml:space="preserve">першої </w:t>
      </w:r>
      <w:r w:rsidRPr="00141A49">
        <w:rPr>
          <w:szCs w:val="28"/>
        </w:rPr>
        <w:t>статті</w:t>
      </w:r>
      <w:r w:rsidR="00B76FDD">
        <w:rPr>
          <w:szCs w:val="28"/>
          <w:lang w:val="ru-RU"/>
        </w:rPr>
        <w:t> </w:t>
      </w:r>
      <w:r w:rsidRPr="00141A49">
        <w:rPr>
          <w:szCs w:val="28"/>
        </w:rPr>
        <w:t xml:space="preserve">92 </w:t>
      </w:r>
      <w:r>
        <w:rPr>
          <w:szCs w:val="28"/>
        </w:rPr>
        <w:t xml:space="preserve">Конституції </w:t>
      </w:r>
      <w:r w:rsidRPr="00141A49">
        <w:rPr>
          <w:szCs w:val="28"/>
        </w:rPr>
        <w:t xml:space="preserve">України </w:t>
      </w:r>
      <w:r>
        <w:rPr>
          <w:szCs w:val="28"/>
        </w:rPr>
        <w:t>в</w:t>
      </w:r>
      <w:r>
        <w:rPr>
          <w:rStyle w:val="st42"/>
        </w:rPr>
        <w:t>иключно законами України</w:t>
      </w:r>
      <w:r>
        <w:rPr>
          <w:szCs w:val="28"/>
        </w:rPr>
        <w:t xml:space="preserve"> </w:t>
      </w:r>
      <w:r>
        <w:rPr>
          <w:rStyle w:val="st42"/>
        </w:rPr>
        <w:t>визнача</w:t>
      </w:r>
      <w:r w:rsidR="008E031A">
        <w:rPr>
          <w:rStyle w:val="st42"/>
        </w:rPr>
        <w:t>ю</w:t>
      </w:r>
      <w:r>
        <w:rPr>
          <w:rStyle w:val="st42"/>
        </w:rPr>
        <w:t xml:space="preserve">ться </w:t>
      </w:r>
      <w:r w:rsidR="00B667FE">
        <w:rPr>
          <w:rStyle w:val="st42"/>
        </w:rPr>
        <w:t>правовий режим власності</w:t>
      </w:r>
      <w:r w:rsidR="009A5BB7" w:rsidRPr="009A5BB7">
        <w:t xml:space="preserve">; </w:t>
      </w:r>
      <w:r w:rsidR="00B667FE">
        <w:t xml:space="preserve">правові засади і гарантії підприємництва; </w:t>
      </w:r>
      <w:r w:rsidR="009A5BB7" w:rsidRPr="009A5BB7">
        <w:t>організація і діяльність органів виконавчої влади</w:t>
      </w:r>
      <w:r w:rsidR="004571FF" w:rsidRPr="004571FF">
        <w:t>.</w:t>
      </w:r>
    </w:p>
    <w:p w:rsidR="00EC7B6D" w:rsidRPr="007000BF" w:rsidRDefault="00EC7B6D" w:rsidP="00EC7B6D">
      <w:pPr>
        <w:ind w:firstLine="709"/>
        <w:jc w:val="both"/>
        <w:rPr>
          <w:rStyle w:val="ad"/>
          <w:b w:val="0"/>
        </w:rPr>
      </w:pPr>
      <w:r>
        <w:rPr>
          <w:szCs w:val="28"/>
        </w:rPr>
        <w:t xml:space="preserve">Беручи до уваги викладене та </w:t>
      </w:r>
      <w:r w:rsidRPr="00341AE2">
        <w:rPr>
          <w:szCs w:val="28"/>
        </w:rPr>
        <w:t>враховуючи</w:t>
      </w:r>
      <w:r>
        <w:rPr>
          <w:szCs w:val="28"/>
        </w:rPr>
        <w:t xml:space="preserve"> норми </w:t>
      </w:r>
      <w:r w:rsidRPr="007000BF">
        <w:rPr>
          <w:szCs w:val="28"/>
        </w:rPr>
        <w:t>стат</w:t>
      </w:r>
      <w:r>
        <w:rPr>
          <w:szCs w:val="28"/>
        </w:rPr>
        <w:t>ті</w:t>
      </w:r>
      <w:r w:rsidRPr="007000BF">
        <w:t> </w:t>
      </w:r>
      <w:r w:rsidRPr="007000BF">
        <w:rPr>
          <w:szCs w:val="28"/>
        </w:rPr>
        <w:t>75, пункт</w:t>
      </w:r>
      <w:r>
        <w:rPr>
          <w:szCs w:val="28"/>
        </w:rPr>
        <w:t>у</w:t>
      </w:r>
      <w:r w:rsidRPr="007000BF">
        <w:t> </w:t>
      </w:r>
      <w:r w:rsidRPr="007000BF">
        <w:rPr>
          <w:szCs w:val="28"/>
        </w:rPr>
        <w:t>3 частини</w:t>
      </w:r>
      <w:r w:rsidRPr="007000BF">
        <w:t> </w:t>
      </w:r>
      <w:r w:rsidRPr="007000BF">
        <w:rPr>
          <w:szCs w:val="28"/>
        </w:rPr>
        <w:t>першої статті</w:t>
      </w:r>
      <w:r w:rsidRPr="007000BF">
        <w:t> </w:t>
      </w:r>
      <w:r w:rsidRPr="007000BF">
        <w:rPr>
          <w:szCs w:val="28"/>
        </w:rPr>
        <w:t xml:space="preserve">85 </w:t>
      </w:r>
      <w:r>
        <w:rPr>
          <w:szCs w:val="28"/>
        </w:rPr>
        <w:t>Основного Закону</w:t>
      </w:r>
      <w:r w:rsidRPr="007000BF">
        <w:rPr>
          <w:szCs w:val="28"/>
        </w:rPr>
        <w:t xml:space="preserve"> України</w:t>
      </w:r>
      <w:r>
        <w:rPr>
          <w:szCs w:val="28"/>
        </w:rPr>
        <w:t xml:space="preserve">, згідно з якими </w:t>
      </w:r>
      <w:r w:rsidRPr="00341AE2">
        <w:rPr>
          <w:szCs w:val="28"/>
        </w:rPr>
        <w:t xml:space="preserve">Верховна Рада України є єдиним органом законодавчої влади в Україні, </w:t>
      </w:r>
      <w:r w:rsidRPr="007000BF">
        <w:rPr>
          <w:szCs w:val="28"/>
        </w:rPr>
        <w:t>одним із повноважень якого є прийняття законів</w:t>
      </w:r>
      <w:r>
        <w:rPr>
          <w:szCs w:val="28"/>
        </w:rPr>
        <w:t>,</w:t>
      </w:r>
      <w:r w:rsidRPr="007000BF">
        <w:rPr>
          <w:rStyle w:val="ad"/>
          <w:b w:val="0"/>
        </w:rPr>
        <w:t xml:space="preserve"> законодавча ініціатива є предметом правового регулювання закону та узгоджується з Конституцією України.</w:t>
      </w:r>
    </w:p>
    <w:p w:rsidR="00F34126" w:rsidRDefault="00F34126" w:rsidP="00115666">
      <w:pPr>
        <w:pStyle w:val="a3"/>
        <w:ind w:firstLine="709"/>
        <w:rPr>
          <w:szCs w:val="28"/>
        </w:rPr>
      </w:pPr>
    </w:p>
    <w:p w:rsidR="00F34126" w:rsidRDefault="00F34126" w:rsidP="00115666">
      <w:pPr>
        <w:pStyle w:val="a3"/>
        <w:ind w:firstLine="709"/>
        <w:rPr>
          <w:szCs w:val="28"/>
        </w:rPr>
      </w:pPr>
      <w:r w:rsidRPr="00C34837">
        <w:rPr>
          <w:szCs w:val="28"/>
        </w:rPr>
        <w:t>Враховуючи викладене, Комітет дійшов висновку, що</w:t>
      </w:r>
      <w:r w:rsidRPr="00C34837">
        <w:rPr>
          <w:rStyle w:val="ad"/>
          <w:b w:val="0"/>
          <w:szCs w:val="28"/>
        </w:rPr>
        <w:t xml:space="preserve"> </w:t>
      </w:r>
      <w:r w:rsidR="00201991" w:rsidRPr="00C34837">
        <w:rPr>
          <w:rStyle w:val="ad"/>
          <w:b w:val="0"/>
          <w:szCs w:val="28"/>
        </w:rPr>
        <w:t xml:space="preserve">проект Закону </w:t>
      </w:r>
      <w:r w:rsidR="00102147" w:rsidRPr="00C34837">
        <w:rPr>
          <w:rStyle w:val="ad"/>
          <w:b w:val="0"/>
          <w:szCs w:val="28"/>
        </w:rPr>
        <w:t xml:space="preserve">проект Закону </w:t>
      </w:r>
      <w:r w:rsidR="00217914" w:rsidRPr="00D824B2">
        <w:t>про внесення змін до деяких законів України щодо інвентаризації та обліку майна, яке розташоване на тимчасово окупованій території, на території, де органи державної влади тимчасово не здійснюють свої повноваження, та на лінії зіткнення (реєстр. № 7053-1 від 12</w:t>
      </w:r>
      <w:r w:rsidR="00217914" w:rsidRPr="00D824B2">
        <w:rPr>
          <w:lang w:val="ru-RU"/>
        </w:rPr>
        <w:t> </w:t>
      </w:r>
      <w:r w:rsidR="00217914" w:rsidRPr="00D824B2">
        <w:t>вересня 2017 року)</w:t>
      </w:r>
      <w:r w:rsidR="00217914">
        <w:t xml:space="preserve">, </w:t>
      </w:r>
      <w:r w:rsidR="00217914" w:rsidRPr="00C34837">
        <w:t xml:space="preserve">поданий </w:t>
      </w:r>
      <w:r w:rsidR="00217914">
        <w:t xml:space="preserve">народним депутатом України </w:t>
      </w:r>
      <w:proofErr w:type="spellStart"/>
      <w:r w:rsidR="00217914">
        <w:t>Веселовою</w:t>
      </w:r>
      <w:proofErr w:type="spellEnd"/>
      <w:r w:rsidR="00217914">
        <w:t> Н.В.</w:t>
      </w:r>
      <w:r w:rsidR="00572632">
        <w:rPr>
          <w:szCs w:val="28"/>
        </w:rPr>
        <w:t xml:space="preserve">, </w:t>
      </w:r>
      <w:r w:rsidR="00E06B95">
        <w:rPr>
          <w:szCs w:val="28"/>
        </w:rPr>
        <w:t xml:space="preserve">не </w:t>
      </w:r>
      <w:r w:rsidR="00C05060">
        <w:rPr>
          <w:szCs w:val="28"/>
        </w:rPr>
        <w:t>суперечить</w:t>
      </w:r>
      <w:r w:rsidR="00E06B95">
        <w:rPr>
          <w:szCs w:val="28"/>
        </w:rPr>
        <w:t xml:space="preserve"> нормам Конституції України.</w:t>
      </w:r>
    </w:p>
    <w:p w:rsidR="00D50745" w:rsidRDefault="00D50745" w:rsidP="00115666">
      <w:pPr>
        <w:pStyle w:val="a3"/>
        <w:ind w:firstLine="709"/>
        <w:rPr>
          <w:szCs w:val="28"/>
        </w:rPr>
      </w:pPr>
    </w:p>
    <w:p w:rsidR="00D50745" w:rsidRDefault="00D50745" w:rsidP="00115666">
      <w:pPr>
        <w:pStyle w:val="a3"/>
        <w:ind w:firstLine="709"/>
        <w:rPr>
          <w:szCs w:val="28"/>
        </w:rPr>
      </w:pPr>
    </w:p>
    <w:p w:rsidR="00D50745" w:rsidRDefault="00D50745" w:rsidP="00115666">
      <w:pPr>
        <w:pStyle w:val="a3"/>
        <w:ind w:firstLine="709"/>
        <w:rPr>
          <w:szCs w:val="28"/>
        </w:rPr>
      </w:pPr>
    </w:p>
    <w:p w:rsidR="00D50745" w:rsidRPr="001E05EF" w:rsidRDefault="00D50745" w:rsidP="00D50745">
      <w:pPr>
        <w:jc w:val="both"/>
        <w:rPr>
          <w:b/>
          <w:szCs w:val="28"/>
        </w:rPr>
      </w:pPr>
      <w:r w:rsidRPr="001E05EF">
        <w:rPr>
          <w:b/>
          <w:szCs w:val="28"/>
        </w:rPr>
        <w:t>Голова Комітету</w:t>
      </w:r>
      <w:r w:rsidRPr="001E05EF">
        <w:rPr>
          <w:b/>
          <w:szCs w:val="28"/>
        </w:rPr>
        <w:tab/>
      </w:r>
      <w:r w:rsidRPr="001E05EF">
        <w:rPr>
          <w:b/>
          <w:szCs w:val="28"/>
        </w:rPr>
        <w:tab/>
      </w:r>
      <w:r w:rsidRPr="001E05EF">
        <w:rPr>
          <w:b/>
          <w:szCs w:val="28"/>
        </w:rPr>
        <w:tab/>
      </w:r>
      <w:r w:rsidRPr="001E05EF">
        <w:rPr>
          <w:b/>
          <w:szCs w:val="28"/>
        </w:rPr>
        <w:tab/>
      </w:r>
      <w:r w:rsidRPr="001E05EF">
        <w:rPr>
          <w:b/>
          <w:szCs w:val="28"/>
        </w:rPr>
        <w:tab/>
      </w:r>
      <w:r w:rsidRPr="001E05EF">
        <w:rPr>
          <w:b/>
          <w:szCs w:val="28"/>
        </w:rPr>
        <w:tab/>
        <w:t xml:space="preserve">           Р.П.</w:t>
      </w:r>
      <w:r>
        <w:t> </w:t>
      </w:r>
      <w:r w:rsidRPr="001E05EF">
        <w:rPr>
          <w:b/>
          <w:szCs w:val="28"/>
        </w:rPr>
        <w:t>КНЯЗЕВИЧ</w:t>
      </w:r>
    </w:p>
    <w:p w:rsidR="00D50745" w:rsidRPr="00C34837" w:rsidRDefault="00D50745" w:rsidP="00115666">
      <w:pPr>
        <w:pStyle w:val="a3"/>
        <w:ind w:firstLine="709"/>
        <w:rPr>
          <w:szCs w:val="28"/>
        </w:rPr>
      </w:pPr>
    </w:p>
    <w:sectPr w:rsidR="00D50745" w:rsidRPr="00C34837" w:rsidSect="004921DB">
      <w:headerReference w:type="even" r:id="rId9"/>
      <w:headerReference w:type="default" r:id="rId10"/>
      <w:pgSz w:w="11906" w:h="16838" w:code="9"/>
      <w:pgMar w:top="1134" w:right="851" w:bottom="1134" w:left="1701" w:header="709" w:footer="709" w:gutter="0"/>
      <w:cols w:space="708"/>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A36" w:rsidRDefault="00C05A36">
      <w:r>
        <w:separator/>
      </w:r>
    </w:p>
  </w:endnote>
  <w:endnote w:type="continuationSeparator" w:id="0">
    <w:p w:rsidR="00C05A36" w:rsidRDefault="00C05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Cambria">
    <w:altName w:val="Palatino Linotype"/>
    <w:panose1 w:val="02040503050406030204"/>
    <w:charset w:val="CC"/>
    <w:family w:val="roman"/>
    <w:pitch w:val="variable"/>
    <w:sig w:usb0="E00006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SimSun">
    <w:altName w:val="Arial Unicode MS"/>
    <w:panose1 w:val="02010600030101010101"/>
    <w:charset w:val="86"/>
    <w:family w:val="auto"/>
    <w:pitch w:val="variable"/>
    <w:sig w:usb0="00000003" w:usb1="288F0000" w:usb2="00000016" w:usb3="00000000" w:csb0="00040001"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A36" w:rsidRDefault="00C05A36">
      <w:r>
        <w:separator/>
      </w:r>
    </w:p>
  </w:footnote>
  <w:footnote w:type="continuationSeparator" w:id="0">
    <w:p w:rsidR="00C05A36" w:rsidRDefault="00C05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277509">
      <w:rPr>
        <w:rStyle w:val="aa"/>
        <w:noProof/>
      </w:rPr>
      <w:t>4</w:t>
    </w:r>
    <w:r>
      <w:rPr>
        <w:rStyle w:val="aa"/>
      </w:rPr>
      <w:fldChar w:fldCharType="end"/>
    </w:r>
  </w:p>
  <w:p w:rsidR="00F34126" w:rsidRDefault="00F3412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E37205">
      <w:rPr>
        <w:rStyle w:val="aa"/>
        <w:noProof/>
      </w:rPr>
      <w:t>4</w:t>
    </w:r>
    <w:r>
      <w:rPr>
        <w:rStyle w:val="aa"/>
      </w:rPr>
      <w:fldChar w:fldCharType="end"/>
    </w:r>
  </w:p>
  <w:p w:rsidR="00F34126" w:rsidRDefault="00F3412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F44CA"/>
    <w:multiLevelType w:val="hybridMultilevel"/>
    <w:tmpl w:val="800CB46E"/>
    <w:lvl w:ilvl="0" w:tplc="0DBE9878">
      <w:start w:val="1"/>
      <w:numFmt w:val="bullet"/>
      <w:lvlText w:val="-"/>
      <w:lvlJc w:val="left"/>
      <w:pPr>
        <w:tabs>
          <w:tab w:val="num" w:pos="1789"/>
        </w:tabs>
        <w:ind w:left="1789" w:hanging="360"/>
      </w:pPr>
      <w:rPr>
        <w:rFonts w:ascii="Times New Roman" w:eastAsia="Times New Roman" w:hAnsi="Times New Roman" w:hint="default"/>
      </w:rPr>
    </w:lvl>
    <w:lvl w:ilvl="1" w:tplc="04220003" w:tentative="1">
      <w:start w:val="1"/>
      <w:numFmt w:val="bullet"/>
      <w:lvlText w:val="o"/>
      <w:lvlJc w:val="left"/>
      <w:pPr>
        <w:tabs>
          <w:tab w:val="num" w:pos="2160"/>
        </w:tabs>
        <w:ind w:left="2160" w:hanging="360"/>
      </w:pPr>
      <w:rPr>
        <w:rFonts w:ascii="Courier New" w:hAnsi="Courier New"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6F1F480E"/>
    <w:multiLevelType w:val="hybridMultilevel"/>
    <w:tmpl w:val="9B5A6D5A"/>
    <w:lvl w:ilvl="0" w:tplc="E96208C4">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204"/>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A4"/>
    <w:rsid w:val="00000549"/>
    <w:rsid w:val="00001DA2"/>
    <w:rsid w:val="00002FE6"/>
    <w:rsid w:val="00003BF7"/>
    <w:rsid w:val="000045AC"/>
    <w:rsid w:val="00004A89"/>
    <w:rsid w:val="00005610"/>
    <w:rsid w:val="00005DB0"/>
    <w:rsid w:val="00007520"/>
    <w:rsid w:val="00010391"/>
    <w:rsid w:val="000121C3"/>
    <w:rsid w:val="00012C28"/>
    <w:rsid w:val="00012CA1"/>
    <w:rsid w:val="00014190"/>
    <w:rsid w:val="00014268"/>
    <w:rsid w:val="00016AE8"/>
    <w:rsid w:val="0001768E"/>
    <w:rsid w:val="000206D8"/>
    <w:rsid w:val="000210DD"/>
    <w:rsid w:val="00021298"/>
    <w:rsid w:val="000228CE"/>
    <w:rsid w:val="00023684"/>
    <w:rsid w:val="00024D46"/>
    <w:rsid w:val="00027E04"/>
    <w:rsid w:val="00034984"/>
    <w:rsid w:val="0003561D"/>
    <w:rsid w:val="00035AF2"/>
    <w:rsid w:val="00035FD5"/>
    <w:rsid w:val="0004166D"/>
    <w:rsid w:val="00041FF2"/>
    <w:rsid w:val="000448E2"/>
    <w:rsid w:val="00044E51"/>
    <w:rsid w:val="00046C22"/>
    <w:rsid w:val="00050BF1"/>
    <w:rsid w:val="00051BC5"/>
    <w:rsid w:val="00051D0E"/>
    <w:rsid w:val="00053D0C"/>
    <w:rsid w:val="000544B3"/>
    <w:rsid w:val="00056323"/>
    <w:rsid w:val="00056A96"/>
    <w:rsid w:val="00057A02"/>
    <w:rsid w:val="00060679"/>
    <w:rsid w:val="00061102"/>
    <w:rsid w:val="000621BC"/>
    <w:rsid w:val="000626FC"/>
    <w:rsid w:val="000659F4"/>
    <w:rsid w:val="0006683C"/>
    <w:rsid w:val="00067B2D"/>
    <w:rsid w:val="0007119A"/>
    <w:rsid w:val="0007142A"/>
    <w:rsid w:val="000720F7"/>
    <w:rsid w:val="00074839"/>
    <w:rsid w:val="0007644A"/>
    <w:rsid w:val="0007670F"/>
    <w:rsid w:val="00076AC5"/>
    <w:rsid w:val="000808F0"/>
    <w:rsid w:val="00080B81"/>
    <w:rsid w:val="000819EE"/>
    <w:rsid w:val="000856F7"/>
    <w:rsid w:val="00085999"/>
    <w:rsid w:val="000909FC"/>
    <w:rsid w:val="00090D8A"/>
    <w:rsid w:val="00091711"/>
    <w:rsid w:val="00092325"/>
    <w:rsid w:val="0009359E"/>
    <w:rsid w:val="00093988"/>
    <w:rsid w:val="00093E52"/>
    <w:rsid w:val="000949A4"/>
    <w:rsid w:val="00094F3D"/>
    <w:rsid w:val="00095D67"/>
    <w:rsid w:val="000A074C"/>
    <w:rsid w:val="000A3977"/>
    <w:rsid w:val="000A3E6E"/>
    <w:rsid w:val="000A4735"/>
    <w:rsid w:val="000A4869"/>
    <w:rsid w:val="000B5F92"/>
    <w:rsid w:val="000C14B3"/>
    <w:rsid w:val="000C19C0"/>
    <w:rsid w:val="000C1F0F"/>
    <w:rsid w:val="000C2617"/>
    <w:rsid w:val="000C2714"/>
    <w:rsid w:val="000C4A98"/>
    <w:rsid w:val="000C6B4E"/>
    <w:rsid w:val="000D28B2"/>
    <w:rsid w:val="000D48CB"/>
    <w:rsid w:val="000D56A8"/>
    <w:rsid w:val="000D7923"/>
    <w:rsid w:val="000E1050"/>
    <w:rsid w:val="000E4796"/>
    <w:rsid w:val="000E55AE"/>
    <w:rsid w:val="000E630C"/>
    <w:rsid w:val="000F0EC4"/>
    <w:rsid w:val="000F284D"/>
    <w:rsid w:val="000F408F"/>
    <w:rsid w:val="000F496E"/>
    <w:rsid w:val="000F6EE3"/>
    <w:rsid w:val="000F7791"/>
    <w:rsid w:val="000F7B27"/>
    <w:rsid w:val="0010124C"/>
    <w:rsid w:val="001015DC"/>
    <w:rsid w:val="00102147"/>
    <w:rsid w:val="00106CD8"/>
    <w:rsid w:val="00111B2D"/>
    <w:rsid w:val="00115666"/>
    <w:rsid w:val="00116367"/>
    <w:rsid w:val="00120DC5"/>
    <w:rsid w:val="00122836"/>
    <w:rsid w:val="00122DD8"/>
    <w:rsid w:val="00124CFC"/>
    <w:rsid w:val="00125533"/>
    <w:rsid w:val="00127732"/>
    <w:rsid w:val="00130589"/>
    <w:rsid w:val="00130A11"/>
    <w:rsid w:val="00132FE7"/>
    <w:rsid w:val="00134122"/>
    <w:rsid w:val="00134FE0"/>
    <w:rsid w:val="0013636C"/>
    <w:rsid w:val="00140A2C"/>
    <w:rsid w:val="0014199B"/>
    <w:rsid w:val="00141A49"/>
    <w:rsid w:val="001427EE"/>
    <w:rsid w:val="00142951"/>
    <w:rsid w:val="001430AD"/>
    <w:rsid w:val="00144C55"/>
    <w:rsid w:val="0014507C"/>
    <w:rsid w:val="00145B05"/>
    <w:rsid w:val="00152CAF"/>
    <w:rsid w:val="00152F35"/>
    <w:rsid w:val="00153895"/>
    <w:rsid w:val="00154A83"/>
    <w:rsid w:val="00154CE2"/>
    <w:rsid w:val="0015561F"/>
    <w:rsid w:val="00157380"/>
    <w:rsid w:val="00157739"/>
    <w:rsid w:val="00157CF2"/>
    <w:rsid w:val="00160E1D"/>
    <w:rsid w:val="0016120B"/>
    <w:rsid w:val="001620F8"/>
    <w:rsid w:val="00165783"/>
    <w:rsid w:val="00170DE8"/>
    <w:rsid w:val="00170E0B"/>
    <w:rsid w:val="00171971"/>
    <w:rsid w:val="00171B9A"/>
    <w:rsid w:val="001720F7"/>
    <w:rsid w:val="00172E7C"/>
    <w:rsid w:val="00177580"/>
    <w:rsid w:val="00177FC3"/>
    <w:rsid w:val="00182540"/>
    <w:rsid w:val="001849FD"/>
    <w:rsid w:val="00184D70"/>
    <w:rsid w:val="001857E2"/>
    <w:rsid w:val="00185A67"/>
    <w:rsid w:val="00187809"/>
    <w:rsid w:val="001901E5"/>
    <w:rsid w:val="00190E2E"/>
    <w:rsid w:val="00191204"/>
    <w:rsid w:val="00191717"/>
    <w:rsid w:val="00192442"/>
    <w:rsid w:val="001944BC"/>
    <w:rsid w:val="00194B96"/>
    <w:rsid w:val="00195977"/>
    <w:rsid w:val="001971BE"/>
    <w:rsid w:val="00197734"/>
    <w:rsid w:val="001A126B"/>
    <w:rsid w:val="001A2933"/>
    <w:rsid w:val="001A3E53"/>
    <w:rsid w:val="001A52CE"/>
    <w:rsid w:val="001B040E"/>
    <w:rsid w:val="001B0CA2"/>
    <w:rsid w:val="001B0CB8"/>
    <w:rsid w:val="001B109E"/>
    <w:rsid w:val="001B19AC"/>
    <w:rsid w:val="001B2675"/>
    <w:rsid w:val="001B5887"/>
    <w:rsid w:val="001B5C89"/>
    <w:rsid w:val="001C0903"/>
    <w:rsid w:val="001C2D3F"/>
    <w:rsid w:val="001C3228"/>
    <w:rsid w:val="001C34BB"/>
    <w:rsid w:val="001C6044"/>
    <w:rsid w:val="001D0E8F"/>
    <w:rsid w:val="001D2625"/>
    <w:rsid w:val="001D2712"/>
    <w:rsid w:val="001D3A5A"/>
    <w:rsid w:val="001D570C"/>
    <w:rsid w:val="001D707C"/>
    <w:rsid w:val="001E02B5"/>
    <w:rsid w:val="001E037B"/>
    <w:rsid w:val="001E05EF"/>
    <w:rsid w:val="001E2990"/>
    <w:rsid w:val="001E2B76"/>
    <w:rsid w:val="001E2B7D"/>
    <w:rsid w:val="001E58F0"/>
    <w:rsid w:val="001E758E"/>
    <w:rsid w:val="001F0307"/>
    <w:rsid w:val="001F1055"/>
    <w:rsid w:val="001F310B"/>
    <w:rsid w:val="001F4EA8"/>
    <w:rsid w:val="001F508E"/>
    <w:rsid w:val="001F53A4"/>
    <w:rsid w:val="002011BD"/>
    <w:rsid w:val="00201991"/>
    <w:rsid w:val="002036E8"/>
    <w:rsid w:val="00203854"/>
    <w:rsid w:val="002047A2"/>
    <w:rsid w:val="00204DD7"/>
    <w:rsid w:val="002050B7"/>
    <w:rsid w:val="00205AB6"/>
    <w:rsid w:val="00206FA4"/>
    <w:rsid w:val="00210539"/>
    <w:rsid w:val="00210ED0"/>
    <w:rsid w:val="002130B2"/>
    <w:rsid w:val="002136C2"/>
    <w:rsid w:val="0021440F"/>
    <w:rsid w:val="00214802"/>
    <w:rsid w:val="00215B36"/>
    <w:rsid w:val="00215D91"/>
    <w:rsid w:val="002169A4"/>
    <w:rsid w:val="00216FE4"/>
    <w:rsid w:val="002171CB"/>
    <w:rsid w:val="00217914"/>
    <w:rsid w:val="002211E1"/>
    <w:rsid w:val="0022202A"/>
    <w:rsid w:val="00225CE8"/>
    <w:rsid w:val="002300DD"/>
    <w:rsid w:val="00231165"/>
    <w:rsid w:val="0023134A"/>
    <w:rsid w:val="00231B9C"/>
    <w:rsid w:val="00231F34"/>
    <w:rsid w:val="0023430E"/>
    <w:rsid w:val="00234A9F"/>
    <w:rsid w:val="0023762D"/>
    <w:rsid w:val="0024473C"/>
    <w:rsid w:val="00245780"/>
    <w:rsid w:val="00245B5C"/>
    <w:rsid w:val="0024609A"/>
    <w:rsid w:val="00255563"/>
    <w:rsid w:val="00256033"/>
    <w:rsid w:val="0025716A"/>
    <w:rsid w:val="00257438"/>
    <w:rsid w:val="002615C8"/>
    <w:rsid w:val="002625B0"/>
    <w:rsid w:val="0026296C"/>
    <w:rsid w:val="00265A6D"/>
    <w:rsid w:val="00272BE3"/>
    <w:rsid w:val="0027475C"/>
    <w:rsid w:val="00276814"/>
    <w:rsid w:val="00277509"/>
    <w:rsid w:val="00281EC1"/>
    <w:rsid w:val="002838A2"/>
    <w:rsid w:val="00284708"/>
    <w:rsid w:val="00284828"/>
    <w:rsid w:val="00286EAF"/>
    <w:rsid w:val="002871B1"/>
    <w:rsid w:val="00291969"/>
    <w:rsid w:val="002935BA"/>
    <w:rsid w:val="00293BB4"/>
    <w:rsid w:val="00294BA5"/>
    <w:rsid w:val="00295859"/>
    <w:rsid w:val="00297799"/>
    <w:rsid w:val="002A0430"/>
    <w:rsid w:val="002A0828"/>
    <w:rsid w:val="002A13BA"/>
    <w:rsid w:val="002A4138"/>
    <w:rsid w:val="002A4A33"/>
    <w:rsid w:val="002A7BD3"/>
    <w:rsid w:val="002B0316"/>
    <w:rsid w:val="002B0673"/>
    <w:rsid w:val="002B2E28"/>
    <w:rsid w:val="002B557C"/>
    <w:rsid w:val="002B5CE6"/>
    <w:rsid w:val="002C031B"/>
    <w:rsid w:val="002C04AE"/>
    <w:rsid w:val="002C06A4"/>
    <w:rsid w:val="002C1FA6"/>
    <w:rsid w:val="002C2917"/>
    <w:rsid w:val="002C344D"/>
    <w:rsid w:val="002C5EF3"/>
    <w:rsid w:val="002C5FA6"/>
    <w:rsid w:val="002C7D2C"/>
    <w:rsid w:val="002D0E69"/>
    <w:rsid w:val="002D1B29"/>
    <w:rsid w:val="002D2F24"/>
    <w:rsid w:val="002D3440"/>
    <w:rsid w:val="002D4DDF"/>
    <w:rsid w:val="002D5677"/>
    <w:rsid w:val="002D64DE"/>
    <w:rsid w:val="002E0C49"/>
    <w:rsid w:val="002E1009"/>
    <w:rsid w:val="002E15A8"/>
    <w:rsid w:val="002E266D"/>
    <w:rsid w:val="002E31B4"/>
    <w:rsid w:val="002E54E6"/>
    <w:rsid w:val="002E5B29"/>
    <w:rsid w:val="002E64E9"/>
    <w:rsid w:val="002E7201"/>
    <w:rsid w:val="002F162C"/>
    <w:rsid w:val="002F1F20"/>
    <w:rsid w:val="002F60CC"/>
    <w:rsid w:val="002F68F1"/>
    <w:rsid w:val="002F710E"/>
    <w:rsid w:val="002F7F4F"/>
    <w:rsid w:val="00303C46"/>
    <w:rsid w:val="00305877"/>
    <w:rsid w:val="00310D97"/>
    <w:rsid w:val="003116AB"/>
    <w:rsid w:val="00311906"/>
    <w:rsid w:val="0031246A"/>
    <w:rsid w:val="0031309C"/>
    <w:rsid w:val="0031375B"/>
    <w:rsid w:val="00316BAD"/>
    <w:rsid w:val="00316E94"/>
    <w:rsid w:val="00320C25"/>
    <w:rsid w:val="00320C82"/>
    <w:rsid w:val="00320F79"/>
    <w:rsid w:val="00324A20"/>
    <w:rsid w:val="00325A81"/>
    <w:rsid w:val="00326398"/>
    <w:rsid w:val="00332415"/>
    <w:rsid w:val="0033287F"/>
    <w:rsid w:val="003343C0"/>
    <w:rsid w:val="003347C3"/>
    <w:rsid w:val="00336CF0"/>
    <w:rsid w:val="00337EED"/>
    <w:rsid w:val="00337F8E"/>
    <w:rsid w:val="0034069E"/>
    <w:rsid w:val="0034086D"/>
    <w:rsid w:val="00341AE2"/>
    <w:rsid w:val="0034356F"/>
    <w:rsid w:val="00344346"/>
    <w:rsid w:val="003444B6"/>
    <w:rsid w:val="003445DD"/>
    <w:rsid w:val="00346DB5"/>
    <w:rsid w:val="0034720E"/>
    <w:rsid w:val="00347B5D"/>
    <w:rsid w:val="00350616"/>
    <w:rsid w:val="00350686"/>
    <w:rsid w:val="00352298"/>
    <w:rsid w:val="00353B9B"/>
    <w:rsid w:val="0035591F"/>
    <w:rsid w:val="00355BC9"/>
    <w:rsid w:val="00357A6A"/>
    <w:rsid w:val="00361882"/>
    <w:rsid w:val="00361B23"/>
    <w:rsid w:val="00362A4A"/>
    <w:rsid w:val="0036371C"/>
    <w:rsid w:val="00363A5E"/>
    <w:rsid w:val="00363DE9"/>
    <w:rsid w:val="003655C0"/>
    <w:rsid w:val="00370851"/>
    <w:rsid w:val="003728FF"/>
    <w:rsid w:val="003732D6"/>
    <w:rsid w:val="00375976"/>
    <w:rsid w:val="00381874"/>
    <w:rsid w:val="00382701"/>
    <w:rsid w:val="00385454"/>
    <w:rsid w:val="00385798"/>
    <w:rsid w:val="0039086F"/>
    <w:rsid w:val="003A146C"/>
    <w:rsid w:val="003A2C8B"/>
    <w:rsid w:val="003A447D"/>
    <w:rsid w:val="003A6698"/>
    <w:rsid w:val="003B19DA"/>
    <w:rsid w:val="003B28DA"/>
    <w:rsid w:val="003B3E2E"/>
    <w:rsid w:val="003B564F"/>
    <w:rsid w:val="003B66E0"/>
    <w:rsid w:val="003B6EAF"/>
    <w:rsid w:val="003B7ACD"/>
    <w:rsid w:val="003C02C8"/>
    <w:rsid w:val="003C379D"/>
    <w:rsid w:val="003C3F8B"/>
    <w:rsid w:val="003C406E"/>
    <w:rsid w:val="003D1023"/>
    <w:rsid w:val="003D1653"/>
    <w:rsid w:val="003D17A9"/>
    <w:rsid w:val="003D23C4"/>
    <w:rsid w:val="003D4C01"/>
    <w:rsid w:val="003D7ACA"/>
    <w:rsid w:val="003E27F4"/>
    <w:rsid w:val="003E7B93"/>
    <w:rsid w:val="003F044A"/>
    <w:rsid w:val="003F0BE1"/>
    <w:rsid w:val="003F0FF4"/>
    <w:rsid w:val="003F1583"/>
    <w:rsid w:val="003F202F"/>
    <w:rsid w:val="003F308E"/>
    <w:rsid w:val="003F663E"/>
    <w:rsid w:val="00400DE5"/>
    <w:rsid w:val="004032B2"/>
    <w:rsid w:val="0040373C"/>
    <w:rsid w:val="00403AA1"/>
    <w:rsid w:val="00404C59"/>
    <w:rsid w:val="00405ADE"/>
    <w:rsid w:val="00407653"/>
    <w:rsid w:val="00412718"/>
    <w:rsid w:val="00413B45"/>
    <w:rsid w:val="00413BB5"/>
    <w:rsid w:val="00413DDD"/>
    <w:rsid w:val="00421100"/>
    <w:rsid w:val="00423489"/>
    <w:rsid w:val="00424129"/>
    <w:rsid w:val="00424535"/>
    <w:rsid w:val="00426F23"/>
    <w:rsid w:val="00427123"/>
    <w:rsid w:val="00427303"/>
    <w:rsid w:val="004307A3"/>
    <w:rsid w:val="00433B6B"/>
    <w:rsid w:val="00436627"/>
    <w:rsid w:val="00436ED0"/>
    <w:rsid w:val="00443BE2"/>
    <w:rsid w:val="00450817"/>
    <w:rsid w:val="00454AF7"/>
    <w:rsid w:val="00456897"/>
    <w:rsid w:val="00456D59"/>
    <w:rsid w:val="004571FF"/>
    <w:rsid w:val="004575B6"/>
    <w:rsid w:val="00460FD5"/>
    <w:rsid w:val="00461297"/>
    <w:rsid w:val="00466472"/>
    <w:rsid w:val="004667B6"/>
    <w:rsid w:val="00466A77"/>
    <w:rsid w:val="00467177"/>
    <w:rsid w:val="00467A4B"/>
    <w:rsid w:val="00470D1F"/>
    <w:rsid w:val="004712AD"/>
    <w:rsid w:val="0047142B"/>
    <w:rsid w:val="00472058"/>
    <w:rsid w:val="004732A1"/>
    <w:rsid w:val="00473CF2"/>
    <w:rsid w:val="004750B6"/>
    <w:rsid w:val="00477AB7"/>
    <w:rsid w:val="004807E1"/>
    <w:rsid w:val="00480F19"/>
    <w:rsid w:val="00481194"/>
    <w:rsid w:val="00483E70"/>
    <w:rsid w:val="00483EDF"/>
    <w:rsid w:val="00484B57"/>
    <w:rsid w:val="004854A9"/>
    <w:rsid w:val="00485970"/>
    <w:rsid w:val="004866DD"/>
    <w:rsid w:val="00486A0C"/>
    <w:rsid w:val="00486B34"/>
    <w:rsid w:val="00487F31"/>
    <w:rsid w:val="00490C84"/>
    <w:rsid w:val="00490CDF"/>
    <w:rsid w:val="00491233"/>
    <w:rsid w:val="004921DB"/>
    <w:rsid w:val="004925D5"/>
    <w:rsid w:val="00493FA2"/>
    <w:rsid w:val="004946DA"/>
    <w:rsid w:val="00496481"/>
    <w:rsid w:val="004966F8"/>
    <w:rsid w:val="004A237B"/>
    <w:rsid w:val="004A343E"/>
    <w:rsid w:val="004A3473"/>
    <w:rsid w:val="004A39EA"/>
    <w:rsid w:val="004A4A33"/>
    <w:rsid w:val="004A6B0E"/>
    <w:rsid w:val="004A6B79"/>
    <w:rsid w:val="004A7077"/>
    <w:rsid w:val="004B00FB"/>
    <w:rsid w:val="004B28F6"/>
    <w:rsid w:val="004B2CD1"/>
    <w:rsid w:val="004B31C0"/>
    <w:rsid w:val="004B3755"/>
    <w:rsid w:val="004B3757"/>
    <w:rsid w:val="004B37A8"/>
    <w:rsid w:val="004B4336"/>
    <w:rsid w:val="004B4E7E"/>
    <w:rsid w:val="004B5920"/>
    <w:rsid w:val="004B6A02"/>
    <w:rsid w:val="004B7C6D"/>
    <w:rsid w:val="004C0369"/>
    <w:rsid w:val="004C0495"/>
    <w:rsid w:val="004C07F6"/>
    <w:rsid w:val="004C137D"/>
    <w:rsid w:val="004C27F4"/>
    <w:rsid w:val="004C336D"/>
    <w:rsid w:val="004C4906"/>
    <w:rsid w:val="004C50C7"/>
    <w:rsid w:val="004C58F1"/>
    <w:rsid w:val="004C591B"/>
    <w:rsid w:val="004C6C50"/>
    <w:rsid w:val="004C7022"/>
    <w:rsid w:val="004D0388"/>
    <w:rsid w:val="004D0AD2"/>
    <w:rsid w:val="004D2C4C"/>
    <w:rsid w:val="004D2CF1"/>
    <w:rsid w:val="004D580B"/>
    <w:rsid w:val="004D70F6"/>
    <w:rsid w:val="004D7AF2"/>
    <w:rsid w:val="004E098E"/>
    <w:rsid w:val="004E0DB2"/>
    <w:rsid w:val="004E2AB7"/>
    <w:rsid w:val="004E3384"/>
    <w:rsid w:val="004E4BFA"/>
    <w:rsid w:val="004F23FB"/>
    <w:rsid w:val="004F24D0"/>
    <w:rsid w:val="004F7675"/>
    <w:rsid w:val="004F7F7C"/>
    <w:rsid w:val="0050142C"/>
    <w:rsid w:val="0050174C"/>
    <w:rsid w:val="0050187E"/>
    <w:rsid w:val="00502D5C"/>
    <w:rsid w:val="00503EF5"/>
    <w:rsid w:val="005048D7"/>
    <w:rsid w:val="0050535F"/>
    <w:rsid w:val="005070B3"/>
    <w:rsid w:val="005071BA"/>
    <w:rsid w:val="00507448"/>
    <w:rsid w:val="00507625"/>
    <w:rsid w:val="00510745"/>
    <w:rsid w:val="005108BC"/>
    <w:rsid w:val="00511CFE"/>
    <w:rsid w:val="00513A6D"/>
    <w:rsid w:val="00513EF0"/>
    <w:rsid w:val="00514616"/>
    <w:rsid w:val="00514F35"/>
    <w:rsid w:val="00515566"/>
    <w:rsid w:val="005163C1"/>
    <w:rsid w:val="005170EF"/>
    <w:rsid w:val="00520E27"/>
    <w:rsid w:val="00522806"/>
    <w:rsid w:val="005316A9"/>
    <w:rsid w:val="00532DF0"/>
    <w:rsid w:val="00533033"/>
    <w:rsid w:val="005342CA"/>
    <w:rsid w:val="0053448C"/>
    <w:rsid w:val="005357D7"/>
    <w:rsid w:val="00535BF6"/>
    <w:rsid w:val="00536761"/>
    <w:rsid w:val="005374C7"/>
    <w:rsid w:val="00540DE0"/>
    <w:rsid w:val="0054256D"/>
    <w:rsid w:val="00544F0C"/>
    <w:rsid w:val="00545993"/>
    <w:rsid w:val="00546AB7"/>
    <w:rsid w:val="00546ABE"/>
    <w:rsid w:val="0054730A"/>
    <w:rsid w:val="00561DA8"/>
    <w:rsid w:val="0056213E"/>
    <w:rsid w:val="00564A19"/>
    <w:rsid w:val="00564DD7"/>
    <w:rsid w:val="00564E5B"/>
    <w:rsid w:val="00565194"/>
    <w:rsid w:val="00566134"/>
    <w:rsid w:val="00567D9E"/>
    <w:rsid w:val="00572333"/>
    <w:rsid w:val="00572632"/>
    <w:rsid w:val="005739A7"/>
    <w:rsid w:val="00576C58"/>
    <w:rsid w:val="005773C4"/>
    <w:rsid w:val="00581BC9"/>
    <w:rsid w:val="00582F10"/>
    <w:rsid w:val="00582F6D"/>
    <w:rsid w:val="00590309"/>
    <w:rsid w:val="00591EA2"/>
    <w:rsid w:val="0059224D"/>
    <w:rsid w:val="0059345D"/>
    <w:rsid w:val="00595DF4"/>
    <w:rsid w:val="005964D6"/>
    <w:rsid w:val="005974BC"/>
    <w:rsid w:val="00597A8C"/>
    <w:rsid w:val="005A0AF6"/>
    <w:rsid w:val="005A674B"/>
    <w:rsid w:val="005B1848"/>
    <w:rsid w:val="005B1F11"/>
    <w:rsid w:val="005B2608"/>
    <w:rsid w:val="005B6425"/>
    <w:rsid w:val="005C18EF"/>
    <w:rsid w:val="005C1FAA"/>
    <w:rsid w:val="005C2108"/>
    <w:rsid w:val="005C25F9"/>
    <w:rsid w:val="005C2883"/>
    <w:rsid w:val="005C348A"/>
    <w:rsid w:val="005C3908"/>
    <w:rsid w:val="005C3E1C"/>
    <w:rsid w:val="005C581C"/>
    <w:rsid w:val="005C78CB"/>
    <w:rsid w:val="005C7EB8"/>
    <w:rsid w:val="005D1101"/>
    <w:rsid w:val="005D1927"/>
    <w:rsid w:val="005D2379"/>
    <w:rsid w:val="005D6D53"/>
    <w:rsid w:val="005E47A2"/>
    <w:rsid w:val="005E5377"/>
    <w:rsid w:val="005E61C0"/>
    <w:rsid w:val="005F0900"/>
    <w:rsid w:val="005F0ADE"/>
    <w:rsid w:val="005F2172"/>
    <w:rsid w:val="005F4FCC"/>
    <w:rsid w:val="005F528B"/>
    <w:rsid w:val="005F6B7D"/>
    <w:rsid w:val="005F6CB5"/>
    <w:rsid w:val="005F72F6"/>
    <w:rsid w:val="0060480B"/>
    <w:rsid w:val="00607FEC"/>
    <w:rsid w:val="00611527"/>
    <w:rsid w:val="00611663"/>
    <w:rsid w:val="006135CD"/>
    <w:rsid w:val="0061492E"/>
    <w:rsid w:val="00621B7B"/>
    <w:rsid w:val="00622593"/>
    <w:rsid w:val="00623564"/>
    <w:rsid w:val="0062676C"/>
    <w:rsid w:val="00626A7A"/>
    <w:rsid w:val="00627C1C"/>
    <w:rsid w:val="00635393"/>
    <w:rsid w:val="0064032A"/>
    <w:rsid w:val="00641D23"/>
    <w:rsid w:val="00644584"/>
    <w:rsid w:val="00646BD2"/>
    <w:rsid w:val="00646D2E"/>
    <w:rsid w:val="0064772C"/>
    <w:rsid w:val="00651E7C"/>
    <w:rsid w:val="00653626"/>
    <w:rsid w:val="00653CF7"/>
    <w:rsid w:val="00662DD2"/>
    <w:rsid w:val="006637A8"/>
    <w:rsid w:val="0067162B"/>
    <w:rsid w:val="00671807"/>
    <w:rsid w:val="00671921"/>
    <w:rsid w:val="0067327B"/>
    <w:rsid w:val="006750B7"/>
    <w:rsid w:val="00675C45"/>
    <w:rsid w:val="00681AD6"/>
    <w:rsid w:val="00684682"/>
    <w:rsid w:val="006846FF"/>
    <w:rsid w:val="00686339"/>
    <w:rsid w:val="006863B4"/>
    <w:rsid w:val="00690275"/>
    <w:rsid w:val="00695945"/>
    <w:rsid w:val="00696D25"/>
    <w:rsid w:val="00697FC2"/>
    <w:rsid w:val="006A17E2"/>
    <w:rsid w:val="006A1A7C"/>
    <w:rsid w:val="006A20A5"/>
    <w:rsid w:val="006A2894"/>
    <w:rsid w:val="006A41F4"/>
    <w:rsid w:val="006A4F9B"/>
    <w:rsid w:val="006A5DE9"/>
    <w:rsid w:val="006B03FD"/>
    <w:rsid w:val="006B082B"/>
    <w:rsid w:val="006B52FF"/>
    <w:rsid w:val="006B632B"/>
    <w:rsid w:val="006B6C67"/>
    <w:rsid w:val="006B76A3"/>
    <w:rsid w:val="006C1267"/>
    <w:rsid w:val="006C2744"/>
    <w:rsid w:val="006C5F6A"/>
    <w:rsid w:val="006C7CB4"/>
    <w:rsid w:val="006D42E9"/>
    <w:rsid w:val="006D6277"/>
    <w:rsid w:val="006D674A"/>
    <w:rsid w:val="006D6F86"/>
    <w:rsid w:val="006D74F0"/>
    <w:rsid w:val="006D752F"/>
    <w:rsid w:val="006E1042"/>
    <w:rsid w:val="006E1114"/>
    <w:rsid w:val="006E203A"/>
    <w:rsid w:val="006E2E67"/>
    <w:rsid w:val="006E3B2C"/>
    <w:rsid w:val="006F164F"/>
    <w:rsid w:val="006F4EE6"/>
    <w:rsid w:val="006F51C9"/>
    <w:rsid w:val="007000BF"/>
    <w:rsid w:val="0070047A"/>
    <w:rsid w:val="00701B37"/>
    <w:rsid w:val="00702E80"/>
    <w:rsid w:val="0070555B"/>
    <w:rsid w:val="00707217"/>
    <w:rsid w:val="007074B8"/>
    <w:rsid w:val="007074FF"/>
    <w:rsid w:val="00707FBC"/>
    <w:rsid w:val="00711161"/>
    <w:rsid w:val="007124F4"/>
    <w:rsid w:val="00712ADB"/>
    <w:rsid w:val="00713497"/>
    <w:rsid w:val="00714E78"/>
    <w:rsid w:val="00715F63"/>
    <w:rsid w:val="00716CD0"/>
    <w:rsid w:val="00716DC9"/>
    <w:rsid w:val="007211F4"/>
    <w:rsid w:val="00721B86"/>
    <w:rsid w:val="00722A09"/>
    <w:rsid w:val="007234C9"/>
    <w:rsid w:val="00724773"/>
    <w:rsid w:val="007263FC"/>
    <w:rsid w:val="007269F7"/>
    <w:rsid w:val="0072775A"/>
    <w:rsid w:val="007305B9"/>
    <w:rsid w:val="00735461"/>
    <w:rsid w:val="00735CE3"/>
    <w:rsid w:val="00735EEF"/>
    <w:rsid w:val="00737735"/>
    <w:rsid w:val="00737B44"/>
    <w:rsid w:val="0074042F"/>
    <w:rsid w:val="00740562"/>
    <w:rsid w:val="00740648"/>
    <w:rsid w:val="00743AEB"/>
    <w:rsid w:val="0074405C"/>
    <w:rsid w:val="0074510A"/>
    <w:rsid w:val="00745A87"/>
    <w:rsid w:val="0074634E"/>
    <w:rsid w:val="0074688F"/>
    <w:rsid w:val="00750349"/>
    <w:rsid w:val="00752BA5"/>
    <w:rsid w:val="007539AF"/>
    <w:rsid w:val="007553F4"/>
    <w:rsid w:val="00756E52"/>
    <w:rsid w:val="0075712F"/>
    <w:rsid w:val="00757535"/>
    <w:rsid w:val="00761AD2"/>
    <w:rsid w:val="0076254C"/>
    <w:rsid w:val="00762859"/>
    <w:rsid w:val="00764DFF"/>
    <w:rsid w:val="00765B5D"/>
    <w:rsid w:val="00765FA5"/>
    <w:rsid w:val="00766081"/>
    <w:rsid w:val="007662D7"/>
    <w:rsid w:val="007716CA"/>
    <w:rsid w:val="00772286"/>
    <w:rsid w:val="00772D92"/>
    <w:rsid w:val="00773115"/>
    <w:rsid w:val="007766D4"/>
    <w:rsid w:val="007817F6"/>
    <w:rsid w:val="00781AA1"/>
    <w:rsid w:val="007836EF"/>
    <w:rsid w:val="00784518"/>
    <w:rsid w:val="00784803"/>
    <w:rsid w:val="007861DD"/>
    <w:rsid w:val="007871F7"/>
    <w:rsid w:val="00787287"/>
    <w:rsid w:val="00791D39"/>
    <w:rsid w:val="007961F0"/>
    <w:rsid w:val="00797874"/>
    <w:rsid w:val="007A086E"/>
    <w:rsid w:val="007A08BB"/>
    <w:rsid w:val="007A0BD3"/>
    <w:rsid w:val="007A0BFF"/>
    <w:rsid w:val="007A0E47"/>
    <w:rsid w:val="007A1694"/>
    <w:rsid w:val="007A2BB2"/>
    <w:rsid w:val="007B0496"/>
    <w:rsid w:val="007B053D"/>
    <w:rsid w:val="007B0685"/>
    <w:rsid w:val="007B0EE6"/>
    <w:rsid w:val="007B12A9"/>
    <w:rsid w:val="007B178B"/>
    <w:rsid w:val="007B18BD"/>
    <w:rsid w:val="007B2F56"/>
    <w:rsid w:val="007B320C"/>
    <w:rsid w:val="007B58F3"/>
    <w:rsid w:val="007B5D96"/>
    <w:rsid w:val="007C70AE"/>
    <w:rsid w:val="007D0ED9"/>
    <w:rsid w:val="007D171A"/>
    <w:rsid w:val="007D2BA0"/>
    <w:rsid w:val="007D2F7C"/>
    <w:rsid w:val="007D68F8"/>
    <w:rsid w:val="007D6DF5"/>
    <w:rsid w:val="007D7B07"/>
    <w:rsid w:val="007D7C2D"/>
    <w:rsid w:val="007E1F0B"/>
    <w:rsid w:val="007E2755"/>
    <w:rsid w:val="007E77E6"/>
    <w:rsid w:val="007E7BDC"/>
    <w:rsid w:val="007E7EF0"/>
    <w:rsid w:val="007F147C"/>
    <w:rsid w:val="007F27D5"/>
    <w:rsid w:val="007F3710"/>
    <w:rsid w:val="007F428A"/>
    <w:rsid w:val="007F4B26"/>
    <w:rsid w:val="00802C71"/>
    <w:rsid w:val="008039A1"/>
    <w:rsid w:val="00803C35"/>
    <w:rsid w:val="00804045"/>
    <w:rsid w:val="008042E1"/>
    <w:rsid w:val="00804E5F"/>
    <w:rsid w:val="0080739E"/>
    <w:rsid w:val="0081032D"/>
    <w:rsid w:val="00811287"/>
    <w:rsid w:val="00811FA8"/>
    <w:rsid w:val="00812663"/>
    <w:rsid w:val="00812F6E"/>
    <w:rsid w:val="00815136"/>
    <w:rsid w:val="0081670C"/>
    <w:rsid w:val="00820641"/>
    <w:rsid w:val="00822A3C"/>
    <w:rsid w:val="00823D00"/>
    <w:rsid w:val="008267AC"/>
    <w:rsid w:val="00831B36"/>
    <w:rsid w:val="008329E1"/>
    <w:rsid w:val="00832A05"/>
    <w:rsid w:val="008337B6"/>
    <w:rsid w:val="00834003"/>
    <w:rsid w:val="00834A5F"/>
    <w:rsid w:val="00834BB4"/>
    <w:rsid w:val="00834D2B"/>
    <w:rsid w:val="00836493"/>
    <w:rsid w:val="008379F5"/>
    <w:rsid w:val="00843FA3"/>
    <w:rsid w:val="00844CF6"/>
    <w:rsid w:val="008466ED"/>
    <w:rsid w:val="00847FFC"/>
    <w:rsid w:val="00850887"/>
    <w:rsid w:val="00852462"/>
    <w:rsid w:val="00852C96"/>
    <w:rsid w:val="008535A2"/>
    <w:rsid w:val="00853CA8"/>
    <w:rsid w:val="00853ED1"/>
    <w:rsid w:val="008541DE"/>
    <w:rsid w:val="008543AD"/>
    <w:rsid w:val="008568A3"/>
    <w:rsid w:val="0085699B"/>
    <w:rsid w:val="00857779"/>
    <w:rsid w:val="00860AFF"/>
    <w:rsid w:val="0086222F"/>
    <w:rsid w:val="00862A7A"/>
    <w:rsid w:val="00862D5B"/>
    <w:rsid w:val="008649B2"/>
    <w:rsid w:val="00866F0A"/>
    <w:rsid w:val="00867DE7"/>
    <w:rsid w:val="0087075F"/>
    <w:rsid w:val="00870A9B"/>
    <w:rsid w:val="00872060"/>
    <w:rsid w:val="00874ECA"/>
    <w:rsid w:val="00875D97"/>
    <w:rsid w:val="008762C6"/>
    <w:rsid w:val="0087774C"/>
    <w:rsid w:val="008800F6"/>
    <w:rsid w:val="00880B34"/>
    <w:rsid w:val="00881017"/>
    <w:rsid w:val="0088144C"/>
    <w:rsid w:val="00883114"/>
    <w:rsid w:val="00884129"/>
    <w:rsid w:val="00884BA9"/>
    <w:rsid w:val="0088716F"/>
    <w:rsid w:val="00887F88"/>
    <w:rsid w:val="00890F2D"/>
    <w:rsid w:val="0089283E"/>
    <w:rsid w:val="00893B74"/>
    <w:rsid w:val="00893FE3"/>
    <w:rsid w:val="0089535C"/>
    <w:rsid w:val="00895BCE"/>
    <w:rsid w:val="00897857"/>
    <w:rsid w:val="008A1B64"/>
    <w:rsid w:val="008A3CDD"/>
    <w:rsid w:val="008A3F7B"/>
    <w:rsid w:val="008A49A4"/>
    <w:rsid w:val="008A5EAC"/>
    <w:rsid w:val="008A68B7"/>
    <w:rsid w:val="008B1782"/>
    <w:rsid w:val="008B1AD2"/>
    <w:rsid w:val="008B40CE"/>
    <w:rsid w:val="008B6F26"/>
    <w:rsid w:val="008B77A0"/>
    <w:rsid w:val="008C05EB"/>
    <w:rsid w:val="008C3B83"/>
    <w:rsid w:val="008C4D96"/>
    <w:rsid w:val="008C60D9"/>
    <w:rsid w:val="008C684C"/>
    <w:rsid w:val="008C7C79"/>
    <w:rsid w:val="008C7CC1"/>
    <w:rsid w:val="008D0310"/>
    <w:rsid w:val="008D18F3"/>
    <w:rsid w:val="008D27F7"/>
    <w:rsid w:val="008D5B0F"/>
    <w:rsid w:val="008D6F7D"/>
    <w:rsid w:val="008D79F0"/>
    <w:rsid w:val="008E031A"/>
    <w:rsid w:val="008E177F"/>
    <w:rsid w:val="008E188C"/>
    <w:rsid w:val="008E233F"/>
    <w:rsid w:val="008E4798"/>
    <w:rsid w:val="008E4BC2"/>
    <w:rsid w:val="008E5289"/>
    <w:rsid w:val="008E5F97"/>
    <w:rsid w:val="008E60A8"/>
    <w:rsid w:val="008E6684"/>
    <w:rsid w:val="008E723A"/>
    <w:rsid w:val="008E79B1"/>
    <w:rsid w:val="008F15B2"/>
    <w:rsid w:val="008F2D4A"/>
    <w:rsid w:val="008F6EA3"/>
    <w:rsid w:val="008F7B07"/>
    <w:rsid w:val="00904901"/>
    <w:rsid w:val="009052D3"/>
    <w:rsid w:val="00906585"/>
    <w:rsid w:val="00911A6F"/>
    <w:rsid w:val="0091396A"/>
    <w:rsid w:val="00913D64"/>
    <w:rsid w:val="00913FF2"/>
    <w:rsid w:val="00914241"/>
    <w:rsid w:val="00916AED"/>
    <w:rsid w:val="00922122"/>
    <w:rsid w:val="00922C27"/>
    <w:rsid w:val="00922C42"/>
    <w:rsid w:val="00924957"/>
    <w:rsid w:val="009260BC"/>
    <w:rsid w:val="009265EA"/>
    <w:rsid w:val="0093309E"/>
    <w:rsid w:val="00935E31"/>
    <w:rsid w:val="0093730C"/>
    <w:rsid w:val="00937F1D"/>
    <w:rsid w:val="009414D2"/>
    <w:rsid w:val="00945628"/>
    <w:rsid w:val="0094571E"/>
    <w:rsid w:val="00952955"/>
    <w:rsid w:val="009535F4"/>
    <w:rsid w:val="00954754"/>
    <w:rsid w:val="009557BB"/>
    <w:rsid w:val="00955E57"/>
    <w:rsid w:val="009605EF"/>
    <w:rsid w:val="00961742"/>
    <w:rsid w:val="00961B38"/>
    <w:rsid w:val="00961D21"/>
    <w:rsid w:val="00963062"/>
    <w:rsid w:val="00967065"/>
    <w:rsid w:val="0096794E"/>
    <w:rsid w:val="00970189"/>
    <w:rsid w:val="00971F92"/>
    <w:rsid w:val="009728CA"/>
    <w:rsid w:val="0097308C"/>
    <w:rsid w:val="009749D3"/>
    <w:rsid w:val="009838E0"/>
    <w:rsid w:val="00985D0D"/>
    <w:rsid w:val="009872D9"/>
    <w:rsid w:val="0098787B"/>
    <w:rsid w:val="00993471"/>
    <w:rsid w:val="0099547C"/>
    <w:rsid w:val="0099614B"/>
    <w:rsid w:val="009973A3"/>
    <w:rsid w:val="009A1334"/>
    <w:rsid w:val="009A34C5"/>
    <w:rsid w:val="009A3563"/>
    <w:rsid w:val="009A4D0A"/>
    <w:rsid w:val="009A5095"/>
    <w:rsid w:val="009A5BB7"/>
    <w:rsid w:val="009A6061"/>
    <w:rsid w:val="009A6E42"/>
    <w:rsid w:val="009A78CD"/>
    <w:rsid w:val="009A7AA1"/>
    <w:rsid w:val="009B070E"/>
    <w:rsid w:val="009B1DAA"/>
    <w:rsid w:val="009B1E51"/>
    <w:rsid w:val="009B2046"/>
    <w:rsid w:val="009B30C7"/>
    <w:rsid w:val="009B42A0"/>
    <w:rsid w:val="009B548A"/>
    <w:rsid w:val="009B61DA"/>
    <w:rsid w:val="009B6C83"/>
    <w:rsid w:val="009B6D89"/>
    <w:rsid w:val="009B7E6F"/>
    <w:rsid w:val="009B7EE3"/>
    <w:rsid w:val="009C0B55"/>
    <w:rsid w:val="009C173B"/>
    <w:rsid w:val="009C1BDB"/>
    <w:rsid w:val="009C4DE1"/>
    <w:rsid w:val="009C540B"/>
    <w:rsid w:val="009C6D79"/>
    <w:rsid w:val="009D02D6"/>
    <w:rsid w:val="009D24DE"/>
    <w:rsid w:val="009D2E6D"/>
    <w:rsid w:val="009D5BDE"/>
    <w:rsid w:val="009D6CF4"/>
    <w:rsid w:val="009E12E6"/>
    <w:rsid w:val="009E3C90"/>
    <w:rsid w:val="009E56FB"/>
    <w:rsid w:val="009E7608"/>
    <w:rsid w:val="009E7724"/>
    <w:rsid w:val="009E7B82"/>
    <w:rsid w:val="009F46BE"/>
    <w:rsid w:val="009F4FCA"/>
    <w:rsid w:val="009F5857"/>
    <w:rsid w:val="009F6264"/>
    <w:rsid w:val="009F7305"/>
    <w:rsid w:val="009F79BE"/>
    <w:rsid w:val="009F79FC"/>
    <w:rsid w:val="009F7AA0"/>
    <w:rsid w:val="00A0139C"/>
    <w:rsid w:val="00A029E8"/>
    <w:rsid w:val="00A03804"/>
    <w:rsid w:val="00A0631A"/>
    <w:rsid w:val="00A06C9E"/>
    <w:rsid w:val="00A071DB"/>
    <w:rsid w:val="00A1139D"/>
    <w:rsid w:val="00A1189C"/>
    <w:rsid w:val="00A12752"/>
    <w:rsid w:val="00A129A3"/>
    <w:rsid w:val="00A14A94"/>
    <w:rsid w:val="00A15ADE"/>
    <w:rsid w:val="00A178B1"/>
    <w:rsid w:val="00A20568"/>
    <w:rsid w:val="00A20621"/>
    <w:rsid w:val="00A20CE7"/>
    <w:rsid w:val="00A23168"/>
    <w:rsid w:val="00A2349D"/>
    <w:rsid w:val="00A237C0"/>
    <w:rsid w:val="00A245B3"/>
    <w:rsid w:val="00A25338"/>
    <w:rsid w:val="00A260C7"/>
    <w:rsid w:val="00A2730C"/>
    <w:rsid w:val="00A331D3"/>
    <w:rsid w:val="00A338B8"/>
    <w:rsid w:val="00A33CB6"/>
    <w:rsid w:val="00A34183"/>
    <w:rsid w:val="00A35ADD"/>
    <w:rsid w:val="00A36138"/>
    <w:rsid w:val="00A43860"/>
    <w:rsid w:val="00A43FDC"/>
    <w:rsid w:val="00A53F68"/>
    <w:rsid w:val="00A5465A"/>
    <w:rsid w:val="00A552B3"/>
    <w:rsid w:val="00A55C89"/>
    <w:rsid w:val="00A56128"/>
    <w:rsid w:val="00A6279A"/>
    <w:rsid w:val="00A66CAB"/>
    <w:rsid w:val="00A67533"/>
    <w:rsid w:val="00A70F4E"/>
    <w:rsid w:val="00A71187"/>
    <w:rsid w:val="00A72CD1"/>
    <w:rsid w:val="00A7369F"/>
    <w:rsid w:val="00A80E7B"/>
    <w:rsid w:val="00A855CF"/>
    <w:rsid w:val="00A85F2A"/>
    <w:rsid w:val="00A90421"/>
    <w:rsid w:val="00A9092E"/>
    <w:rsid w:val="00A95385"/>
    <w:rsid w:val="00A97C8A"/>
    <w:rsid w:val="00AA54A8"/>
    <w:rsid w:val="00AB23B4"/>
    <w:rsid w:val="00AB2B73"/>
    <w:rsid w:val="00AB383F"/>
    <w:rsid w:val="00AB3A04"/>
    <w:rsid w:val="00AB3FB8"/>
    <w:rsid w:val="00AB55C3"/>
    <w:rsid w:val="00AB57EE"/>
    <w:rsid w:val="00AB62EA"/>
    <w:rsid w:val="00AB7451"/>
    <w:rsid w:val="00AB79A9"/>
    <w:rsid w:val="00AC049D"/>
    <w:rsid w:val="00AC0B30"/>
    <w:rsid w:val="00AC223C"/>
    <w:rsid w:val="00AC2C8A"/>
    <w:rsid w:val="00AC4584"/>
    <w:rsid w:val="00AC68B2"/>
    <w:rsid w:val="00AC72AA"/>
    <w:rsid w:val="00AC7588"/>
    <w:rsid w:val="00AC7B8C"/>
    <w:rsid w:val="00AD2999"/>
    <w:rsid w:val="00AD5972"/>
    <w:rsid w:val="00AD5E93"/>
    <w:rsid w:val="00AD71CF"/>
    <w:rsid w:val="00AE00C7"/>
    <w:rsid w:val="00AE2569"/>
    <w:rsid w:val="00AE344E"/>
    <w:rsid w:val="00AE3CBD"/>
    <w:rsid w:val="00AE5371"/>
    <w:rsid w:val="00AE6C15"/>
    <w:rsid w:val="00AF14B3"/>
    <w:rsid w:val="00AF5A7F"/>
    <w:rsid w:val="00AF645B"/>
    <w:rsid w:val="00B0410E"/>
    <w:rsid w:val="00B05C96"/>
    <w:rsid w:val="00B065FB"/>
    <w:rsid w:val="00B10D93"/>
    <w:rsid w:val="00B11B64"/>
    <w:rsid w:val="00B16C98"/>
    <w:rsid w:val="00B16CBB"/>
    <w:rsid w:val="00B1722F"/>
    <w:rsid w:val="00B20F31"/>
    <w:rsid w:val="00B22299"/>
    <w:rsid w:val="00B22EF8"/>
    <w:rsid w:val="00B238E9"/>
    <w:rsid w:val="00B247CD"/>
    <w:rsid w:val="00B27F67"/>
    <w:rsid w:val="00B33276"/>
    <w:rsid w:val="00B33BD4"/>
    <w:rsid w:val="00B350B1"/>
    <w:rsid w:val="00B37535"/>
    <w:rsid w:val="00B37608"/>
    <w:rsid w:val="00B401F9"/>
    <w:rsid w:val="00B43A7F"/>
    <w:rsid w:val="00B471FC"/>
    <w:rsid w:val="00B47232"/>
    <w:rsid w:val="00B476FE"/>
    <w:rsid w:val="00B47D91"/>
    <w:rsid w:val="00B505D5"/>
    <w:rsid w:val="00B52E67"/>
    <w:rsid w:val="00B5633E"/>
    <w:rsid w:val="00B60B4A"/>
    <w:rsid w:val="00B60BF2"/>
    <w:rsid w:val="00B631FC"/>
    <w:rsid w:val="00B64D58"/>
    <w:rsid w:val="00B65FE7"/>
    <w:rsid w:val="00B667FE"/>
    <w:rsid w:val="00B669EE"/>
    <w:rsid w:val="00B67B9C"/>
    <w:rsid w:val="00B71A75"/>
    <w:rsid w:val="00B73ABB"/>
    <w:rsid w:val="00B74429"/>
    <w:rsid w:val="00B75C17"/>
    <w:rsid w:val="00B766D2"/>
    <w:rsid w:val="00B76FDD"/>
    <w:rsid w:val="00B77D06"/>
    <w:rsid w:val="00B80E76"/>
    <w:rsid w:val="00B819AE"/>
    <w:rsid w:val="00B82342"/>
    <w:rsid w:val="00B83DC0"/>
    <w:rsid w:val="00B85B7C"/>
    <w:rsid w:val="00B94A17"/>
    <w:rsid w:val="00B958F7"/>
    <w:rsid w:val="00B96066"/>
    <w:rsid w:val="00B96551"/>
    <w:rsid w:val="00B969B7"/>
    <w:rsid w:val="00B97BA8"/>
    <w:rsid w:val="00BA32C8"/>
    <w:rsid w:val="00BB14F7"/>
    <w:rsid w:val="00BB359E"/>
    <w:rsid w:val="00BB43EA"/>
    <w:rsid w:val="00BB50AD"/>
    <w:rsid w:val="00BB59F2"/>
    <w:rsid w:val="00BB6A03"/>
    <w:rsid w:val="00BC011B"/>
    <w:rsid w:val="00BC09E5"/>
    <w:rsid w:val="00BC0F4A"/>
    <w:rsid w:val="00BC11C8"/>
    <w:rsid w:val="00BC1279"/>
    <w:rsid w:val="00BC586D"/>
    <w:rsid w:val="00BC6A63"/>
    <w:rsid w:val="00BD2471"/>
    <w:rsid w:val="00BD35D7"/>
    <w:rsid w:val="00BD3F56"/>
    <w:rsid w:val="00BD52EC"/>
    <w:rsid w:val="00BD5C89"/>
    <w:rsid w:val="00BD7FCA"/>
    <w:rsid w:val="00BE051F"/>
    <w:rsid w:val="00BE1B14"/>
    <w:rsid w:val="00BE2C15"/>
    <w:rsid w:val="00BE3F2B"/>
    <w:rsid w:val="00BE4264"/>
    <w:rsid w:val="00BE4F04"/>
    <w:rsid w:val="00BE55F8"/>
    <w:rsid w:val="00BE6F3E"/>
    <w:rsid w:val="00BF0FBD"/>
    <w:rsid w:val="00BF0FD3"/>
    <w:rsid w:val="00BF1004"/>
    <w:rsid w:val="00BF21C8"/>
    <w:rsid w:val="00BF337F"/>
    <w:rsid w:val="00BF5432"/>
    <w:rsid w:val="00BF5A83"/>
    <w:rsid w:val="00BF5B56"/>
    <w:rsid w:val="00BF6B81"/>
    <w:rsid w:val="00BF7A06"/>
    <w:rsid w:val="00C019A6"/>
    <w:rsid w:val="00C01BC8"/>
    <w:rsid w:val="00C01DCF"/>
    <w:rsid w:val="00C02765"/>
    <w:rsid w:val="00C03A5D"/>
    <w:rsid w:val="00C04A4D"/>
    <w:rsid w:val="00C05060"/>
    <w:rsid w:val="00C05328"/>
    <w:rsid w:val="00C05A36"/>
    <w:rsid w:val="00C06679"/>
    <w:rsid w:val="00C06A62"/>
    <w:rsid w:val="00C104C5"/>
    <w:rsid w:val="00C1079C"/>
    <w:rsid w:val="00C117D1"/>
    <w:rsid w:val="00C1195F"/>
    <w:rsid w:val="00C1588B"/>
    <w:rsid w:val="00C15E25"/>
    <w:rsid w:val="00C1733F"/>
    <w:rsid w:val="00C2167C"/>
    <w:rsid w:val="00C21A46"/>
    <w:rsid w:val="00C26EE7"/>
    <w:rsid w:val="00C270D8"/>
    <w:rsid w:val="00C30112"/>
    <w:rsid w:val="00C30779"/>
    <w:rsid w:val="00C3380F"/>
    <w:rsid w:val="00C34384"/>
    <w:rsid w:val="00C34837"/>
    <w:rsid w:val="00C34C64"/>
    <w:rsid w:val="00C4032D"/>
    <w:rsid w:val="00C4145F"/>
    <w:rsid w:val="00C45975"/>
    <w:rsid w:val="00C45D66"/>
    <w:rsid w:val="00C45FBC"/>
    <w:rsid w:val="00C50374"/>
    <w:rsid w:val="00C52D3F"/>
    <w:rsid w:val="00C54988"/>
    <w:rsid w:val="00C56FEE"/>
    <w:rsid w:val="00C600E1"/>
    <w:rsid w:val="00C62AA6"/>
    <w:rsid w:val="00C63C9A"/>
    <w:rsid w:val="00C64EA4"/>
    <w:rsid w:val="00C65F6C"/>
    <w:rsid w:val="00C66DCB"/>
    <w:rsid w:val="00C66E71"/>
    <w:rsid w:val="00C6712D"/>
    <w:rsid w:val="00C67991"/>
    <w:rsid w:val="00C7023F"/>
    <w:rsid w:val="00C702FB"/>
    <w:rsid w:val="00C72121"/>
    <w:rsid w:val="00C72AB5"/>
    <w:rsid w:val="00C72D82"/>
    <w:rsid w:val="00C76276"/>
    <w:rsid w:val="00C7651D"/>
    <w:rsid w:val="00C76935"/>
    <w:rsid w:val="00C773ED"/>
    <w:rsid w:val="00C7772E"/>
    <w:rsid w:val="00C77D39"/>
    <w:rsid w:val="00C83A1E"/>
    <w:rsid w:val="00C9028F"/>
    <w:rsid w:val="00C910B4"/>
    <w:rsid w:val="00C920B5"/>
    <w:rsid w:val="00C95CC6"/>
    <w:rsid w:val="00C965A8"/>
    <w:rsid w:val="00CA0F5E"/>
    <w:rsid w:val="00CA12EB"/>
    <w:rsid w:val="00CA5233"/>
    <w:rsid w:val="00CA5C7E"/>
    <w:rsid w:val="00CA6407"/>
    <w:rsid w:val="00CA7697"/>
    <w:rsid w:val="00CB01AE"/>
    <w:rsid w:val="00CB0C4A"/>
    <w:rsid w:val="00CB14CC"/>
    <w:rsid w:val="00CB14E0"/>
    <w:rsid w:val="00CB2507"/>
    <w:rsid w:val="00CB259E"/>
    <w:rsid w:val="00CB37A8"/>
    <w:rsid w:val="00CB4446"/>
    <w:rsid w:val="00CB4451"/>
    <w:rsid w:val="00CB4F18"/>
    <w:rsid w:val="00CB689A"/>
    <w:rsid w:val="00CB7182"/>
    <w:rsid w:val="00CB7BE9"/>
    <w:rsid w:val="00CB7F84"/>
    <w:rsid w:val="00CC02AF"/>
    <w:rsid w:val="00CC05D6"/>
    <w:rsid w:val="00CC1233"/>
    <w:rsid w:val="00CC44B9"/>
    <w:rsid w:val="00CC5F02"/>
    <w:rsid w:val="00CC6205"/>
    <w:rsid w:val="00CC6ECE"/>
    <w:rsid w:val="00CD19A6"/>
    <w:rsid w:val="00CD2008"/>
    <w:rsid w:val="00CD2504"/>
    <w:rsid w:val="00CD4B99"/>
    <w:rsid w:val="00CD5A0A"/>
    <w:rsid w:val="00CD7A3D"/>
    <w:rsid w:val="00CE190E"/>
    <w:rsid w:val="00CE1F55"/>
    <w:rsid w:val="00CE28B8"/>
    <w:rsid w:val="00CE3F83"/>
    <w:rsid w:val="00CE4C7D"/>
    <w:rsid w:val="00CE6CF8"/>
    <w:rsid w:val="00CF0F9E"/>
    <w:rsid w:val="00CF13B2"/>
    <w:rsid w:val="00CF160B"/>
    <w:rsid w:val="00CF3AF7"/>
    <w:rsid w:val="00CF4213"/>
    <w:rsid w:val="00CF4FBC"/>
    <w:rsid w:val="00CF55E9"/>
    <w:rsid w:val="00CF63BA"/>
    <w:rsid w:val="00CF6F35"/>
    <w:rsid w:val="00CF7443"/>
    <w:rsid w:val="00D00AF1"/>
    <w:rsid w:val="00D02432"/>
    <w:rsid w:val="00D05968"/>
    <w:rsid w:val="00D14A18"/>
    <w:rsid w:val="00D17934"/>
    <w:rsid w:val="00D211ED"/>
    <w:rsid w:val="00D24335"/>
    <w:rsid w:val="00D2433F"/>
    <w:rsid w:val="00D27E1A"/>
    <w:rsid w:val="00D30753"/>
    <w:rsid w:val="00D30D39"/>
    <w:rsid w:val="00D32437"/>
    <w:rsid w:val="00D37018"/>
    <w:rsid w:val="00D40190"/>
    <w:rsid w:val="00D432CA"/>
    <w:rsid w:val="00D44F86"/>
    <w:rsid w:val="00D45086"/>
    <w:rsid w:val="00D45D32"/>
    <w:rsid w:val="00D47418"/>
    <w:rsid w:val="00D50745"/>
    <w:rsid w:val="00D5142E"/>
    <w:rsid w:val="00D54AAA"/>
    <w:rsid w:val="00D57CB7"/>
    <w:rsid w:val="00D619E8"/>
    <w:rsid w:val="00D63C91"/>
    <w:rsid w:val="00D64D88"/>
    <w:rsid w:val="00D70C55"/>
    <w:rsid w:val="00D71304"/>
    <w:rsid w:val="00D71E2B"/>
    <w:rsid w:val="00D76734"/>
    <w:rsid w:val="00D81C98"/>
    <w:rsid w:val="00D824B2"/>
    <w:rsid w:val="00D82D45"/>
    <w:rsid w:val="00D86A59"/>
    <w:rsid w:val="00D9070E"/>
    <w:rsid w:val="00D931BD"/>
    <w:rsid w:val="00D94004"/>
    <w:rsid w:val="00D95611"/>
    <w:rsid w:val="00D95CBC"/>
    <w:rsid w:val="00D97CB2"/>
    <w:rsid w:val="00DA0391"/>
    <w:rsid w:val="00DA04B0"/>
    <w:rsid w:val="00DA0B00"/>
    <w:rsid w:val="00DA2E3B"/>
    <w:rsid w:val="00DA7BC5"/>
    <w:rsid w:val="00DB2ED4"/>
    <w:rsid w:val="00DB4252"/>
    <w:rsid w:val="00DB50CD"/>
    <w:rsid w:val="00DB5584"/>
    <w:rsid w:val="00DB7FEE"/>
    <w:rsid w:val="00DC168F"/>
    <w:rsid w:val="00DC4753"/>
    <w:rsid w:val="00DC47C9"/>
    <w:rsid w:val="00DC6B13"/>
    <w:rsid w:val="00DC6DAC"/>
    <w:rsid w:val="00DC709E"/>
    <w:rsid w:val="00DD0DB9"/>
    <w:rsid w:val="00DD0ED2"/>
    <w:rsid w:val="00DD2C43"/>
    <w:rsid w:val="00DD44C2"/>
    <w:rsid w:val="00DD4AAD"/>
    <w:rsid w:val="00DD5968"/>
    <w:rsid w:val="00DE0E42"/>
    <w:rsid w:val="00DE1E97"/>
    <w:rsid w:val="00DE2B47"/>
    <w:rsid w:val="00DE50AE"/>
    <w:rsid w:val="00DE6113"/>
    <w:rsid w:val="00DE6CC7"/>
    <w:rsid w:val="00DF07C8"/>
    <w:rsid w:val="00DF0885"/>
    <w:rsid w:val="00DF0A3B"/>
    <w:rsid w:val="00DF20C4"/>
    <w:rsid w:val="00DF3031"/>
    <w:rsid w:val="00DF3B75"/>
    <w:rsid w:val="00DF4480"/>
    <w:rsid w:val="00DF45F5"/>
    <w:rsid w:val="00DF485E"/>
    <w:rsid w:val="00DF6458"/>
    <w:rsid w:val="00DF7490"/>
    <w:rsid w:val="00E017A7"/>
    <w:rsid w:val="00E01F34"/>
    <w:rsid w:val="00E0313B"/>
    <w:rsid w:val="00E032D2"/>
    <w:rsid w:val="00E050EC"/>
    <w:rsid w:val="00E06351"/>
    <w:rsid w:val="00E06B95"/>
    <w:rsid w:val="00E07332"/>
    <w:rsid w:val="00E158A5"/>
    <w:rsid w:val="00E1593A"/>
    <w:rsid w:val="00E15E29"/>
    <w:rsid w:val="00E1662F"/>
    <w:rsid w:val="00E16C65"/>
    <w:rsid w:val="00E16F85"/>
    <w:rsid w:val="00E17223"/>
    <w:rsid w:val="00E22ABD"/>
    <w:rsid w:val="00E22C0B"/>
    <w:rsid w:val="00E23074"/>
    <w:rsid w:val="00E24214"/>
    <w:rsid w:val="00E27FFA"/>
    <w:rsid w:val="00E30F84"/>
    <w:rsid w:val="00E327DC"/>
    <w:rsid w:val="00E35045"/>
    <w:rsid w:val="00E35867"/>
    <w:rsid w:val="00E358B1"/>
    <w:rsid w:val="00E36872"/>
    <w:rsid w:val="00E37205"/>
    <w:rsid w:val="00E37484"/>
    <w:rsid w:val="00E37D9E"/>
    <w:rsid w:val="00E40E3E"/>
    <w:rsid w:val="00E41088"/>
    <w:rsid w:val="00E416F9"/>
    <w:rsid w:val="00E42AC6"/>
    <w:rsid w:val="00E42CB2"/>
    <w:rsid w:val="00E432AC"/>
    <w:rsid w:val="00E44189"/>
    <w:rsid w:val="00E47061"/>
    <w:rsid w:val="00E47AED"/>
    <w:rsid w:val="00E47FE4"/>
    <w:rsid w:val="00E5007C"/>
    <w:rsid w:val="00E50F2F"/>
    <w:rsid w:val="00E51555"/>
    <w:rsid w:val="00E523B7"/>
    <w:rsid w:val="00E52E5B"/>
    <w:rsid w:val="00E53926"/>
    <w:rsid w:val="00E542FA"/>
    <w:rsid w:val="00E54A5D"/>
    <w:rsid w:val="00E54E1A"/>
    <w:rsid w:val="00E5501C"/>
    <w:rsid w:val="00E566C6"/>
    <w:rsid w:val="00E61681"/>
    <w:rsid w:val="00E644F4"/>
    <w:rsid w:val="00E6465C"/>
    <w:rsid w:val="00E653FE"/>
    <w:rsid w:val="00E6774A"/>
    <w:rsid w:val="00E701C2"/>
    <w:rsid w:val="00E71044"/>
    <w:rsid w:val="00E7154E"/>
    <w:rsid w:val="00E75987"/>
    <w:rsid w:val="00E76711"/>
    <w:rsid w:val="00E77A2D"/>
    <w:rsid w:val="00E80027"/>
    <w:rsid w:val="00E875F4"/>
    <w:rsid w:val="00E912CF"/>
    <w:rsid w:val="00E93F8D"/>
    <w:rsid w:val="00E947A7"/>
    <w:rsid w:val="00E94D73"/>
    <w:rsid w:val="00E95B0F"/>
    <w:rsid w:val="00E95D30"/>
    <w:rsid w:val="00E96528"/>
    <w:rsid w:val="00EA20A3"/>
    <w:rsid w:val="00EA3782"/>
    <w:rsid w:val="00EA3DAE"/>
    <w:rsid w:val="00EA43F1"/>
    <w:rsid w:val="00EA5140"/>
    <w:rsid w:val="00EA6B19"/>
    <w:rsid w:val="00EA6B92"/>
    <w:rsid w:val="00EA7367"/>
    <w:rsid w:val="00EB1B2D"/>
    <w:rsid w:val="00EB6152"/>
    <w:rsid w:val="00EB7435"/>
    <w:rsid w:val="00EC19B5"/>
    <w:rsid w:val="00EC6455"/>
    <w:rsid w:val="00EC758F"/>
    <w:rsid w:val="00EC7B6D"/>
    <w:rsid w:val="00ED1C73"/>
    <w:rsid w:val="00ED2E41"/>
    <w:rsid w:val="00ED3D8C"/>
    <w:rsid w:val="00ED71D9"/>
    <w:rsid w:val="00ED7FD9"/>
    <w:rsid w:val="00EE0068"/>
    <w:rsid w:val="00EE175E"/>
    <w:rsid w:val="00EE225A"/>
    <w:rsid w:val="00EE2F16"/>
    <w:rsid w:val="00EE3676"/>
    <w:rsid w:val="00EE3736"/>
    <w:rsid w:val="00EE4C76"/>
    <w:rsid w:val="00EE5B10"/>
    <w:rsid w:val="00EF015E"/>
    <w:rsid w:val="00EF0538"/>
    <w:rsid w:val="00EF233C"/>
    <w:rsid w:val="00F0354F"/>
    <w:rsid w:val="00F043C8"/>
    <w:rsid w:val="00F0590E"/>
    <w:rsid w:val="00F05AF0"/>
    <w:rsid w:val="00F05CAF"/>
    <w:rsid w:val="00F07596"/>
    <w:rsid w:val="00F10595"/>
    <w:rsid w:val="00F118DA"/>
    <w:rsid w:val="00F124E6"/>
    <w:rsid w:val="00F13175"/>
    <w:rsid w:val="00F13463"/>
    <w:rsid w:val="00F1421E"/>
    <w:rsid w:val="00F147D6"/>
    <w:rsid w:val="00F14984"/>
    <w:rsid w:val="00F14B43"/>
    <w:rsid w:val="00F20430"/>
    <w:rsid w:val="00F2180F"/>
    <w:rsid w:val="00F2261A"/>
    <w:rsid w:val="00F26DBA"/>
    <w:rsid w:val="00F26FF6"/>
    <w:rsid w:val="00F30AA4"/>
    <w:rsid w:val="00F30ABC"/>
    <w:rsid w:val="00F3125E"/>
    <w:rsid w:val="00F318CC"/>
    <w:rsid w:val="00F329DC"/>
    <w:rsid w:val="00F34126"/>
    <w:rsid w:val="00F36378"/>
    <w:rsid w:val="00F40472"/>
    <w:rsid w:val="00F41659"/>
    <w:rsid w:val="00F42154"/>
    <w:rsid w:val="00F43274"/>
    <w:rsid w:val="00F436E7"/>
    <w:rsid w:val="00F437D2"/>
    <w:rsid w:val="00F47A44"/>
    <w:rsid w:val="00F524C3"/>
    <w:rsid w:val="00F52591"/>
    <w:rsid w:val="00F53B7C"/>
    <w:rsid w:val="00F551F5"/>
    <w:rsid w:val="00F56728"/>
    <w:rsid w:val="00F61054"/>
    <w:rsid w:val="00F61295"/>
    <w:rsid w:val="00F67355"/>
    <w:rsid w:val="00F67549"/>
    <w:rsid w:val="00F7133F"/>
    <w:rsid w:val="00F7166C"/>
    <w:rsid w:val="00F727BF"/>
    <w:rsid w:val="00F748AD"/>
    <w:rsid w:val="00F777A2"/>
    <w:rsid w:val="00F810AE"/>
    <w:rsid w:val="00F820B9"/>
    <w:rsid w:val="00F8262C"/>
    <w:rsid w:val="00F82F72"/>
    <w:rsid w:val="00F85051"/>
    <w:rsid w:val="00F864E9"/>
    <w:rsid w:val="00F86529"/>
    <w:rsid w:val="00F86C61"/>
    <w:rsid w:val="00F87329"/>
    <w:rsid w:val="00FA0345"/>
    <w:rsid w:val="00FA0E64"/>
    <w:rsid w:val="00FA1D51"/>
    <w:rsid w:val="00FA5287"/>
    <w:rsid w:val="00FA6669"/>
    <w:rsid w:val="00FA6F50"/>
    <w:rsid w:val="00FA77CB"/>
    <w:rsid w:val="00FB0274"/>
    <w:rsid w:val="00FB162E"/>
    <w:rsid w:val="00FB1E27"/>
    <w:rsid w:val="00FB32DC"/>
    <w:rsid w:val="00FB335A"/>
    <w:rsid w:val="00FB419F"/>
    <w:rsid w:val="00FB556E"/>
    <w:rsid w:val="00FB587F"/>
    <w:rsid w:val="00FB5F0B"/>
    <w:rsid w:val="00FB60B6"/>
    <w:rsid w:val="00FB684F"/>
    <w:rsid w:val="00FB6F26"/>
    <w:rsid w:val="00FC17C6"/>
    <w:rsid w:val="00FC226A"/>
    <w:rsid w:val="00FC5BC1"/>
    <w:rsid w:val="00FC74EB"/>
    <w:rsid w:val="00FD0B5F"/>
    <w:rsid w:val="00FD127C"/>
    <w:rsid w:val="00FD1B8F"/>
    <w:rsid w:val="00FD37CB"/>
    <w:rsid w:val="00FD52DB"/>
    <w:rsid w:val="00FD555C"/>
    <w:rsid w:val="00FD5897"/>
    <w:rsid w:val="00FD6539"/>
    <w:rsid w:val="00FD67A5"/>
    <w:rsid w:val="00FD75B1"/>
    <w:rsid w:val="00FD796E"/>
    <w:rsid w:val="00FE0E1E"/>
    <w:rsid w:val="00FE22CD"/>
    <w:rsid w:val="00FE23E0"/>
    <w:rsid w:val="00FE2430"/>
    <w:rsid w:val="00FE3887"/>
    <w:rsid w:val="00FE4FA6"/>
    <w:rsid w:val="00FE704D"/>
    <w:rsid w:val="00FE7418"/>
    <w:rsid w:val="00FE7625"/>
    <w:rsid w:val="00FF006F"/>
    <w:rsid w:val="00FF3075"/>
    <w:rsid w:val="00FF5C54"/>
    <w:rsid w:val="00FF6123"/>
    <w:rsid w:val="00FF61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759AD3"/>
  <w14:defaultImageDpi w14:val="0"/>
  <w15:docId w15:val="{18EAB0DD-B58E-43B0-832D-8794499F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24B2"/>
    <w:rPr>
      <w:sz w:val="28"/>
      <w:lang w:eastAsia="ru-RU"/>
    </w:rPr>
  </w:style>
  <w:style w:type="paragraph" w:styleId="1">
    <w:name w:val="heading 1"/>
    <w:basedOn w:val="a"/>
    <w:next w:val="a"/>
    <w:link w:val="10"/>
    <w:uiPriority w:val="99"/>
    <w:qFormat/>
    <w:rsid w:val="008E233F"/>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1032D"/>
    <w:pPr>
      <w:spacing w:before="100" w:beforeAutospacing="1" w:after="100" w:afterAutospacing="1"/>
      <w:outlineLvl w:val="2"/>
    </w:pPr>
    <w:rPr>
      <w:b/>
      <w:bCs/>
      <w:sz w:val="19"/>
      <w:szCs w:val="19"/>
      <w:lang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x-none" w:eastAsia="ru-RU"/>
    </w:rPr>
  </w:style>
  <w:style w:type="character" w:customStyle="1" w:styleId="30">
    <w:name w:val="Заголовок 3 Знак"/>
    <w:link w:val="3"/>
    <w:uiPriority w:val="99"/>
    <w:semiHidden/>
    <w:locked/>
    <w:rPr>
      <w:rFonts w:ascii="Cambria" w:hAnsi="Cambria" w:cs="Times New Roman"/>
      <w:b/>
      <w:bCs/>
      <w:sz w:val="26"/>
      <w:szCs w:val="26"/>
      <w:lang w:val="x-none" w:eastAsia="ru-RU"/>
    </w:rPr>
  </w:style>
  <w:style w:type="paragraph" w:styleId="a3">
    <w:name w:val="Body Text Indent"/>
    <w:basedOn w:val="a"/>
    <w:link w:val="a4"/>
    <w:uiPriority w:val="99"/>
    <w:rsid w:val="00D9070E"/>
    <w:pPr>
      <w:ind w:firstLine="708"/>
      <w:jc w:val="both"/>
    </w:pPr>
  </w:style>
  <w:style w:type="character" w:customStyle="1" w:styleId="a4">
    <w:name w:val="Основний текст з відступом Знак"/>
    <w:link w:val="a3"/>
    <w:uiPriority w:val="99"/>
    <w:semiHidden/>
    <w:locked/>
    <w:rPr>
      <w:rFonts w:cs="Times New Roman"/>
      <w:sz w:val="28"/>
      <w:lang w:val="x-none" w:eastAsia="ru-RU"/>
    </w:rPr>
  </w:style>
  <w:style w:type="paragraph" w:styleId="a5">
    <w:name w:val="Balloon Text"/>
    <w:basedOn w:val="a"/>
    <w:link w:val="a6"/>
    <w:uiPriority w:val="99"/>
    <w:semiHidden/>
    <w:rsid w:val="00791D39"/>
    <w:rPr>
      <w:rFonts w:ascii="Tahoma" w:hAnsi="Tahoma" w:cs="Tahoma"/>
      <w:sz w:val="16"/>
      <w:szCs w:val="16"/>
    </w:rPr>
  </w:style>
  <w:style w:type="character" w:customStyle="1" w:styleId="a6">
    <w:name w:val="Текст у виносці Знак"/>
    <w:link w:val="a5"/>
    <w:uiPriority w:val="99"/>
    <w:semiHidden/>
    <w:locked/>
    <w:rsid w:val="008337B6"/>
    <w:rPr>
      <w:rFonts w:ascii="Tahoma" w:hAnsi="Tahoma" w:cs="Tahoma"/>
      <w:sz w:val="16"/>
      <w:szCs w:val="16"/>
      <w:lang w:val="uk-UA" w:eastAsia="ru-RU" w:bidi="ar-SA"/>
    </w:rPr>
  </w:style>
  <w:style w:type="paragraph" w:styleId="HTML">
    <w:name w:val="HTML Preformatted"/>
    <w:basedOn w:val="a"/>
    <w:link w:val="HTML0"/>
    <w:uiPriority w:val="99"/>
    <w:rsid w:val="009D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81032D"/>
    <w:rPr>
      <w:rFonts w:ascii="Courier New" w:hAnsi="Courier New" w:cs="Courier New"/>
      <w:color w:val="000000"/>
      <w:sz w:val="21"/>
      <w:szCs w:val="21"/>
      <w:lang w:val="ru-RU" w:eastAsia="ru-RU" w:bidi="ar-SA"/>
    </w:rPr>
  </w:style>
  <w:style w:type="paragraph" w:customStyle="1" w:styleId="a7">
    <w:name w:val="Стиль"/>
    <w:basedOn w:val="a"/>
    <w:uiPriority w:val="99"/>
    <w:rsid w:val="00E01F34"/>
    <w:rPr>
      <w:rFonts w:ascii="Verdana" w:hAnsi="Verdana" w:cs="Verdana"/>
      <w:sz w:val="20"/>
      <w:lang w:val="en-US" w:eastAsia="en-US"/>
    </w:rPr>
  </w:style>
  <w:style w:type="paragraph" w:styleId="a8">
    <w:name w:val="header"/>
    <w:basedOn w:val="a"/>
    <w:link w:val="a9"/>
    <w:uiPriority w:val="99"/>
    <w:rsid w:val="001620F8"/>
    <w:pPr>
      <w:tabs>
        <w:tab w:val="center" w:pos="4677"/>
        <w:tab w:val="right" w:pos="9355"/>
      </w:tabs>
    </w:pPr>
  </w:style>
  <w:style w:type="character" w:customStyle="1" w:styleId="a9">
    <w:name w:val="Верхній колонтитул Знак"/>
    <w:link w:val="a8"/>
    <w:uiPriority w:val="99"/>
    <w:locked/>
    <w:rsid w:val="00AC7B8C"/>
    <w:rPr>
      <w:rFonts w:cs="Times New Roman"/>
      <w:sz w:val="28"/>
      <w:lang w:val="uk-UA" w:eastAsia="ru-RU" w:bidi="ar-SA"/>
    </w:rPr>
  </w:style>
  <w:style w:type="character" w:styleId="aa">
    <w:name w:val="page number"/>
    <w:uiPriority w:val="99"/>
    <w:rsid w:val="001620F8"/>
    <w:rPr>
      <w:rFonts w:cs="Times New Roman"/>
    </w:rPr>
  </w:style>
  <w:style w:type="paragraph" w:styleId="2">
    <w:name w:val="Body Text Indent 2"/>
    <w:basedOn w:val="a"/>
    <w:link w:val="20"/>
    <w:uiPriority w:val="99"/>
    <w:rsid w:val="00822A3C"/>
    <w:pPr>
      <w:spacing w:after="120" w:line="480" w:lineRule="auto"/>
      <w:ind w:left="283"/>
    </w:pPr>
  </w:style>
  <w:style w:type="character" w:customStyle="1" w:styleId="20">
    <w:name w:val="Основний текст з відступом 2 Знак"/>
    <w:link w:val="2"/>
    <w:uiPriority w:val="99"/>
    <w:semiHidden/>
    <w:locked/>
    <w:rPr>
      <w:rFonts w:cs="Times New Roman"/>
      <w:sz w:val="28"/>
      <w:lang w:val="x-none" w:eastAsia="ru-RU"/>
    </w:rPr>
  </w:style>
  <w:style w:type="paragraph" w:styleId="ab">
    <w:name w:val="Normal (Web)"/>
    <w:basedOn w:val="a"/>
    <w:uiPriority w:val="99"/>
    <w:rsid w:val="009414D2"/>
    <w:pPr>
      <w:spacing w:before="100" w:beforeAutospacing="1" w:after="100" w:afterAutospacing="1"/>
    </w:pPr>
    <w:rPr>
      <w:rFonts w:eastAsia="SimSun"/>
      <w:sz w:val="24"/>
      <w:szCs w:val="24"/>
      <w:lang w:val="ru-RU" w:eastAsia="zh-CN"/>
    </w:rPr>
  </w:style>
  <w:style w:type="character" w:styleId="ac">
    <w:name w:val="Hyperlink"/>
    <w:uiPriority w:val="99"/>
    <w:rsid w:val="00320C25"/>
    <w:rPr>
      <w:rFonts w:cs="Times New Roman"/>
      <w:color w:val="0260D0"/>
      <w:u w:val="none"/>
      <w:effect w:val="none"/>
    </w:rPr>
  </w:style>
  <w:style w:type="character" w:styleId="ad">
    <w:name w:val="Strong"/>
    <w:uiPriority w:val="99"/>
    <w:qFormat/>
    <w:rsid w:val="001D2625"/>
    <w:rPr>
      <w:rFonts w:cs="Times New Roman"/>
      <w:b/>
      <w:bCs/>
    </w:rPr>
  </w:style>
  <w:style w:type="character" w:customStyle="1" w:styleId="rvts0">
    <w:name w:val="rvts0"/>
    <w:rsid w:val="00FB0274"/>
    <w:rPr>
      <w:rFonts w:cs="Times New Roman"/>
    </w:rPr>
  </w:style>
  <w:style w:type="character" w:customStyle="1" w:styleId="rvts9">
    <w:name w:val="rvts9"/>
    <w:uiPriority w:val="99"/>
    <w:rsid w:val="00D5142E"/>
    <w:rPr>
      <w:rFonts w:cs="Times New Roman"/>
    </w:rPr>
  </w:style>
  <w:style w:type="paragraph" w:customStyle="1" w:styleId="ae">
    <w:name w:val="Нормальний текст"/>
    <w:basedOn w:val="a"/>
    <w:uiPriority w:val="99"/>
    <w:rsid w:val="00A0139C"/>
    <w:pPr>
      <w:spacing w:before="120"/>
      <w:ind w:firstLine="567"/>
      <w:jc w:val="both"/>
    </w:pPr>
    <w:rPr>
      <w:rFonts w:ascii="Antiqua" w:hAnsi="Antiqua"/>
      <w:sz w:val="26"/>
    </w:rPr>
  </w:style>
  <w:style w:type="character" w:customStyle="1" w:styleId="FontStyle">
    <w:name w:val="Font Style"/>
    <w:uiPriority w:val="99"/>
    <w:rsid w:val="00520E27"/>
    <w:rPr>
      <w:color w:val="000000"/>
      <w:sz w:val="20"/>
    </w:rPr>
  </w:style>
  <w:style w:type="paragraph" w:styleId="af">
    <w:name w:val="footnote text"/>
    <w:basedOn w:val="a"/>
    <w:link w:val="af0"/>
    <w:uiPriority w:val="99"/>
    <w:semiHidden/>
    <w:rsid w:val="00520E27"/>
    <w:rPr>
      <w:sz w:val="20"/>
    </w:rPr>
  </w:style>
  <w:style w:type="character" w:customStyle="1" w:styleId="af0">
    <w:name w:val="Текст виноски Знак"/>
    <w:link w:val="af"/>
    <w:uiPriority w:val="99"/>
    <w:semiHidden/>
    <w:locked/>
    <w:rPr>
      <w:rFonts w:cs="Times New Roman"/>
      <w:lang w:val="x-none" w:eastAsia="ru-RU"/>
    </w:rPr>
  </w:style>
  <w:style w:type="character" w:customStyle="1" w:styleId="af1">
    <w:name w:val="Назва документа Знак"/>
    <w:uiPriority w:val="99"/>
    <w:locked/>
    <w:rsid w:val="00F147D6"/>
    <w:rPr>
      <w:rFonts w:ascii="Antiqua" w:hAnsi="Antiqua" w:cs="Times New Roman"/>
      <w:b/>
      <w:sz w:val="26"/>
      <w:lang w:val="uk-UA" w:eastAsia="ru-RU" w:bidi="ar-SA"/>
    </w:rPr>
  </w:style>
  <w:style w:type="character" w:customStyle="1" w:styleId="st42">
    <w:name w:val="st42"/>
    <w:uiPriority w:val="99"/>
    <w:rsid w:val="008042E1"/>
    <w:rPr>
      <w:rFonts w:ascii="Times New Roman" w:hAnsi="Times New Roman"/>
      <w:color w:val="000000"/>
    </w:rPr>
  </w:style>
  <w:style w:type="character" w:customStyle="1" w:styleId="rvts44">
    <w:name w:val="rvts44"/>
    <w:rsid w:val="00DB5584"/>
    <w:rPr>
      <w:rFonts w:cs="Times New Roman"/>
    </w:rPr>
  </w:style>
  <w:style w:type="character" w:customStyle="1" w:styleId="rvts23">
    <w:name w:val="rvts23"/>
    <w:rsid w:val="00DB5584"/>
    <w:rPr>
      <w:rFonts w:cs="Times New Roman"/>
    </w:rPr>
  </w:style>
  <w:style w:type="paragraph" w:styleId="z-">
    <w:name w:val="HTML Top of Form"/>
    <w:basedOn w:val="a"/>
    <w:next w:val="a"/>
    <w:link w:val="z-0"/>
    <w:hidden/>
    <w:uiPriority w:val="99"/>
    <w:rsid w:val="00F727BF"/>
    <w:pPr>
      <w:pBdr>
        <w:bottom w:val="single" w:sz="6" w:space="1" w:color="auto"/>
      </w:pBdr>
      <w:jc w:val="center"/>
    </w:pPr>
    <w:rPr>
      <w:rFonts w:ascii="Arial" w:hAnsi="Arial" w:cs="Arial"/>
      <w:vanish/>
      <w:sz w:val="16"/>
      <w:szCs w:val="16"/>
      <w:lang w:val="ru-RU"/>
    </w:rPr>
  </w:style>
  <w:style w:type="character" w:customStyle="1" w:styleId="z-0">
    <w:name w:val="z-Початок форми Знак"/>
    <w:link w:val="z-"/>
    <w:uiPriority w:val="99"/>
    <w:semiHidden/>
    <w:locked/>
    <w:rPr>
      <w:rFonts w:ascii="Arial" w:hAnsi="Arial" w:cs="Arial"/>
      <w:vanish/>
      <w:sz w:val="16"/>
      <w:szCs w:val="16"/>
      <w:lang w:val="x-none" w:eastAsia="ru-RU"/>
    </w:rPr>
  </w:style>
  <w:style w:type="paragraph" w:styleId="z-1">
    <w:name w:val="HTML Bottom of Form"/>
    <w:basedOn w:val="a"/>
    <w:next w:val="a"/>
    <w:link w:val="z-2"/>
    <w:hidden/>
    <w:uiPriority w:val="99"/>
    <w:rsid w:val="00F727BF"/>
    <w:pPr>
      <w:pBdr>
        <w:top w:val="single" w:sz="6" w:space="1" w:color="auto"/>
      </w:pBdr>
      <w:jc w:val="center"/>
    </w:pPr>
    <w:rPr>
      <w:rFonts w:ascii="Arial" w:hAnsi="Arial" w:cs="Arial"/>
      <w:vanish/>
      <w:sz w:val="16"/>
      <w:szCs w:val="16"/>
      <w:lang w:val="ru-RU"/>
    </w:rPr>
  </w:style>
  <w:style w:type="character" w:customStyle="1" w:styleId="z-2">
    <w:name w:val="z-Кінець форми Знак"/>
    <w:link w:val="z-1"/>
    <w:uiPriority w:val="99"/>
    <w:semiHidden/>
    <w:locked/>
    <w:rPr>
      <w:rFonts w:ascii="Arial" w:hAnsi="Arial" w:cs="Arial"/>
      <w:vanish/>
      <w:sz w:val="16"/>
      <w:szCs w:val="16"/>
      <w:lang w:val="x-none" w:eastAsia="ru-RU"/>
    </w:rPr>
  </w:style>
  <w:style w:type="paragraph" w:customStyle="1" w:styleId="4">
    <w:name w:val="Знак Знак4"/>
    <w:basedOn w:val="a"/>
    <w:uiPriority w:val="99"/>
    <w:rsid w:val="00750349"/>
    <w:rPr>
      <w:rFonts w:ascii="Verdana" w:hAnsi="Verdana" w:cs="Verdana"/>
      <w:sz w:val="20"/>
      <w:lang w:val="en-US" w:eastAsia="en-US"/>
    </w:rPr>
  </w:style>
  <w:style w:type="paragraph" w:customStyle="1" w:styleId="rvps2">
    <w:name w:val="rvps2"/>
    <w:basedOn w:val="a"/>
    <w:uiPriority w:val="99"/>
    <w:rsid w:val="00053D0C"/>
    <w:pPr>
      <w:spacing w:before="100" w:beforeAutospacing="1" w:after="100" w:afterAutospacing="1"/>
    </w:pPr>
    <w:rPr>
      <w:sz w:val="24"/>
      <w:szCs w:val="24"/>
      <w:lang w:val="ru-RU"/>
    </w:rPr>
  </w:style>
  <w:style w:type="paragraph" w:styleId="21">
    <w:name w:val="Body Text 2"/>
    <w:basedOn w:val="a"/>
    <w:link w:val="22"/>
    <w:uiPriority w:val="99"/>
    <w:rsid w:val="00D54AAA"/>
    <w:pPr>
      <w:spacing w:after="120" w:line="480" w:lineRule="auto"/>
    </w:pPr>
  </w:style>
  <w:style w:type="character" w:customStyle="1" w:styleId="22">
    <w:name w:val="Основний текст 2 Знак"/>
    <w:link w:val="21"/>
    <w:uiPriority w:val="99"/>
    <w:semiHidden/>
    <w:locked/>
    <w:rPr>
      <w:rFonts w:cs="Times New Roman"/>
      <w:sz w:val="28"/>
      <w:lang w:val="x-none" w:eastAsia="ru-RU"/>
    </w:rPr>
  </w:style>
  <w:style w:type="paragraph" w:customStyle="1" w:styleId="ParagraphStyle">
    <w:name w:val="Paragraph Style"/>
    <w:uiPriority w:val="99"/>
    <w:rsid w:val="00E1593A"/>
    <w:pPr>
      <w:autoSpaceDE w:val="0"/>
      <w:autoSpaceDN w:val="0"/>
      <w:adjustRightInd w:val="0"/>
    </w:pPr>
    <w:rPr>
      <w:rFonts w:ascii="Courier New" w:hAnsi="Courier New"/>
      <w:sz w:val="24"/>
      <w:szCs w:val="24"/>
      <w:lang w:val="ru-RU" w:eastAsia="ru-RU"/>
    </w:rPr>
  </w:style>
  <w:style w:type="paragraph" w:customStyle="1" w:styleId="st2">
    <w:name w:val="st2"/>
    <w:uiPriority w:val="99"/>
    <w:rsid w:val="00E47FE4"/>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a"/>
    <w:autoRedefine/>
    <w:uiPriority w:val="99"/>
    <w:rsid w:val="00B75C17"/>
    <w:pPr>
      <w:spacing w:before="120" w:after="120"/>
      <w:ind w:firstLine="709"/>
      <w:jc w:val="both"/>
    </w:pPr>
    <w:rPr>
      <w:szCs w:val="28"/>
    </w:rPr>
  </w:style>
  <w:style w:type="paragraph" w:customStyle="1" w:styleId="11">
    <w:name w:val="Обычный1"/>
    <w:uiPriority w:val="99"/>
    <w:rsid w:val="007871F7"/>
    <w:rPr>
      <w:color w:val="000000"/>
      <w:sz w:val="24"/>
      <w:lang w:val="ru-RU" w:eastAsia="ru-RU"/>
    </w:rPr>
  </w:style>
  <w:style w:type="paragraph" w:customStyle="1" w:styleId="12">
    <w:name w:val="Знак Знак Знак Знак Знак Знак1 Знак"/>
    <w:basedOn w:val="a"/>
    <w:uiPriority w:val="99"/>
    <w:rsid w:val="0007644A"/>
    <w:rPr>
      <w:rFonts w:ascii="Verdana" w:hAnsi="Verdana" w:cs="Verdana"/>
      <w:sz w:val="20"/>
      <w:lang w:val="en-US" w:eastAsia="en-US"/>
    </w:rPr>
  </w:style>
  <w:style w:type="paragraph" w:customStyle="1" w:styleId="st0">
    <w:name w:val="st0"/>
    <w:uiPriority w:val="99"/>
    <w:rsid w:val="000F408F"/>
    <w:pPr>
      <w:autoSpaceDE w:val="0"/>
      <w:autoSpaceDN w:val="0"/>
      <w:adjustRightInd w:val="0"/>
      <w:spacing w:after="120"/>
      <w:ind w:left="360"/>
      <w:jc w:val="both"/>
    </w:pPr>
    <w:rPr>
      <w:rFonts w:ascii="Courier New" w:hAnsi="Courier New"/>
      <w:sz w:val="24"/>
      <w:szCs w:val="24"/>
      <w:lang w:val="ru-RU" w:eastAsia="ru-RU"/>
    </w:rPr>
  </w:style>
  <w:style w:type="paragraph" w:customStyle="1" w:styleId="CharCharCharChar">
    <w:name w:val="Char Знак Знак Char Знак Знак Char Знак Знак Char Знак Знак Знак Знак Знак Знак"/>
    <w:basedOn w:val="a"/>
    <w:uiPriority w:val="99"/>
    <w:rsid w:val="004F24D0"/>
    <w:rPr>
      <w:rFonts w:ascii="Verdana" w:hAnsi="Verdana" w:cs="Verdana"/>
      <w:sz w:val="20"/>
      <w:lang w:val="en-US" w:eastAsia="en-US"/>
    </w:rPr>
  </w:style>
  <w:style w:type="character" w:customStyle="1" w:styleId="af2">
    <w:name w:val="Стиль Основной текст + полужирный Знак"/>
    <w:uiPriority w:val="99"/>
    <w:rsid w:val="00B819AE"/>
    <w:rPr>
      <w:rFonts w:cs="Times New Roman"/>
      <w:b/>
      <w:bCs/>
      <w:sz w:val="24"/>
      <w:szCs w:val="24"/>
      <w:lang w:val="uk-UA" w:eastAsia="x-none"/>
    </w:rPr>
  </w:style>
  <w:style w:type="character" w:customStyle="1" w:styleId="apple-converted-space">
    <w:name w:val="apple-converted-space"/>
    <w:uiPriority w:val="99"/>
    <w:rsid w:val="00C63C9A"/>
    <w:rPr>
      <w:rFonts w:cs="Times New Roman"/>
    </w:rPr>
  </w:style>
  <w:style w:type="paragraph" w:styleId="af3">
    <w:name w:val="Document Map"/>
    <w:basedOn w:val="a"/>
    <w:link w:val="af4"/>
    <w:uiPriority w:val="99"/>
    <w:semiHidden/>
    <w:rsid w:val="00FF61AF"/>
    <w:pPr>
      <w:shd w:val="clear" w:color="auto" w:fill="000080"/>
    </w:pPr>
    <w:rPr>
      <w:rFonts w:ascii="Tahoma" w:hAnsi="Tahoma" w:cs="Tahoma"/>
      <w:sz w:val="20"/>
    </w:rPr>
  </w:style>
  <w:style w:type="character" w:customStyle="1" w:styleId="af4">
    <w:name w:val="Схема документа Знак"/>
    <w:link w:val="af3"/>
    <w:uiPriority w:val="99"/>
    <w:semiHidden/>
    <w:locked/>
    <w:rPr>
      <w:rFonts w:cs="Times New Roman"/>
      <w:sz w:val="2"/>
      <w:lang w:val="x-none" w:eastAsia="ru-RU"/>
    </w:rPr>
  </w:style>
  <w:style w:type="character" w:styleId="af5">
    <w:name w:val="FollowedHyperlink"/>
    <w:uiPriority w:val="99"/>
    <w:rsid w:val="00FF61AF"/>
    <w:rPr>
      <w:rFonts w:cs="Times New Roman"/>
      <w:color w:val="800080"/>
      <w:u w:val="single"/>
    </w:rPr>
  </w:style>
  <w:style w:type="paragraph" w:styleId="af6">
    <w:name w:val="footer"/>
    <w:basedOn w:val="a"/>
    <w:link w:val="af7"/>
    <w:uiPriority w:val="99"/>
    <w:rsid w:val="00E07332"/>
    <w:pPr>
      <w:tabs>
        <w:tab w:val="center" w:pos="4819"/>
        <w:tab w:val="right" w:pos="9639"/>
      </w:tabs>
    </w:pPr>
  </w:style>
  <w:style w:type="character" w:customStyle="1" w:styleId="af7">
    <w:name w:val="Нижній колонтитул Знак"/>
    <w:link w:val="af6"/>
    <w:uiPriority w:val="99"/>
    <w:semiHidden/>
    <w:locked/>
    <w:rPr>
      <w:rFonts w:cs="Times New Roman"/>
      <w:sz w:val="28"/>
      <w:lang w:val="x-none" w:eastAsia="ru-RU"/>
    </w:rPr>
  </w:style>
  <w:style w:type="paragraph" w:customStyle="1" w:styleId="rvps12">
    <w:name w:val="rvps12"/>
    <w:basedOn w:val="a"/>
    <w:uiPriority w:val="99"/>
    <w:rsid w:val="00B969B7"/>
    <w:pPr>
      <w:spacing w:before="100" w:beforeAutospacing="1" w:after="100" w:afterAutospacing="1"/>
    </w:pPr>
    <w:rPr>
      <w:sz w:val="24"/>
      <w:szCs w:val="24"/>
      <w:lang w:val="ru-RU"/>
    </w:rPr>
  </w:style>
  <w:style w:type="character" w:customStyle="1" w:styleId="13">
    <w:name w:val="Знак Знак1"/>
    <w:uiPriority w:val="99"/>
    <w:locked/>
    <w:rsid w:val="008D0310"/>
    <w:rPr>
      <w:rFonts w:ascii="Courier New" w:hAnsi="Courier New" w:cs="Times New Roman"/>
      <w:lang w:val="ru-RU" w:eastAsia="ru-RU" w:bidi="ar-SA"/>
    </w:rPr>
  </w:style>
  <w:style w:type="paragraph" w:customStyle="1" w:styleId="rvps16">
    <w:name w:val="rvps16"/>
    <w:basedOn w:val="a"/>
    <w:uiPriority w:val="99"/>
    <w:rsid w:val="007E1F0B"/>
    <w:pPr>
      <w:spacing w:before="100" w:beforeAutospacing="1" w:after="100" w:afterAutospacing="1"/>
    </w:pPr>
    <w:rPr>
      <w:sz w:val="24"/>
      <w:szCs w:val="24"/>
      <w:lang w:val="ru-RU"/>
    </w:rPr>
  </w:style>
  <w:style w:type="paragraph" w:customStyle="1" w:styleId="rvps15">
    <w:name w:val="rvps15"/>
    <w:basedOn w:val="a"/>
    <w:uiPriority w:val="99"/>
    <w:rsid w:val="007E1F0B"/>
    <w:pPr>
      <w:spacing w:before="100" w:beforeAutospacing="1" w:after="100" w:afterAutospacing="1"/>
    </w:pPr>
    <w:rPr>
      <w:sz w:val="24"/>
      <w:szCs w:val="24"/>
      <w:lang w:val="ru-RU"/>
    </w:rPr>
  </w:style>
  <w:style w:type="paragraph" w:customStyle="1" w:styleId="rvps4">
    <w:name w:val="rvps4"/>
    <w:basedOn w:val="a"/>
    <w:rsid w:val="00057A02"/>
    <w:pPr>
      <w:spacing w:before="100" w:beforeAutospacing="1" w:after="100" w:afterAutospacing="1"/>
    </w:pPr>
    <w:rPr>
      <w:sz w:val="24"/>
      <w:szCs w:val="24"/>
      <w:lang w:eastAsia="uk-UA"/>
    </w:rPr>
  </w:style>
  <w:style w:type="paragraph" w:customStyle="1" w:styleId="rvps6">
    <w:name w:val="rvps6"/>
    <w:basedOn w:val="a"/>
    <w:rsid w:val="00057A02"/>
    <w:pPr>
      <w:spacing w:before="100" w:beforeAutospacing="1" w:after="100" w:afterAutospacing="1"/>
    </w:pPr>
    <w:rPr>
      <w:sz w:val="24"/>
      <w:szCs w:val="24"/>
      <w:lang w:eastAsia="uk-UA"/>
    </w:rPr>
  </w:style>
  <w:style w:type="paragraph" w:styleId="af8">
    <w:name w:val="Title"/>
    <w:basedOn w:val="a"/>
    <w:link w:val="af9"/>
    <w:uiPriority w:val="99"/>
    <w:qFormat/>
    <w:locked/>
    <w:rsid w:val="00797874"/>
    <w:pPr>
      <w:jc w:val="center"/>
    </w:pPr>
    <w:rPr>
      <w:b/>
      <w:bCs/>
      <w:sz w:val="24"/>
      <w:szCs w:val="24"/>
    </w:rPr>
  </w:style>
  <w:style w:type="character" w:customStyle="1" w:styleId="af9">
    <w:name w:val="Назва Знак"/>
    <w:link w:val="af8"/>
    <w:uiPriority w:val="99"/>
    <w:locked/>
    <w:rsid w:val="00797874"/>
    <w:rPr>
      <w:rFonts w:cs="Times New Roman"/>
      <w:b/>
      <w:bCs/>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328410">
      <w:marLeft w:val="0"/>
      <w:marRight w:val="0"/>
      <w:marTop w:val="0"/>
      <w:marBottom w:val="0"/>
      <w:divBdr>
        <w:top w:val="none" w:sz="0" w:space="0" w:color="auto"/>
        <w:left w:val="none" w:sz="0" w:space="0" w:color="auto"/>
        <w:bottom w:val="none" w:sz="0" w:space="0" w:color="auto"/>
        <w:right w:val="none" w:sz="0" w:space="0" w:color="auto"/>
      </w:divBdr>
    </w:div>
    <w:div w:id="1187328411">
      <w:marLeft w:val="0"/>
      <w:marRight w:val="0"/>
      <w:marTop w:val="0"/>
      <w:marBottom w:val="0"/>
      <w:divBdr>
        <w:top w:val="none" w:sz="0" w:space="0" w:color="auto"/>
        <w:left w:val="none" w:sz="0" w:space="0" w:color="auto"/>
        <w:bottom w:val="none" w:sz="0" w:space="0" w:color="auto"/>
        <w:right w:val="none" w:sz="0" w:space="0" w:color="auto"/>
      </w:divBdr>
    </w:div>
    <w:div w:id="1187328412">
      <w:marLeft w:val="0"/>
      <w:marRight w:val="0"/>
      <w:marTop w:val="0"/>
      <w:marBottom w:val="0"/>
      <w:divBdr>
        <w:top w:val="none" w:sz="0" w:space="0" w:color="auto"/>
        <w:left w:val="none" w:sz="0" w:space="0" w:color="auto"/>
        <w:bottom w:val="none" w:sz="0" w:space="0" w:color="auto"/>
        <w:right w:val="none" w:sz="0" w:space="0" w:color="auto"/>
      </w:divBdr>
    </w:div>
    <w:div w:id="1187328413">
      <w:marLeft w:val="0"/>
      <w:marRight w:val="0"/>
      <w:marTop w:val="0"/>
      <w:marBottom w:val="0"/>
      <w:divBdr>
        <w:top w:val="none" w:sz="0" w:space="0" w:color="auto"/>
        <w:left w:val="none" w:sz="0" w:space="0" w:color="auto"/>
        <w:bottom w:val="none" w:sz="0" w:space="0" w:color="auto"/>
        <w:right w:val="none" w:sz="0" w:space="0" w:color="auto"/>
      </w:divBdr>
    </w:div>
    <w:div w:id="1187328414">
      <w:marLeft w:val="0"/>
      <w:marRight w:val="0"/>
      <w:marTop w:val="0"/>
      <w:marBottom w:val="0"/>
      <w:divBdr>
        <w:top w:val="none" w:sz="0" w:space="0" w:color="auto"/>
        <w:left w:val="none" w:sz="0" w:space="0" w:color="auto"/>
        <w:bottom w:val="none" w:sz="0" w:space="0" w:color="auto"/>
        <w:right w:val="none" w:sz="0" w:space="0" w:color="auto"/>
      </w:divBdr>
    </w:div>
    <w:div w:id="1187328415">
      <w:marLeft w:val="0"/>
      <w:marRight w:val="0"/>
      <w:marTop w:val="0"/>
      <w:marBottom w:val="0"/>
      <w:divBdr>
        <w:top w:val="none" w:sz="0" w:space="0" w:color="auto"/>
        <w:left w:val="none" w:sz="0" w:space="0" w:color="auto"/>
        <w:bottom w:val="none" w:sz="0" w:space="0" w:color="auto"/>
        <w:right w:val="none" w:sz="0" w:space="0" w:color="auto"/>
      </w:divBdr>
    </w:div>
    <w:div w:id="1187328416">
      <w:marLeft w:val="0"/>
      <w:marRight w:val="0"/>
      <w:marTop w:val="0"/>
      <w:marBottom w:val="0"/>
      <w:divBdr>
        <w:top w:val="none" w:sz="0" w:space="0" w:color="auto"/>
        <w:left w:val="none" w:sz="0" w:space="0" w:color="auto"/>
        <w:bottom w:val="none" w:sz="0" w:space="0" w:color="auto"/>
        <w:right w:val="none" w:sz="0" w:space="0" w:color="auto"/>
      </w:divBdr>
    </w:div>
    <w:div w:id="1187328417">
      <w:marLeft w:val="0"/>
      <w:marRight w:val="0"/>
      <w:marTop w:val="0"/>
      <w:marBottom w:val="0"/>
      <w:divBdr>
        <w:top w:val="none" w:sz="0" w:space="0" w:color="auto"/>
        <w:left w:val="none" w:sz="0" w:space="0" w:color="auto"/>
        <w:bottom w:val="none" w:sz="0" w:space="0" w:color="auto"/>
        <w:right w:val="none" w:sz="0" w:space="0" w:color="auto"/>
      </w:divBdr>
    </w:div>
    <w:div w:id="1187328418">
      <w:marLeft w:val="0"/>
      <w:marRight w:val="0"/>
      <w:marTop w:val="0"/>
      <w:marBottom w:val="0"/>
      <w:divBdr>
        <w:top w:val="none" w:sz="0" w:space="0" w:color="auto"/>
        <w:left w:val="none" w:sz="0" w:space="0" w:color="auto"/>
        <w:bottom w:val="none" w:sz="0" w:space="0" w:color="auto"/>
        <w:right w:val="none" w:sz="0" w:space="0" w:color="auto"/>
      </w:divBdr>
    </w:div>
    <w:div w:id="1187328419">
      <w:marLeft w:val="0"/>
      <w:marRight w:val="0"/>
      <w:marTop w:val="0"/>
      <w:marBottom w:val="0"/>
      <w:divBdr>
        <w:top w:val="none" w:sz="0" w:space="0" w:color="auto"/>
        <w:left w:val="none" w:sz="0" w:space="0" w:color="auto"/>
        <w:bottom w:val="none" w:sz="0" w:space="0" w:color="auto"/>
        <w:right w:val="none" w:sz="0" w:space="0" w:color="auto"/>
      </w:divBdr>
    </w:div>
    <w:div w:id="1187328420">
      <w:marLeft w:val="0"/>
      <w:marRight w:val="0"/>
      <w:marTop w:val="0"/>
      <w:marBottom w:val="0"/>
      <w:divBdr>
        <w:top w:val="none" w:sz="0" w:space="0" w:color="auto"/>
        <w:left w:val="none" w:sz="0" w:space="0" w:color="auto"/>
        <w:bottom w:val="none" w:sz="0" w:space="0" w:color="auto"/>
        <w:right w:val="none" w:sz="0" w:space="0" w:color="auto"/>
      </w:divBdr>
    </w:div>
    <w:div w:id="1187328421">
      <w:marLeft w:val="0"/>
      <w:marRight w:val="0"/>
      <w:marTop w:val="0"/>
      <w:marBottom w:val="0"/>
      <w:divBdr>
        <w:top w:val="none" w:sz="0" w:space="0" w:color="auto"/>
        <w:left w:val="none" w:sz="0" w:space="0" w:color="auto"/>
        <w:bottom w:val="none" w:sz="0" w:space="0" w:color="auto"/>
        <w:right w:val="none" w:sz="0" w:space="0" w:color="auto"/>
      </w:divBdr>
    </w:div>
    <w:div w:id="1187328422">
      <w:marLeft w:val="0"/>
      <w:marRight w:val="0"/>
      <w:marTop w:val="0"/>
      <w:marBottom w:val="0"/>
      <w:divBdr>
        <w:top w:val="none" w:sz="0" w:space="0" w:color="auto"/>
        <w:left w:val="none" w:sz="0" w:space="0" w:color="auto"/>
        <w:bottom w:val="none" w:sz="0" w:space="0" w:color="auto"/>
        <w:right w:val="none" w:sz="0" w:space="0" w:color="auto"/>
      </w:divBdr>
    </w:div>
    <w:div w:id="1187328423">
      <w:marLeft w:val="0"/>
      <w:marRight w:val="0"/>
      <w:marTop w:val="0"/>
      <w:marBottom w:val="0"/>
      <w:divBdr>
        <w:top w:val="none" w:sz="0" w:space="0" w:color="auto"/>
        <w:left w:val="none" w:sz="0" w:space="0" w:color="auto"/>
        <w:bottom w:val="none" w:sz="0" w:space="0" w:color="auto"/>
        <w:right w:val="none" w:sz="0" w:space="0" w:color="auto"/>
      </w:divBdr>
    </w:div>
    <w:div w:id="1187328424">
      <w:marLeft w:val="0"/>
      <w:marRight w:val="0"/>
      <w:marTop w:val="0"/>
      <w:marBottom w:val="0"/>
      <w:divBdr>
        <w:top w:val="none" w:sz="0" w:space="0" w:color="auto"/>
        <w:left w:val="none" w:sz="0" w:space="0" w:color="auto"/>
        <w:bottom w:val="none" w:sz="0" w:space="0" w:color="auto"/>
        <w:right w:val="none" w:sz="0" w:space="0" w:color="auto"/>
      </w:divBdr>
    </w:div>
    <w:div w:id="1187328426">
      <w:marLeft w:val="0"/>
      <w:marRight w:val="0"/>
      <w:marTop w:val="0"/>
      <w:marBottom w:val="0"/>
      <w:divBdr>
        <w:top w:val="none" w:sz="0" w:space="0" w:color="auto"/>
        <w:left w:val="none" w:sz="0" w:space="0" w:color="auto"/>
        <w:bottom w:val="none" w:sz="0" w:space="0" w:color="auto"/>
        <w:right w:val="none" w:sz="0" w:space="0" w:color="auto"/>
      </w:divBdr>
      <w:divsChild>
        <w:div w:id="1187328425">
          <w:marLeft w:val="0"/>
          <w:marRight w:val="0"/>
          <w:marTop w:val="0"/>
          <w:marBottom w:val="0"/>
          <w:divBdr>
            <w:top w:val="none" w:sz="0" w:space="0" w:color="auto"/>
            <w:left w:val="none" w:sz="0" w:space="0" w:color="auto"/>
            <w:bottom w:val="none" w:sz="0" w:space="0" w:color="auto"/>
            <w:right w:val="none" w:sz="0" w:space="0" w:color="auto"/>
          </w:divBdr>
        </w:div>
      </w:divsChild>
    </w:div>
    <w:div w:id="1187328427">
      <w:marLeft w:val="0"/>
      <w:marRight w:val="0"/>
      <w:marTop w:val="0"/>
      <w:marBottom w:val="0"/>
      <w:divBdr>
        <w:top w:val="none" w:sz="0" w:space="0" w:color="auto"/>
        <w:left w:val="none" w:sz="0" w:space="0" w:color="auto"/>
        <w:bottom w:val="none" w:sz="0" w:space="0" w:color="auto"/>
        <w:right w:val="none" w:sz="0" w:space="0" w:color="auto"/>
      </w:divBdr>
    </w:div>
    <w:div w:id="1187328428">
      <w:marLeft w:val="0"/>
      <w:marRight w:val="0"/>
      <w:marTop w:val="0"/>
      <w:marBottom w:val="0"/>
      <w:divBdr>
        <w:top w:val="none" w:sz="0" w:space="0" w:color="auto"/>
        <w:left w:val="none" w:sz="0" w:space="0" w:color="auto"/>
        <w:bottom w:val="none" w:sz="0" w:space="0" w:color="auto"/>
        <w:right w:val="none" w:sz="0" w:space="0" w:color="auto"/>
      </w:divBdr>
    </w:div>
    <w:div w:id="1187328429">
      <w:marLeft w:val="0"/>
      <w:marRight w:val="0"/>
      <w:marTop w:val="0"/>
      <w:marBottom w:val="0"/>
      <w:divBdr>
        <w:top w:val="none" w:sz="0" w:space="0" w:color="auto"/>
        <w:left w:val="none" w:sz="0" w:space="0" w:color="auto"/>
        <w:bottom w:val="none" w:sz="0" w:space="0" w:color="auto"/>
        <w:right w:val="none" w:sz="0" w:space="0" w:color="auto"/>
      </w:divBdr>
    </w:div>
    <w:div w:id="1187328430">
      <w:marLeft w:val="0"/>
      <w:marRight w:val="0"/>
      <w:marTop w:val="0"/>
      <w:marBottom w:val="0"/>
      <w:divBdr>
        <w:top w:val="none" w:sz="0" w:space="0" w:color="auto"/>
        <w:left w:val="none" w:sz="0" w:space="0" w:color="auto"/>
        <w:bottom w:val="none" w:sz="0" w:space="0" w:color="auto"/>
        <w:right w:val="none" w:sz="0" w:space="0" w:color="auto"/>
      </w:divBdr>
    </w:div>
    <w:div w:id="1187328431">
      <w:marLeft w:val="0"/>
      <w:marRight w:val="0"/>
      <w:marTop w:val="0"/>
      <w:marBottom w:val="0"/>
      <w:divBdr>
        <w:top w:val="none" w:sz="0" w:space="0" w:color="auto"/>
        <w:left w:val="none" w:sz="0" w:space="0" w:color="auto"/>
        <w:bottom w:val="none" w:sz="0" w:space="0" w:color="auto"/>
        <w:right w:val="none" w:sz="0" w:space="0" w:color="auto"/>
      </w:divBdr>
    </w:div>
    <w:div w:id="1187328432">
      <w:marLeft w:val="0"/>
      <w:marRight w:val="0"/>
      <w:marTop w:val="0"/>
      <w:marBottom w:val="0"/>
      <w:divBdr>
        <w:top w:val="none" w:sz="0" w:space="0" w:color="auto"/>
        <w:left w:val="none" w:sz="0" w:space="0" w:color="auto"/>
        <w:bottom w:val="none" w:sz="0" w:space="0" w:color="auto"/>
        <w:right w:val="none" w:sz="0" w:space="0" w:color="auto"/>
      </w:divBdr>
    </w:div>
    <w:div w:id="1187328433">
      <w:marLeft w:val="0"/>
      <w:marRight w:val="0"/>
      <w:marTop w:val="0"/>
      <w:marBottom w:val="0"/>
      <w:divBdr>
        <w:top w:val="none" w:sz="0" w:space="0" w:color="auto"/>
        <w:left w:val="none" w:sz="0" w:space="0" w:color="auto"/>
        <w:bottom w:val="none" w:sz="0" w:space="0" w:color="auto"/>
        <w:right w:val="none" w:sz="0" w:space="0" w:color="auto"/>
      </w:divBdr>
    </w:div>
    <w:div w:id="1187328434">
      <w:marLeft w:val="0"/>
      <w:marRight w:val="0"/>
      <w:marTop w:val="0"/>
      <w:marBottom w:val="0"/>
      <w:divBdr>
        <w:top w:val="none" w:sz="0" w:space="0" w:color="auto"/>
        <w:left w:val="none" w:sz="0" w:space="0" w:color="auto"/>
        <w:bottom w:val="none" w:sz="0" w:space="0" w:color="auto"/>
        <w:right w:val="none" w:sz="0" w:space="0" w:color="auto"/>
      </w:divBdr>
    </w:div>
    <w:div w:id="1187328435">
      <w:marLeft w:val="0"/>
      <w:marRight w:val="0"/>
      <w:marTop w:val="0"/>
      <w:marBottom w:val="0"/>
      <w:divBdr>
        <w:top w:val="none" w:sz="0" w:space="0" w:color="auto"/>
        <w:left w:val="none" w:sz="0" w:space="0" w:color="auto"/>
        <w:bottom w:val="none" w:sz="0" w:space="0" w:color="auto"/>
        <w:right w:val="none" w:sz="0" w:space="0" w:color="auto"/>
      </w:divBdr>
    </w:div>
    <w:div w:id="1187328436">
      <w:marLeft w:val="0"/>
      <w:marRight w:val="0"/>
      <w:marTop w:val="0"/>
      <w:marBottom w:val="0"/>
      <w:divBdr>
        <w:top w:val="none" w:sz="0" w:space="0" w:color="auto"/>
        <w:left w:val="none" w:sz="0" w:space="0" w:color="auto"/>
        <w:bottom w:val="none" w:sz="0" w:space="0" w:color="auto"/>
        <w:right w:val="none" w:sz="0" w:space="0" w:color="auto"/>
      </w:divBdr>
    </w:div>
    <w:div w:id="1187328437">
      <w:marLeft w:val="0"/>
      <w:marRight w:val="0"/>
      <w:marTop w:val="0"/>
      <w:marBottom w:val="0"/>
      <w:divBdr>
        <w:top w:val="none" w:sz="0" w:space="0" w:color="auto"/>
        <w:left w:val="none" w:sz="0" w:space="0" w:color="auto"/>
        <w:bottom w:val="none" w:sz="0" w:space="0" w:color="auto"/>
        <w:right w:val="none" w:sz="0" w:space="0" w:color="auto"/>
      </w:divBdr>
    </w:div>
    <w:div w:id="1187328438">
      <w:marLeft w:val="0"/>
      <w:marRight w:val="0"/>
      <w:marTop w:val="0"/>
      <w:marBottom w:val="0"/>
      <w:divBdr>
        <w:top w:val="none" w:sz="0" w:space="0" w:color="auto"/>
        <w:left w:val="none" w:sz="0" w:space="0" w:color="auto"/>
        <w:bottom w:val="none" w:sz="0" w:space="0" w:color="auto"/>
        <w:right w:val="none" w:sz="0" w:space="0" w:color="auto"/>
      </w:divBdr>
    </w:div>
    <w:div w:id="1187328439">
      <w:marLeft w:val="0"/>
      <w:marRight w:val="0"/>
      <w:marTop w:val="0"/>
      <w:marBottom w:val="0"/>
      <w:divBdr>
        <w:top w:val="none" w:sz="0" w:space="0" w:color="auto"/>
        <w:left w:val="none" w:sz="0" w:space="0" w:color="auto"/>
        <w:bottom w:val="none" w:sz="0" w:space="0" w:color="auto"/>
        <w:right w:val="none" w:sz="0" w:space="0" w:color="auto"/>
      </w:divBdr>
    </w:div>
    <w:div w:id="1187328440">
      <w:marLeft w:val="0"/>
      <w:marRight w:val="0"/>
      <w:marTop w:val="0"/>
      <w:marBottom w:val="0"/>
      <w:divBdr>
        <w:top w:val="none" w:sz="0" w:space="0" w:color="auto"/>
        <w:left w:val="none" w:sz="0" w:space="0" w:color="auto"/>
        <w:bottom w:val="none" w:sz="0" w:space="0" w:color="auto"/>
        <w:right w:val="none" w:sz="0" w:space="0" w:color="auto"/>
      </w:divBdr>
    </w:div>
    <w:div w:id="1187328441">
      <w:marLeft w:val="0"/>
      <w:marRight w:val="0"/>
      <w:marTop w:val="0"/>
      <w:marBottom w:val="0"/>
      <w:divBdr>
        <w:top w:val="none" w:sz="0" w:space="0" w:color="auto"/>
        <w:left w:val="none" w:sz="0" w:space="0" w:color="auto"/>
        <w:bottom w:val="none" w:sz="0" w:space="0" w:color="auto"/>
        <w:right w:val="none" w:sz="0" w:space="0" w:color="auto"/>
      </w:divBdr>
    </w:div>
    <w:div w:id="1187328442">
      <w:marLeft w:val="0"/>
      <w:marRight w:val="0"/>
      <w:marTop w:val="0"/>
      <w:marBottom w:val="0"/>
      <w:divBdr>
        <w:top w:val="none" w:sz="0" w:space="0" w:color="auto"/>
        <w:left w:val="none" w:sz="0" w:space="0" w:color="auto"/>
        <w:bottom w:val="none" w:sz="0" w:space="0" w:color="auto"/>
        <w:right w:val="none" w:sz="0" w:space="0" w:color="auto"/>
      </w:divBdr>
    </w:div>
    <w:div w:id="1187328443">
      <w:marLeft w:val="0"/>
      <w:marRight w:val="0"/>
      <w:marTop w:val="0"/>
      <w:marBottom w:val="0"/>
      <w:divBdr>
        <w:top w:val="none" w:sz="0" w:space="0" w:color="auto"/>
        <w:left w:val="none" w:sz="0" w:space="0" w:color="auto"/>
        <w:bottom w:val="none" w:sz="0" w:space="0" w:color="auto"/>
        <w:right w:val="none" w:sz="0" w:space="0" w:color="auto"/>
      </w:divBdr>
    </w:div>
    <w:div w:id="1187328444">
      <w:marLeft w:val="0"/>
      <w:marRight w:val="0"/>
      <w:marTop w:val="0"/>
      <w:marBottom w:val="0"/>
      <w:divBdr>
        <w:top w:val="none" w:sz="0" w:space="0" w:color="auto"/>
        <w:left w:val="none" w:sz="0" w:space="0" w:color="auto"/>
        <w:bottom w:val="none" w:sz="0" w:space="0" w:color="auto"/>
        <w:right w:val="none" w:sz="0" w:space="0" w:color="auto"/>
      </w:divBdr>
    </w:div>
    <w:div w:id="1187328445">
      <w:marLeft w:val="0"/>
      <w:marRight w:val="0"/>
      <w:marTop w:val="0"/>
      <w:marBottom w:val="0"/>
      <w:divBdr>
        <w:top w:val="none" w:sz="0" w:space="0" w:color="auto"/>
        <w:left w:val="none" w:sz="0" w:space="0" w:color="auto"/>
        <w:bottom w:val="none" w:sz="0" w:space="0" w:color="auto"/>
        <w:right w:val="none" w:sz="0" w:space="0" w:color="auto"/>
      </w:divBdr>
    </w:div>
    <w:div w:id="1187328446">
      <w:marLeft w:val="0"/>
      <w:marRight w:val="0"/>
      <w:marTop w:val="0"/>
      <w:marBottom w:val="0"/>
      <w:divBdr>
        <w:top w:val="none" w:sz="0" w:space="0" w:color="auto"/>
        <w:left w:val="none" w:sz="0" w:space="0" w:color="auto"/>
        <w:bottom w:val="none" w:sz="0" w:space="0" w:color="auto"/>
        <w:right w:val="none" w:sz="0" w:space="0" w:color="auto"/>
      </w:divBdr>
    </w:div>
    <w:div w:id="1187328447">
      <w:marLeft w:val="0"/>
      <w:marRight w:val="0"/>
      <w:marTop w:val="0"/>
      <w:marBottom w:val="0"/>
      <w:divBdr>
        <w:top w:val="none" w:sz="0" w:space="0" w:color="auto"/>
        <w:left w:val="none" w:sz="0" w:space="0" w:color="auto"/>
        <w:bottom w:val="none" w:sz="0" w:space="0" w:color="auto"/>
        <w:right w:val="none" w:sz="0" w:space="0" w:color="auto"/>
      </w:divBdr>
    </w:div>
    <w:div w:id="1187328448">
      <w:marLeft w:val="0"/>
      <w:marRight w:val="0"/>
      <w:marTop w:val="0"/>
      <w:marBottom w:val="0"/>
      <w:divBdr>
        <w:top w:val="none" w:sz="0" w:space="0" w:color="auto"/>
        <w:left w:val="none" w:sz="0" w:space="0" w:color="auto"/>
        <w:bottom w:val="none" w:sz="0" w:space="0" w:color="auto"/>
        <w:right w:val="none" w:sz="0" w:space="0" w:color="auto"/>
      </w:divBdr>
    </w:div>
    <w:div w:id="1187328449">
      <w:marLeft w:val="0"/>
      <w:marRight w:val="0"/>
      <w:marTop w:val="0"/>
      <w:marBottom w:val="0"/>
      <w:divBdr>
        <w:top w:val="none" w:sz="0" w:space="0" w:color="auto"/>
        <w:left w:val="none" w:sz="0" w:space="0" w:color="auto"/>
        <w:bottom w:val="none" w:sz="0" w:space="0" w:color="auto"/>
        <w:right w:val="none" w:sz="0" w:space="0" w:color="auto"/>
      </w:divBdr>
    </w:div>
    <w:div w:id="1187328450">
      <w:marLeft w:val="0"/>
      <w:marRight w:val="0"/>
      <w:marTop w:val="0"/>
      <w:marBottom w:val="0"/>
      <w:divBdr>
        <w:top w:val="none" w:sz="0" w:space="0" w:color="auto"/>
        <w:left w:val="none" w:sz="0" w:space="0" w:color="auto"/>
        <w:bottom w:val="none" w:sz="0" w:space="0" w:color="auto"/>
        <w:right w:val="none" w:sz="0" w:space="0" w:color="auto"/>
      </w:divBdr>
    </w:div>
    <w:div w:id="1187328451">
      <w:marLeft w:val="0"/>
      <w:marRight w:val="0"/>
      <w:marTop w:val="0"/>
      <w:marBottom w:val="0"/>
      <w:divBdr>
        <w:top w:val="none" w:sz="0" w:space="0" w:color="auto"/>
        <w:left w:val="none" w:sz="0" w:space="0" w:color="auto"/>
        <w:bottom w:val="none" w:sz="0" w:space="0" w:color="auto"/>
        <w:right w:val="none" w:sz="0" w:space="0" w:color="auto"/>
      </w:divBdr>
    </w:div>
    <w:div w:id="1187328452">
      <w:marLeft w:val="0"/>
      <w:marRight w:val="0"/>
      <w:marTop w:val="0"/>
      <w:marBottom w:val="0"/>
      <w:divBdr>
        <w:top w:val="none" w:sz="0" w:space="0" w:color="auto"/>
        <w:left w:val="none" w:sz="0" w:space="0" w:color="auto"/>
        <w:bottom w:val="none" w:sz="0" w:space="0" w:color="auto"/>
        <w:right w:val="none" w:sz="0" w:space="0" w:color="auto"/>
      </w:divBdr>
    </w:div>
    <w:div w:id="1187328453">
      <w:marLeft w:val="0"/>
      <w:marRight w:val="0"/>
      <w:marTop w:val="0"/>
      <w:marBottom w:val="0"/>
      <w:divBdr>
        <w:top w:val="none" w:sz="0" w:space="0" w:color="auto"/>
        <w:left w:val="none" w:sz="0" w:space="0" w:color="auto"/>
        <w:bottom w:val="none" w:sz="0" w:space="0" w:color="auto"/>
        <w:right w:val="none" w:sz="0" w:space="0" w:color="auto"/>
      </w:divBdr>
    </w:div>
    <w:div w:id="1187328454">
      <w:marLeft w:val="0"/>
      <w:marRight w:val="0"/>
      <w:marTop w:val="0"/>
      <w:marBottom w:val="0"/>
      <w:divBdr>
        <w:top w:val="none" w:sz="0" w:space="0" w:color="auto"/>
        <w:left w:val="none" w:sz="0" w:space="0" w:color="auto"/>
        <w:bottom w:val="none" w:sz="0" w:space="0" w:color="auto"/>
        <w:right w:val="none" w:sz="0" w:space="0" w:color="auto"/>
      </w:divBdr>
    </w:div>
    <w:div w:id="1187328455">
      <w:marLeft w:val="0"/>
      <w:marRight w:val="0"/>
      <w:marTop w:val="0"/>
      <w:marBottom w:val="0"/>
      <w:divBdr>
        <w:top w:val="none" w:sz="0" w:space="0" w:color="auto"/>
        <w:left w:val="none" w:sz="0" w:space="0" w:color="auto"/>
        <w:bottom w:val="none" w:sz="0" w:space="0" w:color="auto"/>
        <w:right w:val="none" w:sz="0" w:space="0" w:color="auto"/>
      </w:divBdr>
    </w:div>
    <w:div w:id="1187328456">
      <w:marLeft w:val="0"/>
      <w:marRight w:val="0"/>
      <w:marTop w:val="0"/>
      <w:marBottom w:val="0"/>
      <w:divBdr>
        <w:top w:val="none" w:sz="0" w:space="0" w:color="auto"/>
        <w:left w:val="none" w:sz="0" w:space="0" w:color="auto"/>
        <w:bottom w:val="none" w:sz="0" w:space="0" w:color="auto"/>
        <w:right w:val="none" w:sz="0" w:space="0" w:color="auto"/>
      </w:divBdr>
    </w:div>
    <w:div w:id="1187328457">
      <w:marLeft w:val="0"/>
      <w:marRight w:val="0"/>
      <w:marTop w:val="0"/>
      <w:marBottom w:val="0"/>
      <w:divBdr>
        <w:top w:val="none" w:sz="0" w:space="0" w:color="auto"/>
        <w:left w:val="none" w:sz="0" w:space="0" w:color="auto"/>
        <w:bottom w:val="none" w:sz="0" w:space="0" w:color="auto"/>
        <w:right w:val="none" w:sz="0" w:space="0" w:color="auto"/>
      </w:divBdr>
    </w:div>
    <w:div w:id="1187328458">
      <w:marLeft w:val="0"/>
      <w:marRight w:val="0"/>
      <w:marTop w:val="0"/>
      <w:marBottom w:val="0"/>
      <w:divBdr>
        <w:top w:val="none" w:sz="0" w:space="0" w:color="auto"/>
        <w:left w:val="none" w:sz="0" w:space="0" w:color="auto"/>
        <w:bottom w:val="none" w:sz="0" w:space="0" w:color="auto"/>
        <w:right w:val="none" w:sz="0" w:space="0" w:color="auto"/>
      </w:divBdr>
    </w:div>
    <w:div w:id="1187328459">
      <w:marLeft w:val="0"/>
      <w:marRight w:val="0"/>
      <w:marTop w:val="0"/>
      <w:marBottom w:val="0"/>
      <w:divBdr>
        <w:top w:val="none" w:sz="0" w:space="0" w:color="auto"/>
        <w:left w:val="none" w:sz="0" w:space="0" w:color="auto"/>
        <w:bottom w:val="none" w:sz="0" w:space="0" w:color="auto"/>
        <w:right w:val="none" w:sz="0" w:space="0" w:color="auto"/>
      </w:divBdr>
    </w:div>
    <w:div w:id="1187328460">
      <w:marLeft w:val="0"/>
      <w:marRight w:val="0"/>
      <w:marTop w:val="0"/>
      <w:marBottom w:val="0"/>
      <w:divBdr>
        <w:top w:val="none" w:sz="0" w:space="0" w:color="auto"/>
        <w:left w:val="none" w:sz="0" w:space="0" w:color="auto"/>
        <w:bottom w:val="none" w:sz="0" w:space="0" w:color="auto"/>
        <w:right w:val="none" w:sz="0" w:space="0" w:color="auto"/>
      </w:divBdr>
    </w:div>
    <w:div w:id="1187328461">
      <w:marLeft w:val="0"/>
      <w:marRight w:val="0"/>
      <w:marTop w:val="0"/>
      <w:marBottom w:val="0"/>
      <w:divBdr>
        <w:top w:val="none" w:sz="0" w:space="0" w:color="auto"/>
        <w:left w:val="none" w:sz="0" w:space="0" w:color="auto"/>
        <w:bottom w:val="none" w:sz="0" w:space="0" w:color="auto"/>
        <w:right w:val="none" w:sz="0" w:space="0" w:color="auto"/>
      </w:divBdr>
    </w:div>
    <w:div w:id="1187328462">
      <w:marLeft w:val="0"/>
      <w:marRight w:val="0"/>
      <w:marTop w:val="0"/>
      <w:marBottom w:val="0"/>
      <w:divBdr>
        <w:top w:val="none" w:sz="0" w:space="0" w:color="auto"/>
        <w:left w:val="none" w:sz="0" w:space="0" w:color="auto"/>
        <w:bottom w:val="none" w:sz="0" w:space="0" w:color="auto"/>
        <w:right w:val="none" w:sz="0" w:space="0" w:color="auto"/>
      </w:divBdr>
    </w:div>
    <w:div w:id="1187328463">
      <w:marLeft w:val="0"/>
      <w:marRight w:val="0"/>
      <w:marTop w:val="0"/>
      <w:marBottom w:val="0"/>
      <w:divBdr>
        <w:top w:val="none" w:sz="0" w:space="0" w:color="auto"/>
        <w:left w:val="none" w:sz="0" w:space="0" w:color="auto"/>
        <w:bottom w:val="none" w:sz="0" w:space="0" w:color="auto"/>
        <w:right w:val="none" w:sz="0" w:space="0" w:color="auto"/>
      </w:divBdr>
    </w:div>
    <w:div w:id="1187328464">
      <w:marLeft w:val="0"/>
      <w:marRight w:val="0"/>
      <w:marTop w:val="0"/>
      <w:marBottom w:val="0"/>
      <w:divBdr>
        <w:top w:val="none" w:sz="0" w:space="0" w:color="auto"/>
        <w:left w:val="none" w:sz="0" w:space="0" w:color="auto"/>
        <w:bottom w:val="none" w:sz="0" w:space="0" w:color="auto"/>
        <w:right w:val="none" w:sz="0" w:space="0" w:color="auto"/>
      </w:divBdr>
    </w:div>
    <w:div w:id="1187328465">
      <w:marLeft w:val="0"/>
      <w:marRight w:val="0"/>
      <w:marTop w:val="0"/>
      <w:marBottom w:val="0"/>
      <w:divBdr>
        <w:top w:val="none" w:sz="0" w:space="0" w:color="auto"/>
        <w:left w:val="none" w:sz="0" w:space="0" w:color="auto"/>
        <w:bottom w:val="none" w:sz="0" w:space="0" w:color="auto"/>
        <w:right w:val="none" w:sz="0" w:space="0" w:color="auto"/>
      </w:divBdr>
    </w:div>
    <w:div w:id="1187328466">
      <w:marLeft w:val="0"/>
      <w:marRight w:val="0"/>
      <w:marTop w:val="0"/>
      <w:marBottom w:val="0"/>
      <w:divBdr>
        <w:top w:val="none" w:sz="0" w:space="0" w:color="auto"/>
        <w:left w:val="none" w:sz="0" w:space="0" w:color="auto"/>
        <w:bottom w:val="none" w:sz="0" w:space="0" w:color="auto"/>
        <w:right w:val="none" w:sz="0" w:space="0" w:color="auto"/>
      </w:divBdr>
    </w:div>
    <w:div w:id="1187328467">
      <w:marLeft w:val="0"/>
      <w:marRight w:val="0"/>
      <w:marTop w:val="0"/>
      <w:marBottom w:val="0"/>
      <w:divBdr>
        <w:top w:val="none" w:sz="0" w:space="0" w:color="auto"/>
        <w:left w:val="none" w:sz="0" w:space="0" w:color="auto"/>
        <w:bottom w:val="none" w:sz="0" w:space="0" w:color="auto"/>
        <w:right w:val="none" w:sz="0" w:space="0" w:color="auto"/>
      </w:divBdr>
    </w:div>
    <w:div w:id="1187328468">
      <w:marLeft w:val="0"/>
      <w:marRight w:val="0"/>
      <w:marTop w:val="0"/>
      <w:marBottom w:val="0"/>
      <w:divBdr>
        <w:top w:val="none" w:sz="0" w:space="0" w:color="auto"/>
        <w:left w:val="none" w:sz="0" w:space="0" w:color="auto"/>
        <w:bottom w:val="none" w:sz="0" w:space="0" w:color="auto"/>
        <w:right w:val="none" w:sz="0" w:space="0" w:color="auto"/>
      </w:divBdr>
    </w:div>
    <w:div w:id="1187328469">
      <w:marLeft w:val="0"/>
      <w:marRight w:val="0"/>
      <w:marTop w:val="0"/>
      <w:marBottom w:val="0"/>
      <w:divBdr>
        <w:top w:val="none" w:sz="0" w:space="0" w:color="auto"/>
        <w:left w:val="none" w:sz="0" w:space="0" w:color="auto"/>
        <w:bottom w:val="none" w:sz="0" w:space="0" w:color="auto"/>
        <w:right w:val="none" w:sz="0" w:space="0" w:color="auto"/>
      </w:divBdr>
    </w:div>
    <w:div w:id="1187328470">
      <w:marLeft w:val="0"/>
      <w:marRight w:val="0"/>
      <w:marTop w:val="0"/>
      <w:marBottom w:val="0"/>
      <w:divBdr>
        <w:top w:val="none" w:sz="0" w:space="0" w:color="auto"/>
        <w:left w:val="none" w:sz="0" w:space="0" w:color="auto"/>
        <w:bottom w:val="none" w:sz="0" w:space="0" w:color="auto"/>
        <w:right w:val="none" w:sz="0" w:space="0" w:color="auto"/>
      </w:divBdr>
    </w:div>
    <w:div w:id="1187328471">
      <w:marLeft w:val="0"/>
      <w:marRight w:val="0"/>
      <w:marTop w:val="0"/>
      <w:marBottom w:val="0"/>
      <w:divBdr>
        <w:top w:val="none" w:sz="0" w:space="0" w:color="auto"/>
        <w:left w:val="none" w:sz="0" w:space="0" w:color="auto"/>
        <w:bottom w:val="none" w:sz="0" w:space="0" w:color="auto"/>
        <w:right w:val="none" w:sz="0" w:space="0" w:color="auto"/>
      </w:divBdr>
    </w:div>
    <w:div w:id="1187328472">
      <w:marLeft w:val="0"/>
      <w:marRight w:val="0"/>
      <w:marTop w:val="0"/>
      <w:marBottom w:val="0"/>
      <w:divBdr>
        <w:top w:val="none" w:sz="0" w:space="0" w:color="auto"/>
        <w:left w:val="none" w:sz="0" w:space="0" w:color="auto"/>
        <w:bottom w:val="none" w:sz="0" w:space="0" w:color="auto"/>
        <w:right w:val="none" w:sz="0" w:space="0" w:color="auto"/>
      </w:divBdr>
    </w:div>
    <w:div w:id="1187328473">
      <w:marLeft w:val="0"/>
      <w:marRight w:val="0"/>
      <w:marTop w:val="0"/>
      <w:marBottom w:val="0"/>
      <w:divBdr>
        <w:top w:val="none" w:sz="0" w:space="0" w:color="auto"/>
        <w:left w:val="none" w:sz="0" w:space="0" w:color="auto"/>
        <w:bottom w:val="none" w:sz="0" w:space="0" w:color="auto"/>
        <w:right w:val="none" w:sz="0" w:space="0" w:color="auto"/>
      </w:divBdr>
    </w:div>
    <w:div w:id="1187328474">
      <w:marLeft w:val="0"/>
      <w:marRight w:val="0"/>
      <w:marTop w:val="0"/>
      <w:marBottom w:val="0"/>
      <w:divBdr>
        <w:top w:val="none" w:sz="0" w:space="0" w:color="auto"/>
        <w:left w:val="none" w:sz="0" w:space="0" w:color="auto"/>
        <w:bottom w:val="none" w:sz="0" w:space="0" w:color="auto"/>
        <w:right w:val="none" w:sz="0" w:space="0" w:color="auto"/>
      </w:divBdr>
    </w:div>
    <w:div w:id="1187328475">
      <w:marLeft w:val="0"/>
      <w:marRight w:val="0"/>
      <w:marTop w:val="0"/>
      <w:marBottom w:val="0"/>
      <w:divBdr>
        <w:top w:val="none" w:sz="0" w:space="0" w:color="auto"/>
        <w:left w:val="none" w:sz="0" w:space="0" w:color="auto"/>
        <w:bottom w:val="none" w:sz="0" w:space="0" w:color="auto"/>
        <w:right w:val="none" w:sz="0" w:space="0" w:color="auto"/>
      </w:divBdr>
    </w:div>
    <w:div w:id="1187328476">
      <w:marLeft w:val="0"/>
      <w:marRight w:val="0"/>
      <w:marTop w:val="0"/>
      <w:marBottom w:val="0"/>
      <w:divBdr>
        <w:top w:val="none" w:sz="0" w:space="0" w:color="auto"/>
        <w:left w:val="none" w:sz="0" w:space="0" w:color="auto"/>
        <w:bottom w:val="none" w:sz="0" w:space="0" w:color="auto"/>
        <w:right w:val="none" w:sz="0" w:space="0" w:color="auto"/>
      </w:divBdr>
    </w:div>
    <w:div w:id="1187328477">
      <w:marLeft w:val="0"/>
      <w:marRight w:val="0"/>
      <w:marTop w:val="0"/>
      <w:marBottom w:val="0"/>
      <w:divBdr>
        <w:top w:val="none" w:sz="0" w:space="0" w:color="auto"/>
        <w:left w:val="none" w:sz="0" w:space="0" w:color="auto"/>
        <w:bottom w:val="none" w:sz="0" w:space="0" w:color="auto"/>
        <w:right w:val="none" w:sz="0" w:space="0" w:color="auto"/>
      </w:divBdr>
    </w:div>
    <w:div w:id="1187328478">
      <w:marLeft w:val="0"/>
      <w:marRight w:val="0"/>
      <w:marTop w:val="0"/>
      <w:marBottom w:val="0"/>
      <w:divBdr>
        <w:top w:val="none" w:sz="0" w:space="0" w:color="auto"/>
        <w:left w:val="none" w:sz="0" w:space="0" w:color="auto"/>
        <w:bottom w:val="none" w:sz="0" w:space="0" w:color="auto"/>
        <w:right w:val="none" w:sz="0" w:space="0" w:color="auto"/>
      </w:divBdr>
    </w:div>
    <w:div w:id="1187328479">
      <w:marLeft w:val="0"/>
      <w:marRight w:val="0"/>
      <w:marTop w:val="0"/>
      <w:marBottom w:val="0"/>
      <w:divBdr>
        <w:top w:val="none" w:sz="0" w:space="0" w:color="auto"/>
        <w:left w:val="none" w:sz="0" w:space="0" w:color="auto"/>
        <w:bottom w:val="none" w:sz="0" w:space="0" w:color="auto"/>
        <w:right w:val="none" w:sz="0" w:space="0" w:color="auto"/>
      </w:divBdr>
    </w:div>
    <w:div w:id="1187328480">
      <w:marLeft w:val="0"/>
      <w:marRight w:val="0"/>
      <w:marTop w:val="0"/>
      <w:marBottom w:val="0"/>
      <w:divBdr>
        <w:top w:val="none" w:sz="0" w:space="0" w:color="auto"/>
        <w:left w:val="none" w:sz="0" w:space="0" w:color="auto"/>
        <w:bottom w:val="none" w:sz="0" w:space="0" w:color="auto"/>
        <w:right w:val="none" w:sz="0" w:space="0" w:color="auto"/>
      </w:divBdr>
    </w:div>
    <w:div w:id="1187328481">
      <w:marLeft w:val="0"/>
      <w:marRight w:val="0"/>
      <w:marTop w:val="0"/>
      <w:marBottom w:val="0"/>
      <w:divBdr>
        <w:top w:val="none" w:sz="0" w:space="0" w:color="auto"/>
        <w:left w:val="none" w:sz="0" w:space="0" w:color="auto"/>
        <w:bottom w:val="none" w:sz="0" w:space="0" w:color="auto"/>
        <w:right w:val="none" w:sz="0" w:space="0" w:color="auto"/>
      </w:divBdr>
    </w:div>
    <w:div w:id="1187328482">
      <w:marLeft w:val="0"/>
      <w:marRight w:val="0"/>
      <w:marTop w:val="0"/>
      <w:marBottom w:val="0"/>
      <w:divBdr>
        <w:top w:val="none" w:sz="0" w:space="0" w:color="auto"/>
        <w:left w:val="none" w:sz="0" w:space="0" w:color="auto"/>
        <w:bottom w:val="none" w:sz="0" w:space="0" w:color="auto"/>
        <w:right w:val="none" w:sz="0" w:space="0" w:color="auto"/>
      </w:divBdr>
    </w:div>
    <w:div w:id="1187328483">
      <w:marLeft w:val="0"/>
      <w:marRight w:val="0"/>
      <w:marTop w:val="0"/>
      <w:marBottom w:val="0"/>
      <w:divBdr>
        <w:top w:val="none" w:sz="0" w:space="0" w:color="auto"/>
        <w:left w:val="none" w:sz="0" w:space="0" w:color="auto"/>
        <w:bottom w:val="none" w:sz="0" w:space="0" w:color="auto"/>
        <w:right w:val="none" w:sz="0" w:space="0" w:color="auto"/>
      </w:divBdr>
    </w:div>
    <w:div w:id="1187328484">
      <w:marLeft w:val="0"/>
      <w:marRight w:val="0"/>
      <w:marTop w:val="0"/>
      <w:marBottom w:val="0"/>
      <w:divBdr>
        <w:top w:val="none" w:sz="0" w:space="0" w:color="auto"/>
        <w:left w:val="none" w:sz="0" w:space="0" w:color="auto"/>
        <w:bottom w:val="none" w:sz="0" w:space="0" w:color="auto"/>
        <w:right w:val="none" w:sz="0" w:space="0" w:color="auto"/>
      </w:divBdr>
    </w:div>
    <w:div w:id="1187328485">
      <w:marLeft w:val="0"/>
      <w:marRight w:val="0"/>
      <w:marTop w:val="0"/>
      <w:marBottom w:val="0"/>
      <w:divBdr>
        <w:top w:val="none" w:sz="0" w:space="0" w:color="auto"/>
        <w:left w:val="none" w:sz="0" w:space="0" w:color="auto"/>
        <w:bottom w:val="none" w:sz="0" w:space="0" w:color="auto"/>
        <w:right w:val="none" w:sz="0" w:space="0" w:color="auto"/>
      </w:divBdr>
    </w:div>
    <w:div w:id="1187328486">
      <w:marLeft w:val="0"/>
      <w:marRight w:val="0"/>
      <w:marTop w:val="0"/>
      <w:marBottom w:val="0"/>
      <w:divBdr>
        <w:top w:val="none" w:sz="0" w:space="0" w:color="auto"/>
        <w:left w:val="none" w:sz="0" w:space="0" w:color="auto"/>
        <w:bottom w:val="none" w:sz="0" w:space="0" w:color="auto"/>
        <w:right w:val="none" w:sz="0" w:space="0" w:color="auto"/>
      </w:divBdr>
    </w:div>
    <w:div w:id="1187328487">
      <w:marLeft w:val="0"/>
      <w:marRight w:val="0"/>
      <w:marTop w:val="0"/>
      <w:marBottom w:val="0"/>
      <w:divBdr>
        <w:top w:val="none" w:sz="0" w:space="0" w:color="auto"/>
        <w:left w:val="none" w:sz="0" w:space="0" w:color="auto"/>
        <w:bottom w:val="none" w:sz="0" w:space="0" w:color="auto"/>
        <w:right w:val="none" w:sz="0" w:space="0" w:color="auto"/>
      </w:divBdr>
    </w:div>
    <w:div w:id="1187328488">
      <w:marLeft w:val="0"/>
      <w:marRight w:val="0"/>
      <w:marTop w:val="0"/>
      <w:marBottom w:val="0"/>
      <w:divBdr>
        <w:top w:val="none" w:sz="0" w:space="0" w:color="auto"/>
        <w:left w:val="none" w:sz="0" w:space="0" w:color="auto"/>
        <w:bottom w:val="none" w:sz="0" w:space="0" w:color="auto"/>
        <w:right w:val="none" w:sz="0" w:space="0" w:color="auto"/>
      </w:divBdr>
    </w:div>
    <w:div w:id="1187328489">
      <w:marLeft w:val="0"/>
      <w:marRight w:val="0"/>
      <w:marTop w:val="0"/>
      <w:marBottom w:val="0"/>
      <w:divBdr>
        <w:top w:val="none" w:sz="0" w:space="0" w:color="auto"/>
        <w:left w:val="none" w:sz="0" w:space="0" w:color="auto"/>
        <w:bottom w:val="none" w:sz="0" w:space="0" w:color="auto"/>
        <w:right w:val="none" w:sz="0" w:space="0" w:color="auto"/>
      </w:divBdr>
    </w:div>
    <w:div w:id="1187328490">
      <w:marLeft w:val="0"/>
      <w:marRight w:val="0"/>
      <w:marTop w:val="0"/>
      <w:marBottom w:val="0"/>
      <w:divBdr>
        <w:top w:val="none" w:sz="0" w:space="0" w:color="auto"/>
        <w:left w:val="none" w:sz="0" w:space="0" w:color="auto"/>
        <w:bottom w:val="none" w:sz="0" w:space="0" w:color="auto"/>
        <w:right w:val="none" w:sz="0" w:space="0" w:color="auto"/>
      </w:divBdr>
    </w:div>
    <w:div w:id="1187328491">
      <w:marLeft w:val="0"/>
      <w:marRight w:val="0"/>
      <w:marTop w:val="0"/>
      <w:marBottom w:val="0"/>
      <w:divBdr>
        <w:top w:val="none" w:sz="0" w:space="0" w:color="auto"/>
        <w:left w:val="none" w:sz="0" w:space="0" w:color="auto"/>
        <w:bottom w:val="none" w:sz="0" w:space="0" w:color="auto"/>
        <w:right w:val="none" w:sz="0" w:space="0" w:color="auto"/>
      </w:divBdr>
    </w:div>
    <w:div w:id="1187328492">
      <w:marLeft w:val="0"/>
      <w:marRight w:val="0"/>
      <w:marTop w:val="0"/>
      <w:marBottom w:val="0"/>
      <w:divBdr>
        <w:top w:val="none" w:sz="0" w:space="0" w:color="auto"/>
        <w:left w:val="none" w:sz="0" w:space="0" w:color="auto"/>
        <w:bottom w:val="none" w:sz="0" w:space="0" w:color="auto"/>
        <w:right w:val="none" w:sz="0" w:space="0" w:color="auto"/>
      </w:divBdr>
    </w:div>
    <w:div w:id="1187328493">
      <w:marLeft w:val="0"/>
      <w:marRight w:val="0"/>
      <w:marTop w:val="0"/>
      <w:marBottom w:val="0"/>
      <w:divBdr>
        <w:top w:val="none" w:sz="0" w:space="0" w:color="auto"/>
        <w:left w:val="none" w:sz="0" w:space="0" w:color="auto"/>
        <w:bottom w:val="none" w:sz="0" w:space="0" w:color="auto"/>
        <w:right w:val="none" w:sz="0" w:space="0" w:color="auto"/>
      </w:divBdr>
    </w:div>
    <w:div w:id="1187328494">
      <w:marLeft w:val="0"/>
      <w:marRight w:val="0"/>
      <w:marTop w:val="0"/>
      <w:marBottom w:val="0"/>
      <w:divBdr>
        <w:top w:val="none" w:sz="0" w:space="0" w:color="auto"/>
        <w:left w:val="none" w:sz="0" w:space="0" w:color="auto"/>
        <w:bottom w:val="none" w:sz="0" w:space="0" w:color="auto"/>
        <w:right w:val="none" w:sz="0" w:space="0" w:color="auto"/>
      </w:divBdr>
    </w:div>
    <w:div w:id="1187328495">
      <w:marLeft w:val="0"/>
      <w:marRight w:val="0"/>
      <w:marTop w:val="0"/>
      <w:marBottom w:val="0"/>
      <w:divBdr>
        <w:top w:val="none" w:sz="0" w:space="0" w:color="auto"/>
        <w:left w:val="none" w:sz="0" w:space="0" w:color="auto"/>
        <w:bottom w:val="none" w:sz="0" w:space="0" w:color="auto"/>
        <w:right w:val="none" w:sz="0" w:space="0" w:color="auto"/>
      </w:divBdr>
    </w:div>
    <w:div w:id="1187328496">
      <w:marLeft w:val="0"/>
      <w:marRight w:val="0"/>
      <w:marTop w:val="0"/>
      <w:marBottom w:val="0"/>
      <w:divBdr>
        <w:top w:val="none" w:sz="0" w:space="0" w:color="auto"/>
        <w:left w:val="none" w:sz="0" w:space="0" w:color="auto"/>
        <w:bottom w:val="none" w:sz="0" w:space="0" w:color="auto"/>
        <w:right w:val="none" w:sz="0" w:space="0" w:color="auto"/>
      </w:divBdr>
    </w:div>
    <w:div w:id="1187328497">
      <w:marLeft w:val="0"/>
      <w:marRight w:val="0"/>
      <w:marTop w:val="0"/>
      <w:marBottom w:val="0"/>
      <w:divBdr>
        <w:top w:val="none" w:sz="0" w:space="0" w:color="auto"/>
        <w:left w:val="none" w:sz="0" w:space="0" w:color="auto"/>
        <w:bottom w:val="none" w:sz="0" w:space="0" w:color="auto"/>
        <w:right w:val="none" w:sz="0" w:space="0" w:color="auto"/>
      </w:divBdr>
    </w:div>
    <w:div w:id="1187328498">
      <w:marLeft w:val="0"/>
      <w:marRight w:val="0"/>
      <w:marTop w:val="0"/>
      <w:marBottom w:val="0"/>
      <w:divBdr>
        <w:top w:val="none" w:sz="0" w:space="0" w:color="auto"/>
        <w:left w:val="none" w:sz="0" w:space="0" w:color="auto"/>
        <w:bottom w:val="none" w:sz="0" w:space="0" w:color="auto"/>
        <w:right w:val="none" w:sz="0" w:space="0" w:color="auto"/>
      </w:divBdr>
    </w:div>
    <w:div w:id="1187328499">
      <w:marLeft w:val="0"/>
      <w:marRight w:val="0"/>
      <w:marTop w:val="0"/>
      <w:marBottom w:val="0"/>
      <w:divBdr>
        <w:top w:val="none" w:sz="0" w:space="0" w:color="auto"/>
        <w:left w:val="none" w:sz="0" w:space="0" w:color="auto"/>
        <w:bottom w:val="none" w:sz="0" w:space="0" w:color="auto"/>
        <w:right w:val="none" w:sz="0" w:space="0" w:color="auto"/>
      </w:divBdr>
    </w:div>
    <w:div w:id="1187328500">
      <w:marLeft w:val="0"/>
      <w:marRight w:val="0"/>
      <w:marTop w:val="0"/>
      <w:marBottom w:val="0"/>
      <w:divBdr>
        <w:top w:val="none" w:sz="0" w:space="0" w:color="auto"/>
        <w:left w:val="none" w:sz="0" w:space="0" w:color="auto"/>
        <w:bottom w:val="none" w:sz="0" w:space="0" w:color="auto"/>
        <w:right w:val="none" w:sz="0" w:space="0" w:color="auto"/>
      </w:divBdr>
    </w:div>
    <w:div w:id="1187328501">
      <w:marLeft w:val="0"/>
      <w:marRight w:val="0"/>
      <w:marTop w:val="0"/>
      <w:marBottom w:val="0"/>
      <w:divBdr>
        <w:top w:val="none" w:sz="0" w:space="0" w:color="auto"/>
        <w:left w:val="none" w:sz="0" w:space="0" w:color="auto"/>
        <w:bottom w:val="none" w:sz="0" w:space="0" w:color="auto"/>
        <w:right w:val="none" w:sz="0" w:space="0" w:color="auto"/>
      </w:divBdr>
    </w:div>
    <w:div w:id="1187328502">
      <w:marLeft w:val="0"/>
      <w:marRight w:val="0"/>
      <w:marTop w:val="0"/>
      <w:marBottom w:val="0"/>
      <w:divBdr>
        <w:top w:val="none" w:sz="0" w:space="0" w:color="auto"/>
        <w:left w:val="none" w:sz="0" w:space="0" w:color="auto"/>
        <w:bottom w:val="none" w:sz="0" w:space="0" w:color="auto"/>
        <w:right w:val="none" w:sz="0" w:space="0" w:color="auto"/>
      </w:divBdr>
    </w:div>
    <w:div w:id="1187328503">
      <w:marLeft w:val="0"/>
      <w:marRight w:val="0"/>
      <w:marTop w:val="0"/>
      <w:marBottom w:val="0"/>
      <w:divBdr>
        <w:top w:val="none" w:sz="0" w:space="0" w:color="auto"/>
        <w:left w:val="none" w:sz="0" w:space="0" w:color="auto"/>
        <w:bottom w:val="none" w:sz="0" w:space="0" w:color="auto"/>
        <w:right w:val="none" w:sz="0" w:space="0" w:color="auto"/>
      </w:divBdr>
    </w:div>
    <w:div w:id="1187328504">
      <w:marLeft w:val="0"/>
      <w:marRight w:val="0"/>
      <w:marTop w:val="0"/>
      <w:marBottom w:val="0"/>
      <w:divBdr>
        <w:top w:val="none" w:sz="0" w:space="0" w:color="auto"/>
        <w:left w:val="none" w:sz="0" w:space="0" w:color="auto"/>
        <w:bottom w:val="none" w:sz="0" w:space="0" w:color="auto"/>
        <w:right w:val="none" w:sz="0" w:space="0" w:color="auto"/>
      </w:divBdr>
    </w:div>
    <w:div w:id="1187328505">
      <w:marLeft w:val="0"/>
      <w:marRight w:val="0"/>
      <w:marTop w:val="0"/>
      <w:marBottom w:val="0"/>
      <w:divBdr>
        <w:top w:val="none" w:sz="0" w:space="0" w:color="auto"/>
        <w:left w:val="none" w:sz="0" w:space="0" w:color="auto"/>
        <w:bottom w:val="none" w:sz="0" w:space="0" w:color="auto"/>
        <w:right w:val="none" w:sz="0" w:space="0" w:color="auto"/>
      </w:divBdr>
    </w:div>
    <w:div w:id="1187328506">
      <w:marLeft w:val="0"/>
      <w:marRight w:val="0"/>
      <w:marTop w:val="0"/>
      <w:marBottom w:val="0"/>
      <w:divBdr>
        <w:top w:val="none" w:sz="0" w:space="0" w:color="auto"/>
        <w:left w:val="none" w:sz="0" w:space="0" w:color="auto"/>
        <w:bottom w:val="none" w:sz="0" w:space="0" w:color="auto"/>
        <w:right w:val="none" w:sz="0" w:space="0" w:color="auto"/>
      </w:divBdr>
    </w:div>
    <w:div w:id="1187328507">
      <w:marLeft w:val="0"/>
      <w:marRight w:val="0"/>
      <w:marTop w:val="0"/>
      <w:marBottom w:val="0"/>
      <w:divBdr>
        <w:top w:val="none" w:sz="0" w:space="0" w:color="auto"/>
        <w:left w:val="none" w:sz="0" w:space="0" w:color="auto"/>
        <w:bottom w:val="none" w:sz="0" w:space="0" w:color="auto"/>
        <w:right w:val="none" w:sz="0" w:space="0" w:color="auto"/>
      </w:divBdr>
    </w:div>
    <w:div w:id="1187328508">
      <w:marLeft w:val="0"/>
      <w:marRight w:val="0"/>
      <w:marTop w:val="0"/>
      <w:marBottom w:val="0"/>
      <w:divBdr>
        <w:top w:val="none" w:sz="0" w:space="0" w:color="auto"/>
        <w:left w:val="none" w:sz="0" w:space="0" w:color="auto"/>
        <w:bottom w:val="none" w:sz="0" w:space="0" w:color="auto"/>
        <w:right w:val="none" w:sz="0" w:space="0" w:color="auto"/>
      </w:divBdr>
    </w:div>
    <w:div w:id="1187328509">
      <w:marLeft w:val="0"/>
      <w:marRight w:val="0"/>
      <w:marTop w:val="0"/>
      <w:marBottom w:val="0"/>
      <w:divBdr>
        <w:top w:val="none" w:sz="0" w:space="0" w:color="auto"/>
        <w:left w:val="none" w:sz="0" w:space="0" w:color="auto"/>
        <w:bottom w:val="none" w:sz="0" w:space="0" w:color="auto"/>
        <w:right w:val="none" w:sz="0" w:space="0" w:color="auto"/>
      </w:divBdr>
    </w:div>
    <w:div w:id="1187328510">
      <w:marLeft w:val="0"/>
      <w:marRight w:val="0"/>
      <w:marTop w:val="0"/>
      <w:marBottom w:val="0"/>
      <w:divBdr>
        <w:top w:val="none" w:sz="0" w:space="0" w:color="auto"/>
        <w:left w:val="none" w:sz="0" w:space="0" w:color="auto"/>
        <w:bottom w:val="none" w:sz="0" w:space="0" w:color="auto"/>
        <w:right w:val="none" w:sz="0" w:space="0" w:color="auto"/>
      </w:divBdr>
    </w:div>
    <w:div w:id="1187328511">
      <w:marLeft w:val="0"/>
      <w:marRight w:val="0"/>
      <w:marTop w:val="0"/>
      <w:marBottom w:val="0"/>
      <w:divBdr>
        <w:top w:val="none" w:sz="0" w:space="0" w:color="auto"/>
        <w:left w:val="none" w:sz="0" w:space="0" w:color="auto"/>
        <w:bottom w:val="none" w:sz="0" w:space="0" w:color="auto"/>
        <w:right w:val="none" w:sz="0" w:space="0" w:color="auto"/>
      </w:divBdr>
    </w:div>
    <w:div w:id="1187328512">
      <w:marLeft w:val="0"/>
      <w:marRight w:val="0"/>
      <w:marTop w:val="0"/>
      <w:marBottom w:val="0"/>
      <w:divBdr>
        <w:top w:val="none" w:sz="0" w:space="0" w:color="auto"/>
        <w:left w:val="none" w:sz="0" w:space="0" w:color="auto"/>
        <w:bottom w:val="none" w:sz="0" w:space="0" w:color="auto"/>
        <w:right w:val="none" w:sz="0" w:space="0" w:color="auto"/>
      </w:divBdr>
    </w:div>
    <w:div w:id="1187328513">
      <w:marLeft w:val="0"/>
      <w:marRight w:val="0"/>
      <w:marTop w:val="0"/>
      <w:marBottom w:val="0"/>
      <w:divBdr>
        <w:top w:val="none" w:sz="0" w:space="0" w:color="auto"/>
        <w:left w:val="none" w:sz="0" w:space="0" w:color="auto"/>
        <w:bottom w:val="none" w:sz="0" w:space="0" w:color="auto"/>
        <w:right w:val="none" w:sz="0" w:space="0" w:color="auto"/>
      </w:divBdr>
    </w:div>
    <w:div w:id="1187328514">
      <w:marLeft w:val="0"/>
      <w:marRight w:val="0"/>
      <w:marTop w:val="0"/>
      <w:marBottom w:val="0"/>
      <w:divBdr>
        <w:top w:val="none" w:sz="0" w:space="0" w:color="auto"/>
        <w:left w:val="none" w:sz="0" w:space="0" w:color="auto"/>
        <w:bottom w:val="none" w:sz="0" w:space="0" w:color="auto"/>
        <w:right w:val="none" w:sz="0" w:space="0" w:color="auto"/>
      </w:divBdr>
    </w:div>
    <w:div w:id="1187328515">
      <w:marLeft w:val="0"/>
      <w:marRight w:val="0"/>
      <w:marTop w:val="0"/>
      <w:marBottom w:val="0"/>
      <w:divBdr>
        <w:top w:val="none" w:sz="0" w:space="0" w:color="auto"/>
        <w:left w:val="none" w:sz="0" w:space="0" w:color="auto"/>
        <w:bottom w:val="none" w:sz="0" w:space="0" w:color="auto"/>
        <w:right w:val="none" w:sz="0" w:space="0" w:color="auto"/>
      </w:divBdr>
    </w:div>
    <w:div w:id="1187328516">
      <w:marLeft w:val="0"/>
      <w:marRight w:val="0"/>
      <w:marTop w:val="0"/>
      <w:marBottom w:val="0"/>
      <w:divBdr>
        <w:top w:val="none" w:sz="0" w:space="0" w:color="auto"/>
        <w:left w:val="none" w:sz="0" w:space="0" w:color="auto"/>
        <w:bottom w:val="none" w:sz="0" w:space="0" w:color="auto"/>
        <w:right w:val="none" w:sz="0" w:space="0" w:color="auto"/>
      </w:divBdr>
    </w:div>
    <w:div w:id="1187328517">
      <w:marLeft w:val="0"/>
      <w:marRight w:val="0"/>
      <w:marTop w:val="0"/>
      <w:marBottom w:val="0"/>
      <w:divBdr>
        <w:top w:val="none" w:sz="0" w:space="0" w:color="auto"/>
        <w:left w:val="none" w:sz="0" w:space="0" w:color="auto"/>
        <w:bottom w:val="none" w:sz="0" w:space="0" w:color="auto"/>
        <w:right w:val="none" w:sz="0" w:space="0" w:color="auto"/>
      </w:divBdr>
    </w:div>
    <w:div w:id="1187328518">
      <w:marLeft w:val="0"/>
      <w:marRight w:val="0"/>
      <w:marTop w:val="0"/>
      <w:marBottom w:val="0"/>
      <w:divBdr>
        <w:top w:val="none" w:sz="0" w:space="0" w:color="auto"/>
        <w:left w:val="none" w:sz="0" w:space="0" w:color="auto"/>
        <w:bottom w:val="none" w:sz="0" w:space="0" w:color="auto"/>
        <w:right w:val="none" w:sz="0" w:space="0" w:color="auto"/>
      </w:divBdr>
    </w:div>
    <w:div w:id="1187328519">
      <w:marLeft w:val="0"/>
      <w:marRight w:val="0"/>
      <w:marTop w:val="0"/>
      <w:marBottom w:val="0"/>
      <w:divBdr>
        <w:top w:val="none" w:sz="0" w:space="0" w:color="auto"/>
        <w:left w:val="none" w:sz="0" w:space="0" w:color="auto"/>
        <w:bottom w:val="none" w:sz="0" w:space="0" w:color="auto"/>
        <w:right w:val="none" w:sz="0" w:space="0" w:color="auto"/>
      </w:divBdr>
    </w:div>
    <w:div w:id="1187328520">
      <w:marLeft w:val="0"/>
      <w:marRight w:val="0"/>
      <w:marTop w:val="0"/>
      <w:marBottom w:val="0"/>
      <w:divBdr>
        <w:top w:val="none" w:sz="0" w:space="0" w:color="auto"/>
        <w:left w:val="none" w:sz="0" w:space="0" w:color="auto"/>
        <w:bottom w:val="none" w:sz="0" w:space="0" w:color="auto"/>
        <w:right w:val="none" w:sz="0" w:space="0" w:color="auto"/>
      </w:divBdr>
    </w:div>
    <w:div w:id="1187328521">
      <w:marLeft w:val="0"/>
      <w:marRight w:val="0"/>
      <w:marTop w:val="0"/>
      <w:marBottom w:val="0"/>
      <w:divBdr>
        <w:top w:val="none" w:sz="0" w:space="0" w:color="auto"/>
        <w:left w:val="none" w:sz="0" w:space="0" w:color="auto"/>
        <w:bottom w:val="none" w:sz="0" w:space="0" w:color="auto"/>
        <w:right w:val="none" w:sz="0" w:space="0" w:color="auto"/>
      </w:divBdr>
    </w:div>
    <w:div w:id="1187328522">
      <w:marLeft w:val="0"/>
      <w:marRight w:val="0"/>
      <w:marTop w:val="0"/>
      <w:marBottom w:val="0"/>
      <w:divBdr>
        <w:top w:val="none" w:sz="0" w:space="0" w:color="auto"/>
        <w:left w:val="none" w:sz="0" w:space="0" w:color="auto"/>
        <w:bottom w:val="none" w:sz="0" w:space="0" w:color="auto"/>
        <w:right w:val="none" w:sz="0" w:space="0" w:color="auto"/>
      </w:divBdr>
    </w:div>
    <w:div w:id="1187328523">
      <w:marLeft w:val="0"/>
      <w:marRight w:val="0"/>
      <w:marTop w:val="0"/>
      <w:marBottom w:val="0"/>
      <w:divBdr>
        <w:top w:val="none" w:sz="0" w:space="0" w:color="auto"/>
        <w:left w:val="none" w:sz="0" w:space="0" w:color="auto"/>
        <w:bottom w:val="none" w:sz="0" w:space="0" w:color="auto"/>
        <w:right w:val="none" w:sz="0" w:space="0" w:color="auto"/>
      </w:divBdr>
    </w:div>
    <w:div w:id="1187328524">
      <w:marLeft w:val="0"/>
      <w:marRight w:val="0"/>
      <w:marTop w:val="0"/>
      <w:marBottom w:val="0"/>
      <w:divBdr>
        <w:top w:val="none" w:sz="0" w:space="0" w:color="auto"/>
        <w:left w:val="none" w:sz="0" w:space="0" w:color="auto"/>
        <w:bottom w:val="none" w:sz="0" w:space="0" w:color="auto"/>
        <w:right w:val="none" w:sz="0" w:space="0" w:color="auto"/>
      </w:divBdr>
    </w:div>
    <w:div w:id="1187328525">
      <w:marLeft w:val="0"/>
      <w:marRight w:val="0"/>
      <w:marTop w:val="0"/>
      <w:marBottom w:val="0"/>
      <w:divBdr>
        <w:top w:val="none" w:sz="0" w:space="0" w:color="auto"/>
        <w:left w:val="none" w:sz="0" w:space="0" w:color="auto"/>
        <w:bottom w:val="none" w:sz="0" w:space="0" w:color="auto"/>
        <w:right w:val="none" w:sz="0" w:space="0" w:color="auto"/>
      </w:divBdr>
    </w:div>
    <w:div w:id="1187328526">
      <w:marLeft w:val="0"/>
      <w:marRight w:val="0"/>
      <w:marTop w:val="0"/>
      <w:marBottom w:val="0"/>
      <w:divBdr>
        <w:top w:val="none" w:sz="0" w:space="0" w:color="auto"/>
        <w:left w:val="none" w:sz="0" w:space="0" w:color="auto"/>
        <w:bottom w:val="none" w:sz="0" w:space="0" w:color="auto"/>
        <w:right w:val="none" w:sz="0" w:space="0" w:color="auto"/>
      </w:divBdr>
    </w:div>
    <w:div w:id="1187328527">
      <w:marLeft w:val="0"/>
      <w:marRight w:val="0"/>
      <w:marTop w:val="0"/>
      <w:marBottom w:val="0"/>
      <w:divBdr>
        <w:top w:val="none" w:sz="0" w:space="0" w:color="auto"/>
        <w:left w:val="none" w:sz="0" w:space="0" w:color="auto"/>
        <w:bottom w:val="none" w:sz="0" w:space="0" w:color="auto"/>
        <w:right w:val="none" w:sz="0" w:space="0" w:color="auto"/>
      </w:divBdr>
    </w:div>
    <w:div w:id="1187328528">
      <w:marLeft w:val="0"/>
      <w:marRight w:val="0"/>
      <w:marTop w:val="0"/>
      <w:marBottom w:val="0"/>
      <w:divBdr>
        <w:top w:val="none" w:sz="0" w:space="0" w:color="auto"/>
        <w:left w:val="none" w:sz="0" w:space="0" w:color="auto"/>
        <w:bottom w:val="none" w:sz="0" w:space="0" w:color="auto"/>
        <w:right w:val="none" w:sz="0" w:space="0" w:color="auto"/>
      </w:divBdr>
    </w:div>
    <w:div w:id="1187328529">
      <w:marLeft w:val="0"/>
      <w:marRight w:val="0"/>
      <w:marTop w:val="0"/>
      <w:marBottom w:val="0"/>
      <w:divBdr>
        <w:top w:val="none" w:sz="0" w:space="0" w:color="auto"/>
        <w:left w:val="none" w:sz="0" w:space="0" w:color="auto"/>
        <w:bottom w:val="none" w:sz="0" w:space="0" w:color="auto"/>
        <w:right w:val="none" w:sz="0" w:space="0" w:color="auto"/>
      </w:divBdr>
    </w:div>
    <w:div w:id="11873285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254%D0%BA/96-%D0%B2%D1%80/paran41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4933E-D30E-4BB1-AECC-D138F95E4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6073</Words>
  <Characters>3463</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Голові Комітету з питань</vt:lpstr>
    </vt:vector>
  </TitlesOfParts>
  <Company/>
  <LinksUpToDate>false</LinksUpToDate>
  <CharactersWithSpaces>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Комітету з питань</dc:title>
  <dc:subject/>
  <dc:creator>user0</dc:creator>
  <cp:keywords/>
  <dc:description/>
  <cp:lastModifiedBy>Іоффе Світлана Борисівна</cp:lastModifiedBy>
  <cp:revision>2</cp:revision>
  <cp:lastPrinted>2017-09-07T12:09:00Z</cp:lastPrinted>
  <dcterms:created xsi:type="dcterms:W3CDTF">2018-03-12T13:07:00Z</dcterms:created>
  <dcterms:modified xsi:type="dcterms:W3CDTF">2018-03-12T13:07:00Z</dcterms:modified>
</cp:coreProperties>
</file>