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7614" w:rsidRDefault="00BF7614" w:rsidP="00BF7614">
      <w:pPr>
        <w:widowControl w:val="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До реєстр. № </w:t>
      </w:r>
      <w:r>
        <w:rPr>
          <w:sz w:val="28"/>
          <w:szCs w:val="28"/>
        </w:rPr>
        <w:t>7119</w:t>
      </w:r>
    </w:p>
    <w:p w:rsidR="00BF7614" w:rsidRDefault="00BF7614" w:rsidP="00BF7614">
      <w:pPr>
        <w:widowControl w:val="0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від </w:t>
      </w:r>
      <w:r>
        <w:rPr>
          <w:sz w:val="28"/>
          <w:szCs w:val="28"/>
        </w:rPr>
        <w:t>18 вересня</w:t>
      </w:r>
      <w:r>
        <w:rPr>
          <w:sz w:val="28"/>
          <w:szCs w:val="28"/>
        </w:rPr>
        <w:t xml:space="preserve"> 2017 року</w:t>
      </w:r>
    </w:p>
    <w:p w:rsidR="00BF7614" w:rsidRDefault="00BF7614" w:rsidP="00BF7614">
      <w:pPr>
        <w:widowControl w:val="0"/>
        <w:jc w:val="center"/>
        <w:rPr>
          <w:b/>
          <w:bCs/>
          <w:sz w:val="28"/>
          <w:szCs w:val="28"/>
        </w:rPr>
      </w:pPr>
    </w:p>
    <w:p w:rsidR="00BF7614" w:rsidRDefault="00BF7614" w:rsidP="00BF7614">
      <w:pPr>
        <w:widowControl w:val="0"/>
        <w:jc w:val="center"/>
        <w:rPr>
          <w:b/>
          <w:bCs/>
          <w:sz w:val="28"/>
          <w:szCs w:val="28"/>
        </w:rPr>
      </w:pPr>
    </w:p>
    <w:p w:rsidR="00BF7614" w:rsidRDefault="00BF7614" w:rsidP="00BF7614">
      <w:pPr>
        <w:widowControl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ВИСНОВОК</w:t>
      </w:r>
    </w:p>
    <w:p w:rsidR="00BF7614" w:rsidRDefault="00BF7614" w:rsidP="00BF7614">
      <w:pPr>
        <w:widowControl w:val="0"/>
        <w:jc w:val="center"/>
        <w:rPr>
          <w:b/>
          <w:bCs/>
          <w:sz w:val="28"/>
          <w:szCs w:val="28"/>
        </w:rPr>
      </w:pPr>
    </w:p>
    <w:p w:rsidR="00BF7614" w:rsidRDefault="00BF7614" w:rsidP="00BF7614">
      <w:pPr>
        <w:widowControl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Комітету Верховної Ради України</w:t>
      </w:r>
    </w:p>
    <w:p w:rsidR="00BF7614" w:rsidRDefault="00BF7614" w:rsidP="00BF7614">
      <w:pPr>
        <w:widowControl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 питань правової політики та правосуддя</w:t>
      </w:r>
    </w:p>
    <w:p w:rsidR="00971C43" w:rsidRDefault="00971C43" w:rsidP="00401057">
      <w:pPr>
        <w:rPr>
          <w:b/>
          <w:sz w:val="28"/>
          <w:szCs w:val="28"/>
        </w:rPr>
      </w:pPr>
    </w:p>
    <w:p w:rsidR="00401057" w:rsidRDefault="00401057" w:rsidP="00401057">
      <w:pPr>
        <w:jc w:val="center"/>
        <w:rPr>
          <w:b/>
          <w:sz w:val="28"/>
          <w:szCs w:val="28"/>
        </w:rPr>
      </w:pPr>
      <w:r w:rsidRPr="00401057">
        <w:rPr>
          <w:b/>
          <w:sz w:val="28"/>
          <w:szCs w:val="28"/>
        </w:rPr>
        <w:t xml:space="preserve">щодо проекту Закону про внесення змін до Кримінального </w:t>
      </w:r>
    </w:p>
    <w:p w:rsidR="00401057" w:rsidRDefault="00401057" w:rsidP="00401057">
      <w:pPr>
        <w:jc w:val="center"/>
        <w:rPr>
          <w:b/>
          <w:sz w:val="28"/>
          <w:szCs w:val="28"/>
        </w:rPr>
      </w:pPr>
      <w:r w:rsidRPr="00401057">
        <w:rPr>
          <w:b/>
          <w:sz w:val="28"/>
          <w:szCs w:val="28"/>
        </w:rPr>
        <w:t xml:space="preserve">кодексу України (щодо термінологічного вдосконалення </w:t>
      </w:r>
    </w:p>
    <w:p w:rsidR="00401057" w:rsidRDefault="00401057" w:rsidP="00401057">
      <w:pPr>
        <w:jc w:val="center"/>
        <w:rPr>
          <w:b/>
          <w:sz w:val="28"/>
          <w:szCs w:val="28"/>
        </w:rPr>
      </w:pPr>
      <w:r w:rsidRPr="00401057">
        <w:rPr>
          <w:b/>
          <w:sz w:val="28"/>
          <w:szCs w:val="28"/>
        </w:rPr>
        <w:t xml:space="preserve">Законодавства України про кримінальну відповідальність) </w:t>
      </w:r>
    </w:p>
    <w:p w:rsidR="00401057" w:rsidRPr="00401057" w:rsidRDefault="00BF7614" w:rsidP="0040105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(реєстр. № 7119 від </w:t>
      </w:r>
      <w:r w:rsidR="00401057" w:rsidRPr="00401057">
        <w:rPr>
          <w:b/>
          <w:sz w:val="28"/>
          <w:szCs w:val="28"/>
        </w:rPr>
        <w:t>18 вересня 2017 року)</w:t>
      </w:r>
    </w:p>
    <w:p w:rsidR="00971C43" w:rsidRPr="00131B7E" w:rsidRDefault="00971C43" w:rsidP="00401057">
      <w:pPr>
        <w:jc w:val="center"/>
        <w:rPr>
          <w:b/>
          <w:sz w:val="28"/>
          <w:szCs w:val="28"/>
        </w:rPr>
      </w:pPr>
    </w:p>
    <w:p w:rsidR="00401057" w:rsidRDefault="00971C43" w:rsidP="00BF7614">
      <w:pPr>
        <w:ind w:firstLine="567"/>
        <w:jc w:val="both"/>
        <w:rPr>
          <w:sz w:val="28"/>
          <w:szCs w:val="28"/>
        </w:rPr>
      </w:pPr>
      <w:r w:rsidRPr="00103813">
        <w:rPr>
          <w:sz w:val="28"/>
          <w:szCs w:val="28"/>
        </w:rPr>
        <w:t xml:space="preserve">Комітет з питань правової політики та правосуддя розглянув на своєму засіданні </w:t>
      </w:r>
      <w:r w:rsidR="00110DA9">
        <w:rPr>
          <w:sz w:val="28"/>
          <w:szCs w:val="28"/>
        </w:rPr>
        <w:t>28</w:t>
      </w:r>
      <w:r>
        <w:rPr>
          <w:sz w:val="28"/>
          <w:szCs w:val="28"/>
        </w:rPr>
        <w:t xml:space="preserve"> лютого</w:t>
      </w:r>
      <w:r w:rsidRPr="00103813">
        <w:rPr>
          <w:sz w:val="28"/>
          <w:szCs w:val="28"/>
        </w:rPr>
        <w:t xml:space="preserve"> 201</w:t>
      </w:r>
      <w:r>
        <w:rPr>
          <w:sz w:val="28"/>
          <w:szCs w:val="28"/>
        </w:rPr>
        <w:t>8</w:t>
      </w:r>
      <w:r w:rsidRPr="00103813">
        <w:rPr>
          <w:sz w:val="28"/>
          <w:szCs w:val="28"/>
        </w:rPr>
        <w:t xml:space="preserve"> року</w:t>
      </w:r>
      <w:r w:rsidRPr="00103813">
        <w:rPr>
          <w:spacing w:val="-2"/>
          <w:sz w:val="28"/>
          <w:szCs w:val="28"/>
        </w:rPr>
        <w:t xml:space="preserve"> (протокол № 6</w:t>
      </w:r>
      <w:r>
        <w:rPr>
          <w:spacing w:val="-2"/>
          <w:sz w:val="28"/>
          <w:szCs w:val="28"/>
        </w:rPr>
        <w:t>7</w:t>
      </w:r>
      <w:r w:rsidRPr="00103813">
        <w:rPr>
          <w:spacing w:val="-2"/>
          <w:sz w:val="28"/>
          <w:szCs w:val="28"/>
        </w:rPr>
        <w:t xml:space="preserve">) </w:t>
      </w:r>
      <w:r w:rsidR="00401057" w:rsidRPr="00401057">
        <w:rPr>
          <w:sz w:val="28"/>
          <w:szCs w:val="28"/>
        </w:rPr>
        <w:t>на відповідність Конституції України проект Закону про внесення змін до Кримінального кодексу України (щодо термінологічного вдосконалення Законодавства України про кримінальну відповідальність)</w:t>
      </w:r>
      <w:r w:rsidR="00401057">
        <w:rPr>
          <w:sz w:val="28"/>
          <w:szCs w:val="28"/>
        </w:rPr>
        <w:t xml:space="preserve"> </w:t>
      </w:r>
      <w:r w:rsidR="00401057" w:rsidRPr="00401057">
        <w:rPr>
          <w:sz w:val="28"/>
          <w:szCs w:val="28"/>
        </w:rPr>
        <w:t xml:space="preserve">(реєстр. № </w:t>
      </w:r>
      <w:r w:rsidR="00401057">
        <w:rPr>
          <w:sz w:val="28"/>
          <w:szCs w:val="28"/>
        </w:rPr>
        <w:t>7119</w:t>
      </w:r>
      <w:r w:rsidR="00401057" w:rsidRPr="00401057">
        <w:rPr>
          <w:sz w:val="28"/>
          <w:szCs w:val="28"/>
        </w:rPr>
        <w:t xml:space="preserve"> від </w:t>
      </w:r>
      <w:r w:rsidR="00401057">
        <w:rPr>
          <w:sz w:val="28"/>
          <w:szCs w:val="28"/>
        </w:rPr>
        <w:t xml:space="preserve"> 18</w:t>
      </w:r>
      <w:r w:rsidR="00401057" w:rsidRPr="00401057">
        <w:rPr>
          <w:sz w:val="28"/>
          <w:szCs w:val="28"/>
        </w:rPr>
        <w:t xml:space="preserve"> вересня</w:t>
      </w:r>
      <w:r w:rsidR="00401057">
        <w:rPr>
          <w:sz w:val="28"/>
          <w:szCs w:val="28"/>
        </w:rPr>
        <w:t xml:space="preserve"> 2017 року), поданий народним депутатом</w:t>
      </w:r>
      <w:r w:rsidR="00401057" w:rsidRPr="00401057">
        <w:rPr>
          <w:sz w:val="28"/>
          <w:szCs w:val="28"/>
        </w:rPr>
        <w:t xml:space="preserve"> України </w:t>
      </w:r>
      <w:proofErr w:type="spellStart"/>
      <w:r w:rsidR="00401057">
        <w:rPr>
          <w:sz w:val="28"/>
          <w:szCs w:val="28"/>
        </w:rPr>
        <w:t>Антонищаком</w:t>
      </w:r>
      <w:proofErr w:type="spellEnd"/>
      <w:r w:rsidR="00401057">
        <w:rPr>
          <w:sz w:val="28"/>
          <w:szCs w:val="28"/>
        </w:rPr>
        <w:t xml:space="preserve"> А.Ф. </w:t>
      </w:r>
      <w:r w:rsidR="00401057" w:rsidRPr="00401057">
        <w:rPr>
          <w:sz w:val="28"/>
          <w:szCs w:val="28"/>
        </w:rPr>
        <w:t>(далі – Законопроект).</w:t>
      </w:r>
    </w:p>
    <w:p w:rsidR="00401057" w:rsidRPr="005702E0" w:rsidRDefault="00401057" w:rsidP="005702E0">
      <w:pPr>
        <w:ind w:firstLine="567"/>
        <w:jc w:val="both"/>
        <w:rPr>
          <w:sz w:val="28"/>
          <w:szCs w:val="28"/>
        </w:rPr>
      </w:pPr>
      <w:r w:rsidRPr="005702E0">
        <w:rPr>
          <w:sz w:val="28"/>
          <w:szCs w:val="28"/>
        </w:rPr>
        <w:t xml:space="preserve">Згідно із пояснювальною запискою метою Законопроекту є наближення </w:t>
      </w:r>
      <w:r w:rsidR="00CC433B">
        <w:rPr>
          <w:sz w:val="28"/>
          <w:szCs w:val="28"/>
        </w:rPr>
        <w:t>законодавства</w:t>
      </w:r>
      <w:r w:rsidR="00CC433B" w:rsidRPr="005702E0">
        <w:rPr>
          <w:sz w:val="28"/>
          <w:szCs w:val="28"/>
        </w:rPr>
        <w:t xml:space="preserve"> України п</w:t>
      </w:r>
      <w:r w:rsidR="00927B69">
        <w:rPr>
          <w:sz w:val="28"/>
          <w:szCs w:val="28"/>
        </w:rPr>
        <w:t>р</w:t>
      </w:r>
      <w:r w:rsidR="00CC433B" w:rsidRPr="005702E0">
        <w:rPr>
          <w:sz w:val="28"/>
          <w:szCs w:val="28"/>
        </w:rPr>
        <w:t xml:space="preserve">о кримінальну відповідальність </w:t>
      </w:r>
      <w:r w:rsidRPr="005702E0">
        <w:rPr>
          <w:sz w:val="28"/>
          <w:szCs w:val="28"/>
        </w:rPr>
        <w:t>до міжнародних актів, що ратифіковані Україною, відмова від подвійних стандартів, оціночної термінології та інших не юридичних термінів.</w:t>
      </w:r>
    </w:p>
    <w:p w:rsidR="00401057" w:rsidRPr="005702E0" w:rsidRDefault="00401057" w:rsidP="005702E0">
      <w:pPr>
        <w:ind w:firstLine="567"/>
        <w:jc w:val="both"/>
        <w:rPr>
          <w:sz w:val="28"/>
          <w:szCs w:val="28"/>
        </w:rPr>
      </w:pPr>
      <w:r w:rsidRPr="005702E0">
        <w:rPr>
          <w:sz w:val="28"/>
          <w:szCs w:val="28"/>
        </w:rPr>
        <w:t>Для досягнення зазначеної мети пропонується</w:t>
      </w:r>
      <w:r w:rsidR="006D207A" w:rsidRPr="005702E0">
        <w:rPr>
          <w:sz w:val="28"/>
          <w:szCs w:val="28"/>
        </w:rPr>
        <w:t xml:space="preserve"> </w:t>
      </w:r>
      <w:proofErr w:type="spellStart"/>
      <w:r w:rsidR="006D207A" w:rsidRPr="005702E0">
        <w:rPr>
          <w:sz w:val="28"/>
          <w:szCs w:val="28"/>
        </w:rPr>
        <w:t>внести</w:t>
      </w:r>
      <w:proofErr w:type="spellEnd"/>
      <w:r w:rsidR="006D207A" w:rsidRPr="005702E0">
        <w:rPr>
          <w:sz w:val="28"/>
          <w:szCs w:val="28"/>
        </w:rPr>
        <w:t xml:space="preserve"> відповідні зміни до</w:t>
      </w:r>
      <w:r w:rsidRPr="005702E0">
        <w:rPr>
          <w:sz w:val="28"/>
          <w:szCs w:val="28"/>
        </w:rPr>
        <w:t xml:space="preserve"> </w:t>
      </w:r>
      <w:r w:rsidR="006D207A" w:rsidRPr="005702E0">
        <w:rPr>
          <w:sz w:val="28"/>
          <w:szCs w:val="28"/>
        </w:rPr>
        <w:t>Кримінального</w:t>
      </w:r>
      <w:r w:rsidRPr="005702E0">
        <w:rPr>
          <w:sz w:val="28"/>
          <w:szCs w:val="28"/>
        </w:rPr>
        <w:t xml:space="preserve"> кодекс</w:t>
      </w:r>
      <w:r w:rsidR="006D207A" w:rsidRPr="005702E0">
        <w:rPr>
          <w:sz w:val="28"/>
          <w:szCs w:val="28"/>
        </w:rPr>
        <w:t>у України.</w:t>
      </w:r>
    </w:p>
    <w:p w:rsidR="00401057" w:rsidRDefault="00401057" w:rsidP="00BF7614">
      <w:pPr>
        <w:ind w:firstLine="567"/>
        <w:jc w:val="both"/>
        <w:rPr>
          <w:sz w:val="28"/>
          <w:szCs w:val="28"/>
        </w:rPr>
      </w:pPr>
      <w:r w:rsidRPr="005702E0">
        <w:rPr>
          <w:sz w:val="28"/>
          <w:szCs w:val="28"/>
        </w:rPr>
        <w:t>Прийняття вказаного Закон</w:t>
      </w:r>
      <w:r w:rsidR="006D207A" w:rsidRPr="005702E0">
        <w:rPr>
          <w:sz w:val="28"/>
          <w:szCs w:val="28"/>
        </w:rPr>
        <w:t>опроекту, за твердженням автора</w:t>
      </w:r>
      <w:r w:rsidRPr="005702E0">
        <w:rPr>
          <w:sz w:val="28"/>
          <w:szCs w:val="28"/>
        </w:rPr>
        <w:t xml:space="preserve">, </w:t>
      </w:r>
      <w:r w:rsidR="005702E0" w:rsidRPr="005702E0">
        <w:rPr>
          <w:sz w:val="28"/>
          <w:szCs w:val="28"/>
        </w:rPr>
        <w:t>сприятиме ефективному застосуванню законодавства України по кримінальну відповідальність та вірного його трактування, а також полегшить роботу практичних працівників, та унеможливить конкуренцію норм.</w:t>
      </w:r>
    </w:p>
    <w:p w:rsidR="00401057" w:rsidRDefault="00401057" w:rsidP="00401057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Вирішуючи питання про відповідність Законопроекту положенням Конституції України, Комітет виходить з наступного.</w:t>
      </w:r>
    </w:p>
    <w:p w:rsidR="00401057" w:rsidRDefault="00401057" w:rsidP="00401057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У Конституції України зазначається, що Україна є правовою державою (стаття 1), органи законодавчої, виконавчої та судової влади здійснюють свої повноваження у встановлених цією Конституцією межах і відповідно до законів України (частина друга статті 6), закони та інші нормативно-правові акти приймаються на основі Конституції України і повинні відповідати їй (частина друга статті 8). За приписом частини другої статті 19 Конституції України органи державної влади зобов’язані діяти лише на підставі, в межах повноважень та у спосіб, що передбачені Конституцією та законами України.</w:t>
      </w:r>
    </w:p>
    <w:p w:rsidR="00401057" w:rsidRDefault="00401057" w:rsidP="00401057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Відповідно до статті 3 Конституції України людина, її життя і здоров’я, честь і гідність, недоторканність і безпека визнаються в Україні найвищою соціальною цінністю.</w:t>
      </w:r>
    </w:p>
    <w:p w:rsidR="005702E0" w:rsidRDefault="0067447A" w:rsidP="00401057">
      <w:pPr>
        <w:ind w:firstLine="567"/>
        <w:jc w:val="both"/>
        <w:rPr>
          <w:sz w:val="28"/>
          <w:szCs w:val="28"/>
        </w:rPr>
      </w:pPr>
      <w:r w:rsidRPr="0067447A">
        <w:rPr>
          <w:sz w:val="28"/>
          <w:szCs w:val="28"/>
        </w:rPr>
        <w:t xml:space="preserve">Законодавство України про кримінальну відповідальність становить Кримінальний кодекс України, який ґрунтується на </w:t>
      </w:r>
      <w:hyperlink r:id="rId5" w:tgtFrame="_blank" w:history="1">
        <w:r w:rsidRPr="0067447A">
          <w:rPr>
            <w:sz w:val="28"/>
            <w:szCs w:val="28"/>
          </w:rPr>
          <w:t>Конституції України</w:t>
        </w:r>
      </w:hyperlink>
      <w:r w:rsidRPr="0067447A">
        <w:rPr>
          <w:sz w:val="28"/>
          <w:szCs w:val="28"/>
        </w:rPr>
        <w:t xml:space="preserve"> та загальновизнаних принципах і нормах міжнародного права; злочинність діяння, а також його караність та інші кримінально-правові наслідки визначаються тільки цим Кодексом; закони України про кримінальну відповідальність повинні </w:t>
      </w:r>
      <w:r w:rsidRPr="0067447A">
        <w:rPr>
          <w:sz w:val="28"/>
          <w:szCs w:val="28"/>
        </w:rPr>
        <w:lastRenderedPageBreak/>
        <w:t>відповідати положенням, що містяться в чинних міжнародни</w:t>
      </w:r>
      <w:r w:rsidR="009037BE">
        <w:rPr>
          <w:sz w:val="28"/>
          <w:szCs w:val="28"/>
        </w:rPr>
        <w:t>х договорах, згоду на обов</w:t>
      </w:r>
      <w:r w:rsidR="009037BE" w:rsidRPr="0067447A">
        <w:rPr>
          <w:sz w:val="28"/>
          <w:szCs w:val="28"/>
        </w:rPr>
        <w:t>’язковість</w:t>
      </w:r>
      <w:r w:rsidRPr="0067447A">
        <w:rPr>
          <w:sz w:val="28"/>
          <w:szCs w:val="28"/>
        </w:rPr>
        <w:t xml:space="preserve"> яких надано Верховною Радою України</w:t>
      </w:r>
      <w:r>
        <w:rPr>
          <w:sz w:val="28"/>
          <w:szCs w:val="28"/>
        </w:rPr>
        <w:t xml:space="preserve"> (частини перша, третя та п’ята статті 3 </w:t>
      </w:r>
      <w:r w:rsidRPr="005702E0">
        <w:rPr>
          <w:sz w:val="28"/>
          <w:szCs w:val="28"/>
        </w:rPr>
        <w:t>Кримінального кодексу України</w:t>
      </w:r>
      <w:r>
        <w:rPr>
          <w:sz w:val="28"/>
          <w:szCs w:val="28"/>
        </w:rPr>
        <w:t>)</w:t>
      </w:r>
      <w:r w:rsidRPr="0067447A">
        <w:rPr>
          <w:sz w:val="28"/>
          <w:szCs w:val="28"/>
        </w:rPr>
        <w:t>.</w:t>
      </w:r>
    </w:p>
    <w:p w:rsidR="009037BE" w:rsidRPr="009037BE" w:rsidRDefault="009037BE" w:rsidP="009037BE">
      <w:pPr>
        <w:spacing w:line="233" w:lineRule="auto"/>
        <w:ind w:firstLine="567"/>
        <w:jc w:val="both"/>
        <w:rPr>
          <w:bCs/>
          <w:sz w:val="28"/>
          <w:szCs w:val="28"/>
          <w:lang w:bidi="uk-UA"/>
        </w:rPr>
      </w:pPr>
      <w:r>
        <w:rPr>
          <w:bCs/>
          <w:sz w:val="28"/>
          <w:szCs w:val="28"/>
          <w:lang w:bidi="uk-UA"/>
        </w:rPr>
        <w:t xml:space="preserve">Згідно з положеннями </w:t>
      </w:r>
      <w:r w:rsidRPr="00F050FC">
        <w:rPr>
          <w:bCs/>
          <w:sz w:val="28"/>
          <w:szCs w:val="28"/>
          <w:lang w:bidi="uk-UA"/>
        </w:rPr>
        <w:t>частини першої статті 9 Конституції України, чинні міжнародні договори, згода на обов’язковість яких надана Верховною Радою України, є частиною національного законодавства України.</w:t>
      </w:r>
    </w:p>
    <w:p w:rsidR="00D07CC9" w:rsidRPr="00D07CC9" w:rsidRDefault="00D07CC9" w:rsidP="00D07CC9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Виключно законами України визначаються, зокрема, засади цивільно-правової відповідальності, діяння, які є злочинами, адміністративними або дисциплінарними правопорушеннями, та відповідальність за них </w:t>
      </w:r>
      <w:r w:rsidRPr="00D07CC9">
        <w:rPr>
          <w:sz w:val="28"/>
          <w:szCs w:val="28"/>
        </w:rPr>
        <w:t>(</w:t>
      </w:r>
      <w:hyperlink r:id="rId6" w:anchor="n2056" w:tgtFrame="_blank" w:history="1">
        <w:r w:rsidRPr="00D07CC9">
          <w:rPr>
            <w:rStyle w:val="a5"/>
            <w:color w:val="auto"/>
            <w:sz w:val="28"/>
            <w:szCs w:val="28"/>
            <w:u w:val="none"/>
          </w:rPr>
          <w:t>пункт 22 частини першої статті 92 Конституції України</w:t>
        </w:r>
      </w:hyperlink>
      <w:r w:rsidRPr="00D07CC9">
        <w:rPr>
          <w:sz w:val="28"/>
          <w:szCs w:val="28"/>
        </w:rPr>
        <w:t xml:space="preserve">). </w:t>
      </w:r>
    </w:p>
    <w:p w:rsidR="00D07CC9" w:rsidRDefault="00D07CC9" w:rsidP="00D07CC9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 Рішенні від 30 травня 2001 року № 7-рп/2001 Конституційний Суд України зазначив, що виключно законами України мають врегульовуватись засади  цивільно-правової  відповідальності  (загальні   підстави, умови, форми   відповідальності  тощо),  підстави  кримінальної, адміністративної  та дисциплінарної відповідальності - діяння, які є злочинами, адміністративними або дисциплінарними правопорушеннями (основні ознаки правопорушень, що утворюють їх склад), та відповідальність за них. У такий спосіб Конституція України заборонила врегульовувати зазначені питання підзаконними нормативно-правовими актами та встановила, що лише Верховна Рада України у відповідному законі має право визначати, яке правопорушення визнається, зокрема, адміністративним правопорушенням чи злочином, та міру відповідальності за нього (абзац сьомий пункту 2 мотивувальної частини). </w:t>
      </w:r>
    </w:p>
    <w:p w:rsidR="00D07CC9" w:rsidRDefault="00D07CC9" w:rsidP="00D07CC9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 своєму </w:t>
      </w:r>
      <w:hyperlink r:id="rId7" w:tgtFrame="_blank" w:history="1">
        <w:r w:rsidRPr="00D07CC9">
          <w:rPr>
            <w:rStyle w:val="a5"/>
            <w:color w:val="auto"/>
            <w:sz w:val="28"/>
            <w:szCs w:val="28"/>
            <w:u w:val="none"/>
          </w:rPr>
          <w:t>Рішенні від 12 лютого 2002 року № 3-рп/2002</w:t>
        </w:r>
      </w:hyperlink>
      <w:r>
        <w:rPr>
          <w:sz w:val="28"/>
          <w:szCs w:val="28"/>
        </w:rPr>
        <w:t xml:space="preserve"> Конституційний Суд України наголосив, що Конституція України як головне джерело національної правової системи є також базою поточного законодавства. Вона надає можливість урегулювання певних суспільних відносин на рівні законів, які конкретизують закріплені в Основному Законі положення (абзац перший підпункту 3.1 пункту 3 мотивувальної частини).</w:t>
      </w:r>
    </w:p>
    <w:p w:rsidR="00401057" w:rsidRPr="00BF7614" w:rsidRDefault="00D07CC9" w:rsidP="00BF761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40"/>
        <w:jc w:val="both"/>
        <w:rPr>
          <w:sz w:val="28"/>
          <w:szCs w:val="28"/>
        </w:rPr>
      </w:pPr>
      <w:r>
        <w:rPr>
          <w:rStyle w:val="rvts0"/>
          <w:sz w:val="28"/>
          <w:szCs w:val="28"/>
        </w:rPr>
        <w:t>Зважаючи на зазначене, а також на те, що Верховна Рада України – єдиний орган законодавчої влади в Україні, одним із повноважень якого є прийняття законів (стаття 75, пункт 3 частини першої статті 85 Конституції України), внесення запропонованих проектом Закону змін до чинного законодавства</w:t>
      </w:r>
      <w:r>
        <w:rPr>
          <w:sz w:val="28"/>
          <w:szCs w:val="28"/>
        </w:rPr>
        <w:t xml:space="preserve"> узгоджується з нормами Конституції України.</w:t>
      </w:r>
    </w:p>
    <w:p w:rsidR="00494D76" w:rsidRDefault="00401057" w:rsidP="00D07CC9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Враховуючи викладене, Комітет дійшов висновку, що проект Закону</w:t>
      </w:r>
      <w:r w:rsidR="00D07CC9" w:rsidRPr="00D07CC9">
        <w:rPr>
          <w:sz w:val="28"/>
          <w:szCs w:val="28"/>
        </w:rPr>
        <w:t xml:space="preserve"> </w:t>
      </w:r>
      <w:r w:rsidR="00D07CC9" w:rsidRPr="00401057">
        <w:rPr>
          <w:sz w:val="28"/>
          <w:szCs w:val="28"/>
        </w:rPr>
        <w:t>про внесення змін до Кримінального кодексу України (щодо термінологічного вдосконалення Законодавства України про кримінальну відповідальність)</w:t>
      </w:r>
      <w:r w:rsidR="00D07CC9">
        <w:rPr>
          <w:sz w:val="28"/>
          <w:szCs w:val="28"/>
        </w:rPr>
        <w:t xml:space="preserve"> </w:t>
      </w:r>
      <w:r w:rsidR="00D07CC9" w:rsidRPr="00401057">
        <w:rPr>
          <w:sz w:val="28"/>
          <w:szCs w:val="28"/>
        </w:rPr>
        <w:t xml:space="preserve">(реєстр. № </w:t>
      </w:r>
      <w:r w:rsidR="00D07CC9">
        <w:rPr>
          <w:sz w:val="28"/>
          <w:szCs w:val="28"/>
        </w:rPr>
        <w:t>7119</w:t>
      </w:r>
      <w:r w:rsidR="00D07CC9" w:rsidRPr="00401057">
        <w:rPr>
          <w:sz w:val="28"/>
          <w:szCs w:val="28"/>
        </w:rPr>
        <w:t xml:space="preserve"> від </w:t>
      </w:r>
      <w:r w:rsidR="00D07CC9">
        <w:rPr>
          <w:sz w:val="28"/>
          <w:szCs w:val="28"/>
        </w:rPr>
        <w:t xml:space="preserve"> 18</w:t>
      </w:r>
      <w:r w:rsidR="00D07CC9" w:rsidRPr="00401057">
        <w:rPr>
          <w:sz w:val="28"/>
          <w:szCs w:val="28"/>
        </w:rPr>
        <w:t xml:space="preserve"> вересня</w:t>
      </w:r>
      <w:r w:rsidR="00D07CC9">
        <w:rPr>
          <w:sz w:val="28"/>
          <w:szCs w:val="28"/>
        </w:rPr>
        <w:t xml:space="preserve"> 2017 року), поданий народним депутатом</w:t>
      </w:r>
      <w:r w:rsidR="00D07CC9" w:rsidRPr="00401057">
        <w:rPr>
          <w:sz w:val="28"/>
          <w:szCs w:val="28"/>
        </w:rPr>
        <w:t xml:space="preserve"> України </w:t>
      </w:r>
      <w:proofErr w:type="spellStart"/>
      <w:r w:rsidR="00D07CC9">
        <w:rPr>
          <w:sz w:val="28"/>
          <w:szCs w:val="28"/>
        </w:rPr>
        <w:t>Антонищаком</w:t>
      </w:r>
      <w:proofErr w:type="spellEnd"/>
      <w:r w:rsidR="00D07CC9">
        <w:rPr>
          <w:sz w:val="28"/>
          <w:szCs w:val="28"/>
        </w:rPr>
        <w:t xml:space="preserve"> А.Ф.</w:t>
      </w:r>
      <w:r>
        <w:rPr>
          <w:sz w:val="28"/>
          <w:szCs w:val="28"/>
        </w:rPr>
        <w:t>, не суперечить положенням Конституції України.</w:t>
      </w:r>
    </w:p>
    <w:p w:rsidR="00971C43" w:rsidRDefault="00971C43" w:rsidP="00D07CC9">
      <w:pPr>
        <w:ind w:firstLine="567"/>
        <w:jc w:val="both"/>
        <w:rPr>
          <w:sz w:val="28"/>
          <w:szCs w:val="28"/>
        </w:rPr>
      </w:pPr>
    </w:p>
    <w:p w:rsidR="00971C43" w:rsidRDefault="00971C43" w:rsidP="00D07CC9">
      <w:pPr>
        <w:ind w:firstLine="567"/>
        <w:jc w:val="both"/>
        <w:rPr>
          <w:sz w:val="28"/>
          <w:szCs w:val="28"/>
        </w:rPr>
      </w:pPr>
    </w:p>
    <w:p w:rsidR="00BF7614" w:rsidRDefault="00BF7614" w:rsidP="00D07CC9">
      <w:pPr>
        <w:ind w:firstLine="567"/>
        <w:jc w:val="both"/>
        <w:rPr>
          <w:sz w:val="28"/>
          <w:szCs w:val="28"/>
        </w:rPr>
      </w:pPr>
      <w:bookmarkStart w:id="0" w:name="_GoBack"/>
      <w:bookmarkEnd w:id="0"/>
    </w:p>
    <w:p w:rsidR="00971C43" w:rsidRDefault="00971C43" w:rsidP="00D07CC9">
      <w:pPr>
        <w:ind w:firstLine="567"/>
        <w:jc w:val="both"/>
        <w:rPr>
          <w:sz w:val="28"/>
          <w:szCs w:val="28"/>
        </w:rPr>
      </w:pPr>
    </w:p>
    <w:p w:rsidR="00971C43" w:rsidRPr="00D07CC9" w:rsidRDefault="00971C43" w:rsidP="00971C43">
      <w:pPr>
        <w:rPr>
          <w:sz w:val="28"/>
          <w:szCs w:val="28"/>
        </w:rPr>
      </w:pPr>
      <w:r w:rsidRPr="00971C43">
        <w:rPr>
          <w:b/>
          <w:sz w:val="28"/>
          <w:szCs w:val="28"/>
        </w:rPr>
        <w:t xml:space="preserve">Голова Комітету </w:t>
      </w:r>
      <w:r w:rsidRPr="00971C43">
        <w:rPr>
          <w:b/>
          <w:sz w:val="28"/>
          <w:szCs w:val="28"/>
        </w:rPr>
        <w:tab/>
      </w:r>
      <w:r w:rsidRPr="00971C43">
        <w:rPr>
          <w:b/>
          <w:sz w:val="28"/>
          <w:szCs w:val="28"/>
        </w:rPr>
        <w:tab/>
      </w:r>
      <w:r w:rsidRPr="00971C43">
        <w:rPr>
          <w:b/>
          <w:sz w:val="28"/>
          <w:szCs w:val="28"/>
        </w:rPr>
        <w:tab/>
      </w:r>
      <w:r w:rsidRPr="00971C43">
        <w:rPr>
          <w:b/>
          <w:sz w:val="28"/>
          <w:szCs w:val="28"/>
        </w:rPr>
        <w:tab/>
      </w:r>
      <w:r w:rsidRPr="00971C43">
        <w:rPr>
          <w:b/>
          <w:sz w:val="28"/>
          <w:szCs w:val="28"/>
        </w:rPr>
        <w:tab/>
      </w:r>
      <w:r w:rsidRPr="00971C43">
        <w:rPr>
          <w:b/>
          <w:sz w:val="28"/>
          <w:szCs w:val="28"/>
        </w:rPr>
        <w:tab/>
      </w:r>
      <w:r w:rsidRPr="00971C43">
        <w:rPr>
          <w:b/>
          <w:sz w:val="28"/>
          <w:szCs w:val="28"/>
        </w:rPr>
        <w:tab/>
        <w:t xml:space="preserve">     Р.П. КНЯЗЕВИЧ</w:t>
      </w:r>
    </w:p>
    <w:sectPr w:rsidR="00971C43" w:rsidRPr="00D07CC9" w:rsidSect="00971C43">
      <w:pgSz w:w="11906" w:h="16838"/>
      <w:pgMar w:top="850" w:right="850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1057"/>
    <w:rsid w:val="00110DA9"/>
    <w:rsid w:val="00401057"/>
    <w:rsid w:val="00494D76"/>
    <w:rsid w:val="005702E0"/>
    <w:rsid w:val="005E72B6"/>
    <w:rsid w:val="0067447A"/>
    <w:rsid w:val="006D207A"/>
    <w:rsid w:val="009037BE"/>
    <w:rsid w:val="00927B69"/>
    <w:rsid w:val="00971C43"/>
    <w:rsid w:val="00BF7614"/>
    <w:rsid w:val="00CC433B"/>
    <w:rsid w:val="00D07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57A570"/>
  <w15:chartTrackingRefBased/>
  <w15:docId w15:val="{CEAFF07E-C2AA-4811-91C8-90B5FBBCFC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010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link w:val="30"/>
    <w:uiPriority w:val="9"/>
    <w:qFormat/>
    <w:rsid w:val="00401057"/>
    <w:pPr>
      <w:spacing w:before="100" w:beforeAutospacing="1" w:after="100" w:afterAutospacing="1"/>
      <w:outlineLvl w:val="2"/>
    </w:pPr>
    <w:rPr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401057"/>
    <w:pPr>
      <w:ind w:firstLine="720"/>
      <w:jc w:val="both"/>
    </w:pPr>
    <w:rPr>
      <w:sz w:val="28"/>
    </w:rPr>
  </w:style>
  <w:style w:type="character" w:customStyle="1" w:styleId="a4">
    <w:name w:val="Основний текст з відступом Знак"/>
    <w:basedOn w:val="a0"/>
    <w:link w:val="a3"/>
    <w:semiHidden/>
    <w:rsid w:val="00401057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rvts0">
    <w:name w:val="rvts0"/>
    <w:rsid w:val="00401057"/>
    <w:rPr>
      <w:rFonts w:ascii="Times New Roman" w:hAnsi="Times New Roman" w:cs="Times New Roman" w:hint="default"/>
    </w:rPr>
  </w:style>
  <w:style w:type="paragraph" w:styleId="HTML">
    <w:name w:val="HTML Preformatted"/>
    <w:basedOn w:val="a"/>
    <w:link w:val="HTML0"/>
    <w:uiPriority w:val="99"/>
    <w:rsid w:val="004010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ru-RU"/>
    </w:rPr>
  </w:style>
  <w:style w:type="character" w:customStyle="1" w:styleId="HTML0">
    <w:name w:val="Стандартний HTML Знак"/>
    <w:basedOn w:val="a0"/>
    <w:link w:val="HTML"/>
    <w:uiPriority w:val="99"/>
    <w:rsid w:val="00401057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30">
    <w:name w:val="Заголовок 3 Знак"/>
    <w:basedOn w:val="a0"/>
    <w:link w:val="3"/>
    <w:uiPriority w:val="9"/>
    <w:rsid w:val="00401057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paragraph" w:customStyle="1" w:styleId="BodyText21">
    <w:name w:val="Body Text 21"/>
    <w:basedOn w:val="a"/>
    <w:uiPriority w:val="99"/>
    <w:rsid w:val="00401057"/>
    <w:pPr>
      <w:ind w:left="6480"/>
      <w:jc w:val="both"/>
    </w:pPr>
    <w:rPr>
      <w:sz w:val="28"/>
      <w:szCs w:val="28"/>
    </w:rPr>
  </w:style>
  <w:style w:type="paragraph" w:styleId="2">
    <w:name w:val="Body Text 2"/>
    <w:basedOn w:val="a"/>
    <w:link w:val="20"/>
    <w:uiPriority w:val="99"/>
    <w:semiHidden/>
    <w:unhideWhenUsed/>
    <w:rsid w:val="005702E0"/>
    <w:pPr>
      <w:spacing w:after="120" w:line="480" w:lineRule="auto"/>
    </w:pPr>
  </w:style>
  <w:style w:type="character" w:customStyle="1" w:styleId="20">
    <w:name w:val="Основний текст 2 Знак"/>
    <w:basedOn w:val="a0"/>
    <w:link w:val="2"/>
    <w:uiPriority w:val="99"/>
    <w:semiHidden/>
    <w:rsid w:val="005702E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67447A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5E72B6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rsid w:val="005E72B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146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3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on1.rada.gov.ua/rada/show/v003p710-02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zakon4.rada.gov.ua/rada/show/254%D0%BA/96-%D0%B2%D1%80/paran2056" TargetMode="External"/><Relationship Id="rId5" Type="http://schemas.openxmlformats.org/officeDocument/2006/relationships/hyperlink" Target="http://zakon.rada.gov.ua/laws/show/254%D0%BA/96-%D0%B2%D1%80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A2B98C-5CB4-4694-92D3-F5BB32ECD7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3532</Words>
  <Characters>2014</Characters>
  <Application>Microsoft Office Word</Application>
  <DocSecurity>0</DocSecurity>
  <Lines>16</Lines>
  <Paragraphs>11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Придибайло Андрій Григорович</dc:creator>
  <cp:keywords/>
  <dc:description/>
  <cp:lastModifiedBy>Придибайло Андрій Григорович</cp:lastModifiedBy>
  <cp:revision>11</cp:revision>
  <cp:lastPrinted>2017-09-28T06:56:00Z</cp:lastPrinted>
  <dcterms:created xsi:type="dcterms:W3CDTF">2017-09-27T07:41:00Z</dcterms:created>
  <dcterms:modified xsi:type="dcterms:W3CDTF">2018-03-13T08:04:00Z</dcterms:modified>
</cp:coreProperties>
</file>