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7D81" w:rsidRDefault="005E7D81" w:rsidP="005E7D81">
      <w:pPr>
        <w:pStyle w:val="ad"/>
        <w:jc w:val="right"/>
        <w:rPr>
          <w:b w:val="0"/>
          <w:sz w:val="28"/>
          <w:szCs w:val="28"/>
        </w:rPr>
      </w:pPr>
      <w:bookmarkStart w:id="0" w:name="_GoBack"/>
      <w:r>
        <w:rPr>
          <w:b w:val="0"/>
          <w:sz w:val="28"/>
          <w:szCs w:val="28"/>
        </w:rPr>
        <w:t>До реєстр. № 7122</w:t>
      </w:r>
    </w:p>
    <w:p w:rsidR="005E7D81" w:rsidRDefault="005E7D81" w:rsidP="005E7D81">
      <w:pPr>
        <w:pStyle w:val="ad"/>
        <w:jc w:val="right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від 18 вересня 2017 року</w:t>
      </w:r>
    </w:p>
    <w:p w:rsidR="005E7D81" w:rsidRDefault="005E7D81" w:rsidP="005E7D81">
      <w:pPr>
        <w:pStyle w:val="ad"/>
        <w:rPr>
          <w:sz w:val="28"/>
          <w:szCs w:val="28"/>
        </w:rPr>
      </w:pPr>
    </w:p>
    <w:bookmarkEnd w:id="0"/>
    <w:p w:rsidR="005E7D81" w:rsidRDefault="005E7D81" w:rsidP="005E7D81">
      <w:pPr>
        <w:pStyle w:val="ad"/>
        <w:rPr>
          <w:sz w:val="28"/>
          <w:szCs w:val="28"/>
        </w:rPr>
      </w:pPr>
    </w:p>
    <w:p w:rsidR="005E7D81" w:rsidRDefault="005E7D81" w:rsidP="005E7D81">
      <w:pPr>
        <w:pStyle w:val="ad"/>
        <w:rPr>
          <w:sz w:val="28"/>
          <w:szCs w:val="28"/>
        </w:rPr>
      </w:pPr>
    </w:p>
    <w:p w:rsidR="005E7D81" w:rsidRDefault="005E7D81" w:rsidP="005E7D81">
      <w:pPr>
        <w:spacing w:after="0" w:line="240" w:lineRule="auto"/>
        <w:jc w:val="center"/>
        <w:rPr>
          <w:rFonts w:eastAsia="Times New Roman" w:cs="Times New Roman"/>
          <w:b/>
          <w:sz w:val="32"/>
          <w:szCs w:val="32"/>
          <w:lang w:val="uk-UA" w:eastAsia="ru-RU"/>
        </w:rPr>
      </w:pPr>
      <w:r>
        <w:rPr>
          <w:rFonts w:eastAsia="Times New Roman" w:cs="Times New Roman"/>
          <w:b/>
          <w:sz w:val="32"/>
          <w:szCs w:val="32"/>
          <w:lang w:val="uk-UA" w:eastAsia="ru-RU"/>
        </w:rPr>
        <w:t>ВИСНОВОК</w:t>
      </w:r>
    </w:p>
    <w:p w:rsidR="005E7D81" w:rsidRDefault="005E7D81" w:rsidP="005E7D81">
      <w:pPr>
        <w:spacing w:after="0"/>
        <w:jc w:val="center"/>
        <w:rPr>
          <w:b/>
          <w:szCs w:val="28"/>
          <w:lang w:val="uk-UA"/>
        </w:rPr>
      </w:pPr>
    </w:p>
    <w:p w:rsidR="005E7D81" w:rsidRDefault="005E7D81" w:rsidP="005E7D81">
      <w:pPr>
        <w:spacing w:after="0"/>
        <w:jc w:val="center"/>
        <w:rPr>
          <w:b/>
          <w:szCs w:val="28"/>
          <w:lang w:val="uk-UA"/>
        </w:rPr>
      </w:pPr>
      <w:r>
        <w:rPr>
          <w:b/>
          <w:szCs w:val="28"/>
          <w:lang w:val="uk-UA"/>
        </w:rPr>
        <w:t>Комітету Верховної Ради України</w:t>
      </w:r>
    </w:p>
    <w:p w:rsidR="005E7D81" w:rsidRDefault="005E7D81" w:rsidP="005E7D81">
      <w:pPr>
        <w:spacing w:after="0"/>
        <w:jc w:val="center"/>
        <w:rPr>
          <w:b/>
          <w:szCs w:val="28"/>
          <w:lang w:val="uk-UA"/>
        </w:rPr>
      </w:pPr>
      <w:r>
        <w:rPr>
          <w:b/>
          <w:szCs w:val="28"/>
          <w:lang w:val="uk-UA"/>
        </w:rPr>
        <w:t>з питань правової політики та правосуддя</w:t>
      </w:r>
    </w:p>
    <w:p w:rsidR="005E7D81" w:rsidRDefault="005E7D81" w:rsidP="005E7D81">
      <w:pPr>
        <w:spacing w:after="0"/>
        <w:jc w:val="center"/>
        <w:rPr>
          <w:rFonts w:eastAsia="Times New Roman" w:cs="Times New Roman"/>
          <w:b/>
          <w:szCs w:val="28"/>
          <w:lang w:val="uk-UA"/>
        </w:rPr>
      </w:pPr>
    </w:p>
    <w:p w:rsidR="00E52FF2" w:rsidRDefault="005D5C91" w:rsidP="00D85B20">
      <w:pPr>
        <w:spacing w:after="0" w:line="240" w:lineRule="auto"/>
        <w:jc w:val="center"/>
        <w:rPr>
          <w:rFonts w:eastAsia="Times New Roman" w:cs="Times New Roman"/>
          <w:b/>
          <w:bCs/>
          <w:szCs w:val="28"/>
          <w:lang w:val="uk-UA"/>
        </w:rPr>
      </w:pPr>
      <w:r w:rsidRPr="002A7BAF">
        <w:rPr>
          <w:rFonts w:eastAsia="Times New Roman" w:cs="Times New Roman"/>
          <w:b/>
          <w:szCs w:val="28"/>
          <w:lang w:val="uk-UA"/>
        </w:rPr>
        <w:t>щодо</w:t>
      </w:r>
      <w:r w:rsidR="0029614F" w:rsidRPr="002A7BAF">
        <w:rPr>
          <w:rFonts w:eastAsia="Times New Roman" w:cs="Times New Roman"/>
          <w:b/>
          <w:szCs w:val="28"/>
          <w:lang w:val="uk-UA"/>
        </w:rPr>
        <w:t xml:space="preserve"> проекту </w:t>
      </w:r>
      <w:r w:rsidR="00B252AC" w:rsidRPr="002A7BAF">
        <w:rPr>
          <w:rFonts w:eastAsia="Times New Roman" w:cs="Times New Roman"/>
          <w:b/>
          <w:bCs/>
          <w:szCs w:val="28"/>
          <w:lang w:val="uk-UA"/>
        </w:rPr>
        <w:t xml:space="preserve">Закону </w:t>
      </w:r>
      <w:r w:rsidR="0073677C" w:rsidRPr="0073677C">
        <w:rPr>
          <w:rFonts w:eastAsia="Times New Roman" w:cs="Times New Roman"/>
          <w:b/>
          <w:bCs/>
          <w:szCs w:val="28"/>
          <w:lang w:val="uk-UA"/>
        </w:rPr>
        <w:t xml:space="preserve">про </w:t>
      </w:r>
      <w:r w:rsidR="00D85B20" w:rsidRPr="00D85B20">
        <w:rPr>
          <w:rFonts w:eastAsia="Times New Roman" w:cs="Times New Roman"/>
          <w:b/>
          <w:bCs/>
          <w:szCs w:val="28"/>
          <w:lang w:val="uk-UA"/>
        </w:rPr>
        <w:t xml:space="preserve">внесення змін до деяких законів України </w:t>
      </w:r>
    </w:p>
    <w:p w:rsidR="00D85B20" w:rsidRDefault="00D85B20" w:rsidP="00D85B20">
      <w:pPr>
        <w:spacing w:after="0" w:line="240" w:lineRule="auto"/>
        <w:jc w:val="center"/>
        <w:rPr>
          <w:rFonts w:eastAsia="Times New Roman" w:cs="Times New Roman"/>
          <w:b/>
          <w:bCs/>
          <w:szCs w:val="28"/>
          <w:lang w:val="uk-UA"/>
        </w:rPr>
      </w:pPr>
      <w:r w:rsidRPr="00D85B20">
        <w:rPr>
          <w:rFonts w:eastAsia="Times New Roman" w:cs="Times New Roman"/>
          <w:b/>
          <w:bCs/>
          <w:szCs w:val="28"/>
          <w:lang w:val="uk-UA"/>
        </w:rPr>
        <w:t>щодо осучаснення пенсій з 1 жовтня 2017 року</w:t>
      </w:r>
    </w:p>
    <w:p w:rsidR="000D49D0" w:rsidRDefault="00D85B20" w:rsidP="00D85B20">
      <w:pPr>
        <w:spacing w:after="0" w:line="240" w:lineRule="auto"/>
        <w:jc w:val="center"/>
        <w:rPr>
          <w:rFonts w:eastAsia="Times New Roman" w:cs="Times New Roman"/>
          <w:b/>
          <w:szCs w:val="28"/>
          <w:lang w:val="uk-UA"/>
        </w:rPr>
      </w:pPr>
      <w:r w:rsidRPr="00D85B20">
        <w:rPr>
          <w:rFonts w:eastAsia="Times New Roman" w:cs="Times New Roman"/>
          <w:b/>
          <w:bCs/>
          <w:szCs w:val="28"/>
          <w:lang w:val="uk-UA"/>
        </w:rPr>
        <w:t>(</w:t>
      </w:r>
      <w:r>
        <w:rPr>
          <w:rFonts w:eastAsia="Times New Roman" w:cs="Times New Roman"/>
          <w:b/>
          <w:szCs w:val="28"/>
          <w:lang w:val="uk-UA"/>
        </w:rPr>
        <w:t>реєстр. № 7122</w:t>
      </w:r>
      <w:r w:rsidR="00C15101" w:rsidRPr="002A7BAF">
        <w:rPr>
          <w:rFonts w:eastAsia="Times New Roman" w:cs="Times New Roman"/>
          <w:b/>
          <w:szCs w:val="28"/>
          <w:lang w:val="uk-UA"/>
        </w:rPr>
        <w:t xml:space="preserve"> від </w:t>
      </w:r>
      <w:r w:rsidR="003D0D83" w:rsidRPr="002A7BAF">
        <w:rPr>
          <w:rFonts w:eastAsia="Times New Roman" w:cs="Times New Roman"/>
          <w:b/>
          <w:szCs w:val="28"/>
          <w:lang w:val="uk-UA"/>
        </w:rPr>
        <w:t>1</w:t>
      </w:r>
      <w:r>
        <w:rPr>
          <w:rFonts w:eastAsia="Times New Roman" w:cs="Times New Roman"/>
          <w:b/>
          <w:szCs w:val="28"/>
          <w:lang w:val="uk-UA"/>
        </w:rPr>
        <w:t>8</w:t>
      </w:r>
      <w:r w:rsidR="003D0D83" w:rsidRPr="002A7BAF">
        <w:rPr>
          <w:rFonts w:eastAsia="Times New Roman" w:cs="Times New Roman"/>
          <w:b/>
          <w:szCs w:val="28"/>
          <w:lang w:val="uk-UA"/>
        </w:rPr>
        <w:t xml:space="preserve"> </w:t>
      </w:r>
      <w:r>
        <w:rPr>
          <w:rFonts w:eastAsia="Times New Roman" w:cs="Times New Roman"/>
          <w:b/>
          <w:szCs w:val="28"/>
          <w:lang w:val="uk-UA"/>
        </w:rPr>
        <w:t>верес</w:t>
      </w:r>
      <w:r w:rsidR="00C15101" w:rsidRPr="002A7BAF">
        <w:rPr>
          <w:rFonts w:eastAsia="Times New Roman" w:cs="Times New Roman"/>
          <w:b/>
          <w:szCs w:val="28"/>
          <w:lang w:val="uk-UA"/>
        </w:rPr>
        <w:t>ня</w:t>
      </w:r>
      <w:r w:rsidR="000D49D0" w:rsidRPr="002A7BAF">
        <w:rPr>
          <w:rFonts w:eastAsia="Times New Roman" w:cs="Times New Roman"/>
          <w:b/>
          <w:szCs w:val="28"/>
          <w:lang w:val="uk-UA"/>
        </w:rPr>
        <w:t xml:space="preserve"> 2017 року)</w:t>
      </w:r>
    </w:p>
    <w:p w:rsidR="00550467" w:rsidRDefault="00550467" w:rsidP="00D85B20">
      <w:pPr>
        <w:spacing w:after="0" w:line="240" w:lineRule="auto"/>
        <w:jc w:val="center"/>
        <w:rPr>
          <w:rFonts w:eastAsia="Times New Roman" w:cs="Times New Roman"/>
          <w:b/>
          <w:szCs w:val="28"/>
          <w:lang w:val="uk-UA"/>
        </w:rPr>
      </w:pPr>
    </w:p>
    <w:p w:rsidR="00550467" w:rsidRDefault="00550467" w:rsidP="00D85B20">
      <w:pPr>
        <w:spacing w:after="0" w:line="240" w:lineRule="auto"/>
        <w:jc w:val="center"/>
        <w:rPr>
          <w:rFonts w:eastAsia="Times New Roman" w:cs="Times New Roman"/>
          <w:b/>
          <w:szCs w:val="28"/>
          <w:lang w:val="uk-UA"/>
        </w:rPr>
      </w:pPr>
    </w:p>
    <w:p w:rsidR="003D0D83" w:rsidRDefault="000D49D0" w:rsidP="002A3669">
      <w:pPr>
        <w:spacing w:after="0" w:line="240" w:lineRule="auto"/>
        <w:ind w:firstLine="709"/>
        <w:jc w:val="both"/>
        <w:rPr>
          <w:lang w:val="uk-UA"/>
        </w:rPr>
      </w:pPr>
      <w:r w:rsidRPr="00660A46">
        <w:rPr>
          <w:lang w:val="uk-UA"/>
        </w:rPr>
        <w:t xml:space="preserve">Комітет з питань правової політики та правосуддя розглянув </w:t>
      </w:r>
      <w:r w:rsidR="00AC5E5D" w:rsidRPr="00AC5E5D">
        <w:rPr>
          <w:lang w:val="uk-UA"/>
        </w:rPr>
        <w:t xml:space="preserve">на своєму засіданні 28 лютого 2018 року (протокол № 67) </w:t>
      </w:r>
      <w:r w:rsidRPr="00660A46">
        <w:rPr>
          <w:lang w:val="uk-UA"/>
        </w:rPr>
        <w:t xml:space="preserve">на відповідність Конституції України проект Закону </w:t>
      </w:r>
      <w:r w:rsidR="00D85B20" w:rsidRPr="00D85B20">
        <w:rPr>
          <w:lang w:val="uk-UA"/>
        </w:rPr>
        <w:t>внесення змін до деяких законів України щодо осучаснення пенсій з 1 жовтня 2017 року</w:t>
      </w:r>
      <w:r w:rsidR="00D85B20">
        <w:rPr>
          <w:lang w:val="uk-UA"/>
        </w:rPr>
        <w:t xml:space="preserve"> </w:t>
      </w:r>
      <w:r w:rsidR="00D85B20" w:rsidRPr="00D85B20">
        <w:rPr>
          <w:lang w:val="uk-UA"/>
        </w:rPr>
        <w:t>(реєстр. № 7122 від 18 вересня 2017 року)</w:t>
      </w:r>
      <w:r w:rsidRPr="00660A46">
        <w:rPr>
          <w:lang w:val="uk-UA"/>
        </w:rPr>
        <w:t>, поданий народ</w:t>
      </w:r>
      <w:r w:rsidR="004F6239" w:rsidRPr="00660A46">
        <w:rPr>
          <w:lang w:val="uk-UA"/>
        </w:rPr>
        <w:t>ним депутат</w:t>
      </w:r>
      <w:r w:rsidR="00D85B20">
        <w:rPr>
          <w:lang w:val="uk-UA"/>
        </w:rPr>
        <w:t>ом</w:t>
      </w:r>
      <w:r w:rsidR="004F6239" w:rsidRPr="00660A46">
        <w:rPr>
          <w:lang w:val="uk-UA"/>
        </w:rPr>
        <w:t xml:space="preserve"> України </w:t>
      </w:r>
      <w:r w:rsidR="00D85B20">
        <w:rPr>
          <w:lang w:val="uk-UA"/>
        </w:rPr>
        <w:t xml:space="preserve">Папієвим М.М. </w:t>
      </w:r>
      <w:r w:rsidRPr="00660A46">
        <w:rPr>
          <w:lang w:val="uk-UA"/>
        </w:rPr>
        <w:t>(далі – Законопроект).</w:t>
      </w:r>
      <w:r w:rsidR="003D0D83" w:rsidRPr="00660A46">
        <w:rPr>
          <w:lang w:val="uk-UA"/>
        </w:rPr>
        <w:t xml:space="preserve"> </w:t>
      </w:r>
    </w:p>
    <w:p w:rsidR="00F37C28" w:rsidRDefault="000D49D0" w:rsidP="002A3669">
      <w:pPr>
        <w:spacing w:after="0" w:line="240" w:lineRule="auto"/>
        <w:ind w:firstLine="709"/>
        <w:contextualSpacing/>
        <w:jc w:val="both"/>
        <w:rPr>
          <w:lang w:val="uk-UA"/>
        </w:rPr>
      </w:pPr>
      <w:r w:rsidRPr="00660A46">
        <w:rPr>
          <w:lang w:val="uk-UA"/>
        </w:rPr>
        <w:t>Згідно з пояснювальною запискою Законопроект розроблено з метою</w:t>
      </w:r>
      <w:r w:rsidR="004D5D1B" w:rsidRPr="00660A46">
        <w:rPr>
          <w:lang w:val="uk-UA"/>
        </w:rPr>
        <w:t xml:space="preserve"> </w:t>
      </w:r>
      <w:r w:rsidR="007E4B67">
        <w:rPr>
          <w:lang w:val="uk-UA"/>
        </w:rPr>
        <w:t>реалізації доручення Президента України, висловленого 16 червня 2017 року на Національній раді реформ, стосовно підвищення пенсій восени 2017 року громадянам України.</w:t>
      </w:r>
    </w:p>
    <w:p w:rsidR="00D85B20" w:rsidRDefault="000D49D0" w:rsidP="00D85B20">
      <w:pPr>
        <w:spacing w:after="0" w:line="240" w:lineRule="auto"/>
        <w:ind w:firstLine="709"/>
        <w:jc w:val="both"/>
        <w:rPr>
          <w:szCs w:val="28"/>
          <w:bdr w:val="none" w:sz="0" w:space="0" w:color="auto" w:frame="1"/>
          <w:lang w:val="uk-UA"/>
        </w:rPr>
      </w:pPr>
      <w:r w:rsidRPr="00660A46">
        <w:rPr>
          <w:rStyle w:val="a3"/>
          <w:b w:val="0"/>
          <w:szCs w:val="28"/>
          <w:lang w:val="uk-UA"/>
        </w:rPr>
        <w:t xml:space="preserve">Для досягнення цієї мети авторами Законопроекту </w:t>
      </w:r>
      <w:r w:rsidR="004D5D1B" w:rsidRPr="00660A46">
        <w:rPr>
          <w:rFonts w:cs="Times New Roman"/>
          <w:bCs/>
          <w:szCs w:val="28"/>
          <w:lang w:val="uk-UA"/>
        </w:rPr>
        <w:t xml:space="preserve">пропонується </w:t>
      </w:r>
      <w:r w:rsidR="00AA4EDB" w:rsidRPr="00660A46">
        <w:rPr>
          <w:szCs w:val="28"/>
          <w:lang w:val="uk-UA"/>
        </w:rPr>
        <w:t xml:space="preserve">внести </w:t>
      </w:r>
      <w:r w:rsidR="007E4B67">
        <w:rPr>
          <w:szCs w:val="28"/>
          <w:lang w:val="uk-UA"/>
        </w:rPr>
        <w:t>зміни до з</w:t>
      </w:r>
      <w:r w:rsidR="00AA4EDB" w:rsidRPr="00660A46">
        <w:rPr>
          <w:szCs w:val="28"/>
          <w:lang w:val="uk-UA"/>
        </w:rPr>
        <w:t>акон</w:t>
      </w:r>
      <w:r w:rsidR="007E4B67">
        <w:rPr>
          <w:szCs w:val="28"/>
          <w:lang w:val="uk-UA"/>
        </w:rPr>
        <w:t>ів</w:t>
      </w:r>
      <w:r w:rsidR="00AA4EDB" w:rsidRPr="00660A46">
        <w:rPr>
          <w:szCs w:val="28"/>
          <w:lang w:val="uk-UA"/>
        </w:rPr>
        <w:t xml:space="preserve"> України</w:t>
      </w:r>
      <w:r w:rsidR="00AA4EDB" w:rsidRPr="00660A46">
        <w:rPr>
          <w:szCs w:val="28"/>
          <w:bdr w:val="none" w:sz="0" w:space="0" w:color="auto" w:frame="1"/>
          <w:lang w:val="uk-UA"/>
        </w:rPr>
        <w:t xml:space="preserve"> </w:t>
      </w:r>
      <w:bookmarkStart w:id="1" w:name="o2"/>
      <w:bookmarkEnd w:id="1"/>
      <w:r w:rsidR="007E4B67" w:rsidRPr="00B716B0">
        <w:rPr>
          <w:szCs w:val="28"/>
          <w:lang w:val="uk-UA"/>
        </w:rPr>
        <w:t>“Про статус і соціальний захист громадян, які постраждали внаслідок Чорнобильської катастрофи”(Відомості Верховної Ради України, 1992 р., № 13, ст. 178 із наступними змінами)</w:t>
      </w:r>
      <w:r w:rsidR="007E4B67">
        <w:rPr>
          <w:szCs w:val="28"/>
          <w:lang w:val="uk-UA"/>
        </w:rPr>
        <w:t xml:space="preserve">, </w:t>
      </w:r>
      <w:r w:rsidR="007E4B67" w:rsidRPr="00B716B0">
        <w:rPr>
          <w:szCs w:val="28"/>
          <w:lang w:val="uk-UA"/>
        </w:rPr>
        <w:t>“Про пенсійне забезпечення” (Відомості Верховної Ради України, 1992 р., № 3, ст. 10; 2012 р., № 12 – 13, ст. 82; 2015</w:t>
      </w:r>
      <w:r w:rsidR="007E4B67" w:rsidRPr="008E62BA">
        <w:rPr>
          <w:szCs w:val="28"/>
        </w:rPr>
        <w:t> </w:t>
      </w:r>
      <w:r w:rsidR="007E4B67" w:rsidRPr="00B716B0">
        <w:rPr>
          <w:szCs w:val="28"/>
          <w:lang w:val="uk-UA"/>
        </w:rPr>
        <w:t>р., № 22, ст. 145, 2016 р., № 5, ст. 50; 2017 р., № 2, ст. 25)</w:t>
      </w:r>
      <w:r w:rsidR="007E4B67">
        <w:rPr>
          <w:szCs w:val="28"/>
          <w:lang w:val="uk-UA"/>
        </w:rPr>
        <w:t>,</w:t>
      </w:r>
      <w:r w:rsidR="007E4B67" w:rsidRPr="00B716B0">
        <w:rPr>
          <w:szCs w:val="28"/>
          <w:lang w:val="uk-UA"/>
        </w:rPr>
        <w:t xml:space="preserve"> “Про пенсійне забезпечення осіб, звільнених з військової служби, та деяких інших осіб” (Відомості Верховної Ради України, 1992 р., № 29, ст. 399 із наступними змінами)</w:t>
      </w:r>
      <w:r w:rsidR="007E4B67">
        <w:rPr>
          <w:szCs w:val="28"/>
          <w:lang w:val="uk-UA"/>
        </w:rPr>
        <w:t>,</w:t>
      </w:r>
      <w:r w:rsidR="007E4B67" w:rsidRPr="00B716B0">
        <w:rPr>
          <w:szCs w:val="28"/>
          <w:lang w:val="uk-UA"/>
        </w:rPr>
        <w:t xml:space="preserve"> “Про державну службу” (Відомості Верховної Ради України, 1993 р., № 52, ст. 490 із наступними змінами)</w:t>
      </w:r>
      <w:r w:rsidR="007E4B67">
        <w:rPr>
          <w:szCs w:val="28"/>
          <w:lang w:val="uk-UA"/>
        </w:rPr>
        <w:t xml:space="preserve">, </w:t>
      </w:r>
      <w:r w:rsidR="007E4B67" w:rsidRPr="00B716B0">
        <w:rPr>
          <w:szCs w:val="28"/>
          <w:lang w:val="uk-UA"/>
        </w:rPr>
        <w:t>“Про судову експертизу” (Відомості Верховної Ради України, 1994 р., № 28, ст. 232; 2005 р., № 1, ст.</w:t>
      </w:r>
      <w:r w:rsidR="007E4B67" w:rsidRPr="001153E6">
        <w:rPr>
          <w:szCs w:val="28"/>
        </w:rPr>
        <w:t> </w:t>
      </w:r>
      <w:r w:rsidR="007E4B67" w:rsidRPr="00B716B0">
        <w:rPr>
          <w:szCs w:val="28"/>
          <w:lang w:val="uk-UA"/>
        </w:rPr>
        <w:t>14; 2015 р., № 22, ст. 145; 2016 р., № 5, ст. 50; 2017 р., № 2, ст. 25)</w:t>
      </w:r>
      <w:r w:rsidR="007E4B67">
        <w:rPr>
          <w:szCs w:val="28"/>
          <w:lang w:val="uk-UA"/>
        </w:rPr>
        <w:t>, «</w:t>
      </w:r>
      <w:r w:rsidR="007E4B67" w:rsidRPr="00A55D11">
        <w:rPr>
          <w:szCs w:val="28"/>
          <w:lang w:val="uk-UA"/>
        </w:rPr>
        <w:t>Про загальнообов’язков</w:t>
      </w:r>
      <w:r w:rsidR="007E4B67">
        <w:rPr>
          <w:szCs w:val="28"/>
          <w:lang w:val="uk-UA"/>
        </w:rPr>
        <w:t>е державне пенсійне страхування»</w:t>
      </w:r>
      <w:r w:rsidR="007E4B67" w:rsidRPr="00A55D11">
        <w:rPr>
          <w:szCs w:val="28"/>
          <w:lang w:val="uk-UA"/>
        </w:rPr>
        <w:t xml:space="preserve"> від 09.03.2003 № 1058-ІV;</w:t>
      </w:r>
      <w:r w:rsidR="007E4B67">
        <w:rPr>
          <w:szCs w:val="28"/>
          <w:lang w:val="uk-UA"/>
        </w:rPr>
        <w:t xml:space="preserve"> </w:t>
      </w:r>
      <w:r w:rsidR="007E4B67" w:rsidRPr="00B716B0">
        <w:rPr>
          <w:szCs w:val="28"/>
          <w:lang w:val="uk-UA"/>
        </w:rPr>
        <w:t>Закону України “Про статус народного депутата України” (Відомості Верховної Ради України, 2001 р., № 42, ст. 212, із наступними змінами)</w:t>
      </w:r>
      <w:r w:rsidR="007E4B67" w:rsidRPr="00A55D11">
        <w:rPr>
          <w:szCs w:val="28"/>
          <w:lang w:val="uk-UA"/>
        </w:rPr>
        <w:t xml:space="preserve"> </w:t>
      </w:r>
      <w:r w:rsidR="007E4B67">
        <w:rPr>
          <w:szCs w:val="28"/>
          <w:lang w:val="uk-UA"/>
        </w:rPr>
        <w:t>та інші.</w:t>
      </w:r>
    </w:p>
    <w:p w:rsidR="000D49D0" w:rsidRPr="00660A46" w:rsidRDefault="000D49D0" w:rsidP="002A3669">
      <w:pPr>
        <w:widowControl w:val="0"/>
        <w:spacing w:after="0" w:line="240" w:lineRule="auto"/>
        <w:ind w:firstLine="709"/>
        <w:jc w:val="both"/>
        <w:rPr>
          <w:rFonts w:eastAsia="Times New Roman" w:cs="Times New Roman"/>
          <w:szCs w:val="28"/>
          <w:lang w:val="uk-UA"/>
        </w:rPr>
      </w:pPr>
      <w:r w:rsidRPr="00660A46">
        <w:rPr>
          <w:rFonts w:eastAsia="Times New Roman" w:cs="Times New Roman"/>
          <w:szCs w:val="28"/>
          <w:lang w:val="uk-UA"/>
        </w:rPr>
        <w:t>Вирішуючи питання про відповідність Законопроекту положенням Конституції України, Комітет виходить з такого.</w:t>
      </w:r>
    </w:p>
    <w:p w:rsidR="005D595B" w:rsidRDefault="00034318" w:rsidP="002A3669">
      <w:pPr>
        <w:spacing w:after="0" w:line="240" w:lineRule="auto"/>
        <w:ind w:firstLine="709"/>
        <w:jc w:val="both"/>
        <w:rPr>
          <w:rFonts w:cs="Times New Roman"/>
          <w:bCs/>
          <w:szCs w:val="28"/>
          <w:lang w:val="uk-UA"/>
        </w:rPr>
      </w:pPr>
      <w:r w:rsidRPr="00660A46">
        <w:rPr>
          <w:rFonts w:eastAsia="Times New Roman" w:cs="Times New Roman"/>
          <w:szCs w:val="20"/>
          <w:lang w:val="uk-UA" w:eastAsia="ru-RU"/>
        </w:rPr>
        <w:t xml:space="preserve">Згідно Основного Закону України </w:t>
      </w:r>
      <w:r w:rsidRPr="00660A46">
        <w:rPr>
          <w:rStyle w:val="a3"/>
          <w:b w:val="0"/>
          <w:szCs w:val="28"/>
          <w:lang w:val="uk-UA"/>
        </w:rPr>
        <w:t xml:space="preserve">Україна є соціальною, правовою державою (стаття 1); </w:t>
      </w:r>
      <w:r w:rsidRPr="00660A46">
        <w:rPr>
          <w:rFonts w:eastAsia="Times New Roman" w:cs="Times New Roman"/>
          <w:szCs w:val="20"/>
          <w:lang w:val="uk-UA" w:eastAsia="ru-RU"/>
        </w:rPr>
        <w:t xml:space="preserve">людина, її життя і здоров'я, честь і гідність, недоторканність і безпека визнаються в Україні найвищою соціальною цінністю; права і свободи людини та їх гарантії визначають зміст і спрямованість діяльності держави; </w:t>
      </w:r>
      <w:r w:rsidRPr="00660A46">
        <w:rPr>
          <w:rFonts w:eastAsia="Times New Roman" w:cs="Times New Roman"/>
          <w:szCs w:val="20"/>
          <w:lang w:val="uk-UA" w:eastAsia="ru-RU"/>
        </w:rPr>
        <w:lastRenderedPageBreak/>
        <w:t xml:space="preserve">держава відповідає перед людиною за свою діяльність; утвердження і забезпечення прав і свобод людини є головним обов'язком держави (стаття 3); </w:t>
      </w:r>
      <w:r w:rsidR="005D595B" w:rsidRPr="00660A46">
        <w:rPr>
          <w:rFonts w:eastAsia="Times New Roman" w:cs="Times New Roman"/>
          <w:szCs w:val="20"/>
          <w:lang w:val="uk-UA" w:eastAsia="ru-RU"/>
        </w:rPr>
        <w:t xml:space="preserve">конституційні права і свободи людини і громадянина не є вичерпними, вони є невідчужуваними та непорушними,  гарантуються і не можуть бути скасовані (частина друга статті 21, частини перша та друга статті 22); </w:t>
      </w:r>
      <w:r w:rsidRPr="00660A46">
        <w:rPr>
          <w:rStyle w:val="a3"/>
          <w:b w:val="0"/>
          <w:szCs w:val="28"/>
          <w:lang w:val="uk-UA"/>
        </w:rPr>
        <w:t>громадяни мають право на соціальний захист, що включає право на забезпечення їх у разі повної, часткової або тимчасової втрати працездатності, втрати годувальника, безробіття з незалежних від них обставин, а також у старості та в інших випадках, передбачених законом (частина перша статті 46),</w:t>
      </w:r>
      <w:r w:rsidRPr="00660A46">
        <w:rPr>
          <w:rStyle w:val="a3"/>
          <w:b w:val="0"/>
          <w:color w:val="808080" w:themeColor="background1" w:themeShade="80"/>
          <w:szCs w:val="28"/>
          <w:lang w:val="uk-UA"/>
        </w:rPr>
        <w:t xml:space="preserve"> </w:t>
      </w:r>
      <w:r w:rsidRPr="00660A46">
        <w:rPr>
          <w:rStyle w:val="a3"/>
          <w:b w:val="0"/>
          <w:szCs w:val="28"/>
          <w:lang w:val="uk-UA"/>
        </w:rPr>
        <w:t xml:space="preserve">це право гарантується загальнообов’язковим державним соціальним страхуванням за рахунок страхових внесків громадян, підприємств, установ і організацій, а також бюджетних та інших джерел соціального забезпечення (частина друга статті 46); </w:t>
      </w:r>
      <w:r w:rsidR="00A4271A" w:rsidRPr="00660A46">
        <w:rPr>
          <w:rStyle w:val="a3"/>
          <w:b w:val="0"/>
          <w:szCs w:val="28"/>
          <w:lang w:val="uk-UA"/>
        </w:rPr>
        <w:t>пенсії, інші види соціальних виплат та допомоги, що є основним джерелом існування, мають забезпечувати рівень життя, не нижчий від прожиткового мінімуму, встановленого законом (частина третя статті 46);</w:t>
      </w:r>
      <w:r w:rsidRPr="00660A46">
        <w:rPr>
          <w:rStyle w:val="a3"/>
          <w:b w:val="0"/>
          <w:szCs w:val="28"/>
          <w:lang w:val="uk-UA"/>
        </w:rPr>
        <w:t xml:space="preserve"> </w:t>
      </w:r>
      <w:r w:rsidRPr="00660A46">
        <w:rPr>
          <w:rStyle w:val="rvts0"/>
          <w:lang w:val="uk-UA"/>
        </w:rPr>
        <w:t>конституційні права і свободи людини і громадянина не можуть бути обмежені, крім випадків, передбачених Конституцією України</w:t>
      </w:r>
      <w:r w:rsidRPr="00660A46">
        <w:rPr>
          <w:rStyle w:val="rvts9"/>
          <w:lang w:val="uk-UA"/>
        </w:rPr>
        <w:t xml:space="preserve"> (частина перша статті 64)</w:t>
      </w:r>
      <w:r w:rsidRPr="00660A46">
        <w:rPr>
          <w:rStyle w:val="rvts0"/>
          <w:lang w:val="uk-UA"/>
        </w:rPr>
        <w:t xml:space="preserve">; </w:t>
      </w:r>
      <w:r w:rsidRPr="00660A46">
        <w:rPr>
          <w:rFonts w:cs="Times New Roman"/>
          <w:bCs/>
          <w:szCs w:val="28"/>
          <w:lang w:val="uk-UA"/>
        </w:rPr>
        <w:t xml:space="preserve">виключно законами України визначаються права і свободи людини і громадянина, гарантії цих прав і свобод; основи соціального захисту, форми і види пенсійного забезпечення (пункти 1, 6 частини першої статті 92); </w:t>
      </w:r>
      <w:r w:rsidR="005D595B" w:rsidRPr="00660A46">
        <w:rPr>
          <w:rFonts w:cs="Times New Roman"/>
          <w:bCs/>
          <w:szCs w:val="28"/>
          <w:lang w:val="uk-UA"/>
        </w:rPr>
        <w:t>закони та інші нормативно-правові акти приймаються на основі Конституції України і повинні відповідати їй (частина друга статті 8).</w:t>
      </w:r>
    </w:p>
    <w:p w:rsidR="007E4B67" w:rsidRPr="007E4B67" w:rsidRDefault="007E4B67" w:rsidP="007E4B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40"/>
        <w:jc w:val="both"/>
        <w:rPr>
          <w:rFonts w:eastAsia="Times New Roman" w:cs="Times New Roman"/>
          <w:szCs w:val="28"/>
          <w:lang w:val="uk-UA" w:eastAsia="ru-RU"/>
        </w:rPr>
      </w:pPr>
      <w:r w:rsidRPr="007E4B67">
        <w:rPr>
          <w:rFonts w:eastAsia="Times New Roman" w:cs="Times New Roman"/>
          <w:szCs w:val="28"/>
          <w:lang w:val="uk-UA" w:eastAsia="ru-RU"/>
        </w:rPr>
        <w:t xml:space="preserve">За Основним Законом України кожен має право на достатній життєвий рівень для себе і своєї сім’ї, що включає достатнє харчування, одяг, житло </w:t>
      </w:r>
      <w:r>
        <w:rPr>
          <w:rFonts w:eastAsia="Times New Roman" w:cs="Times New Roman"/>
          <w:szCs w:val="28"/>
          <w:lang w:val="uk-UA" w:eastAsia="ru-RU"/>
        </w:rPr>
        <w:t>(стаття </w:t>
      </w:r>
      <w:r w:rsidRPr="007E4B67">
        <w:rPr>
          <w:rFonts w:eastAsia="Times New Roman" w:cs="Times New Roman"/>
          <w:szCs w:val="28"/>
          <w:lang w:val="uk-UA" w:eastAsia="ru-RU"/>
        </w:rPr>
        <w:t>48)</w:t>
      </w:r>
      <w:r>
        <w:rPr>
          <w:rFonts w:eastAsia="Times New Roman" w:cs="Times New Roman"/>
          <w:szCs w:val="28"/>
          <w:lang w:val="uk-UA" w:eastAsia="ru-RU"/>
        </w:rPr>
        <w:t>.</w:t>
      </w:r>
    </w:p>
    <w:p w:rsidR="007E4B67" w:rsidRPr="007E4B67" w:rsidRDefault="007E4B67" w:rsidP="007E4B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40"/>
        <w:jc w:val="both"/>
        <w:rPr>
          <w:rFonts w:eastAsia="Times New Roman" w:cs="Times New Roman"/>
          <w:szCs w:val="28"/>
          <w:lang w:val="uk-UA" w:eastAsia="ru-RU"/>
        </w:rPr>
      </w:pPr>
      <w:r w:rsidRPr="007E4B67">
        <w:rPr>
          <w:rFonts w:eastAsia="Times New Roman" w:cs="Times New Roman"/>
          <w:szCs w:val="28"/>
          <w:lang w:val="uk-UA" w:eastAsia="ru-RU"/>
        </w:rPr>
        <w:t>Відповідно до</w:t>
      </w:r>
      <w:r w:rsidRPr="007E4B67">
        <w:rPr>
          <w:rFonts w:ascii="Courier New" w:eastAsia="Times New Roman" w:hAnsi="Courier New" w:cs="Courier New"/>
          <w:sz w:val="17"/>
          <w:szCs w:val="17"/>
          <w:lang w:val="uk-UA" w:eastAsia="ru-RU"/>
        </w:rPr>
        <w:t xml:space="preserve"> </w:t>
      </w:r>
      <w:r w:rsidRPr="007E4B67">
        <w:rPr>
          <w:rFonts w:eastAsia="Times New Roman" w:cs="Times New Roman"/>
          <w:szCs w:val="28"/>
          <w:lang w:val="uk-UA" w:eastAsia="ru-RU"/>
        </w:rPr>
        <w:t>Рішення Конституційного Суду України</w:t>
      </w:r>
      <w:r w:rsidRPr="007E4B67">
        <w:rPr>
          <w:rFonts w:eastAsia="Times New Roman" w:cs="Times New Roman"/>
          <w:spacing w:val="-5"/>
          <w:szCs w:val="28"/>
          <w:lang w:val="uk-UA" w:eastAsia="ru-RU"/>
        </w:rPr>
        <w:t xml:space="preserve"> від 25 січня</w:t>
      </w:r>
      <w:r>
        <w:rPr>
          <w:rFonts w:eastAsia="Times New Roman" w:cs="Times New Roman"/>
          <w:spacing w:val="-5"/>
          <w:szCs w:val="28"/>
          <w:lang w:val="uk-UA" w:eastAsia="ru-RU"/>
        </w:rPr>
        <w:t xml:space="preserve"> </w:t>
      </w:r>
      <w:r w:rsidRPr="007E4B67">
        <w:rPr>
          <w:rFonts w:eastAsia="Times New Roman" w:cs="Times New Roman"/>
          <w:spacing w:val="-5"/>
          <w:szCs w:val="28"/>
          <w:lang w:val="uk-UA" w:eastAsia="ru-RU"/>
        </w:rPr>
        <w:t xml:space="preserve">2012 pоку № 3-рп/2012, </w:t>
      </w:r>
      <w:r w:rsidRPr="007E4B67">
        <w:rPr>
          <w:rFonts w:eastAsia="Times New Roman" w:cs="Times New Roman"/>
          <w:szCs w:val="28"/>
          <w:lang w:val="uk-UA" w:eastAsia="ru-RU"/>
        </w:rPr>
        <w:t>вказані положення Конституції України конкретизують конституційне визначення України як соціальної держави, що передбачає участь суспільства в утриманні тих осіб, які через непрацездатність або з інших незалежних від них причин не мають достатніх засобів для існування (абзац третій підпункту 2.1 пункту 2 мотивувальної частини).</w:t>
      </w:r>
    </w:p>
    <w:p w:rsidR="007E4B67" w:rsidRPr="00660A46" w:rsidRDefault="00A253FF" w:rsidP="007E4B67">
      <w:pPr>
        <w:widowControl w:val="0"/>
        <w:spacing w:after="0" w:line="240" w:lineRule="auto"/>
        <w:ind w:firstLine="709"/>
        <w:jc w:val="both"/>
        <w:rPr>
          <w:lang w:val="uk-UA"/>
        </w:rPr>
      </w:pPr>
      <w:r>
        <w:rPr>
          <w:rFonts w:eastAsia="Times New Roman" w:cs="Times New Roman"/>
          <w:szCs w:val="28"/>
          <w:lang w:val="uk-UA"/>
        </w:rPr>
        <w:t>Разом з тим, з</w:t>
      </w:r>
      <w:r w:rsidR="007E4B67" w:rsidRPr="00660A46">
        <w:rPr>
          <w:rFonts w:eastAsia="Times New Roman" w:cs="Times New Roman"/>
          <w:szCs w:val="28"/>
          <w:lang w:val="uk-UA"/>
        </w:rPr>
        <w:t>гідно з правовою позицією Конституційного Суду України, викладеною у Рішенні від 17 березня 2005 року № 1-рп/2005, держава зобов'язана відповідним чином регулювати економічні процеси, встановлювати і застосовувати справедливі та ефективні форми перерозподілу суспільного доходу з метою забезпечення добробуту всіх громадян</w:t>
      </w:r>
      <w:r w:rsidR="007E4B67">
        <w:rPr>
          <w:rFonts w:eastAsia="Times New Roman" w:cs="Times New Roman"/>
          <w:szCs w:val="28"/>
          <w:lang w:val="uk-UA"/>
        </w:rPr>
        <w:t xml:space="preserve"> </w:t>
      </w:r>
      <w:r w:rsidR="007E4B67" w:rsidRPr="00660A46">
        <w:rPr>
          <w:lang w:val="uk-UA"/>
        </w:rPr>
        <w:t xml:space="preserve">(абзац </w:t>
      </w:r>
      <w:r w:rsidR="007E4B67">
        <w:rPr>
          <w:lang w:val="uk-UA"/>
        </w:rPr>
        <w:t>треті</w:t>
      </w:r>
      <w:r w:rsidR="007E4B67" w:rsidRPr="00660A46">
        <w:rPr>
          <w:lang w:val="uk-UA"/>
        </w:rPr>
        <w:t xml:space="preserve">й підпункту 4.1 пункту 4 мотивувальної частини). </w:t>
      </w:r>
    </w:p>
    <w:p w:rsidR="00DD5F6A" w:rsidRDefault="00691580" w:rsidP="002A3669">
      <w:pPr>
        <w:widowControl w:val="0"/>
        <w:spacing w:after="0" w:line="240" w:lineRule="auto"/>
        <w:ind w:firstLine="709"/>
        <w:jc w:val="both"/>
        <w:rPr>
          <w:rFonts w:eastAsia="Times New Roman" w:cs="Times New Roman"/>
          <w:szCs w:val="28"/>
          <w:lang w:val="uk-UA"/>
        </w:rPr>
      </w:pPr>
      <w:r w:rsidRPr="00660A46">
        <w:rPr>
          <w:rFonts w:eastAsia="Times New Roman" w:cs="Times New Roman"/>
          <w:szCs w:val="28"/>
          <w:lang w:val="uk-UA"/>
        </w:rPr>
        <w:t xml:space="preserve">На залежність розмірів соціальних виплат особі від економічних чинників або фінансових можливостей держави Конституційний Суд України вказав у Рішеннях: від 19 червня 2001 року № 9-рп/2001; </w:t>
      </w:r>
      <w:r w:rsidR="00502BCC" w:rsidRPr="00660A46">
        <w:rPr>
          <w:rFonts w:eastAsia="Times New Roman" w:cs="Times New Roman"/>
          <w:szCs w:val="28"/>
          <w:lang w:val="uk-UA"/>
        </w:rPr>
        <w:t>від 2 листопада 2004</w:t>
      </w:r>
      <w:r w:rsidR="00502BCC">
        <w:rPr>
          <w:rFonts w:eastAsia="Times New Roman" w:cs="Times New Roman"/>
          <w:szCs w:val="28"/>
          <w:lang w:val="uk-UA"/>
        </w:rPr>
        <w:t> </w:t>
      </w:r>
      <w:r w:rsidR="00502BCC" w:rsidRPr="00660A46">
        <w:rPr>
          <w:rFonts w:eastAsia="Times New Roman" w:cs="Times New Roman"/>
          <w:szCs w:val="28"/>
          <w:lang w:val="uk-UA"/>
        </w:rPr>
        <w:t>року</w:t>
      </w:r>
      <w:r w:rsidR="00502BCC">
        <w:rPr>
          <w:rFonts w:eastAsia="Times New Roman" w:cs="Times New Roman"/>
          <w:szCs w:val="28"/>
          <w:lang w:val="uk-UA"/>
        </w:rPr>
        <w:t xml:space="preserve"> </w:t>
      </w:r>
      <w:r w:rsidR="00502BCC" w:rsidRPr="00660A46">
        <w:rPr>
          <w:rFonts w:eastAsia="Times New Roman" w:cs="Times New Roman"/>
          <w:szCs w:val="28"/>
          <w:lang w:val="uk-UA"/>
        </w:rPr>
        <w:t>№ 15-рп/2004</w:t>
      </w:r>
      <w:r w:rsidR="00502BCC">
        <w:rPr>
          <w:rFonts w:eastAsia="Times New Roman" w:cs="Times New Roman"/>
          <w:szCs w:val="28"/>
          <w:lang w:val="uk-UA"/>
        </w:rPr>
        <w:t>;</w:t>
      </w:r>
      <w:r w:rsidR="00502BCC" w:rsidRPr="00660A46">
        <w:rPr>
          <w:rFonts w:eastAsia="Times New Roman" w:cs="Times New Roman"/>
          <w:szCs w:val="28"/>
          <w:lang w:val="uk-UA"/>
        </w:rPr>
        <w:t xml:space="preserve"> від 24 березня 2005 року № 2-рп/2005</w:t>
      </w:r>
      <w:r w:rsidR="00502BCC">
        <w:rPr>
          <w:rFonts w:eastAsia="Times New Roman" w:cs="Times New Roman"/>
          <w:szCs w:val="28"/>
          <w:lang w:val="uk-UA"/>
        </w:rPr>
        <w:t>;</w:t>
      </w:r>
      <w:r w:rsidR="00502BCC" w:rsidRPr="00660A46">
        <w:rPr>
          <w:rFonts w:eastAsia="Times New Roman" w:cs="Times New Roman"/>
          <w:szCs w:val="28"/>
          <w:lang w:val="uk-UA"/>
        </w:rPr>
        <w:t xml:space="preserve"> від 20 червня 2007 року №</w:t>
      </w:r>
      <w:r w:rsidR="00502BCC">
        <w:rPr>
          <w:rFonts w:eastAsia="Times New Roman" w:cs="Times New Roman"/>
          <w:szCs w:val="28"/>
          <w:lang w:val="uk-UA"/>
        </w:rPr>
        <w:t> </w:t>
      </w:r>
      <w:r w:rsidR="00502BCC" w:rsidRPr="00660A46">
        <w:rPr>
          <w:rFonts w:eastAsia="Times New Roman" w:cs="Times New Roman"/>
          <w:szCs w:val="28"/>
          <w:lang w:val="uk-UA"/>
        </w:rPr>
        <w:t>5-рп/2007</w:t>
      </w:r>
      <w:r w:rsidR="00502BCC">
        <w:rPr>
          <w:rFonts w:eastAsia="Times New Roman" w:cs="Times New Roman"/>
          <w:szCs w:val="28"/>
          <w:lang w:val="uk-UA"/>
        </w:rPr>
        <w:t xml:space="preserve">; </w:t>
      </w:r>
      <w:r w:rsidRPr="00660A46">
        <w:rPr>
          <w:rFonts w:eastAsia="Times New Roman" w:cs="Times New Roman"/>
          <w:szCs w:val="28"/>
          <w:lang w:val="uk-UA"/>
        </w:rPr>
        <w:t xml:space="preserve">від 8 жовтня 2008 року № 20-рп/2008; </w:t>
      </w:r>
      <w:r w:rsidR="00A253FF" w:rsidRPr="00660A46">
        <w:rPr>
          <w:lang w:val="uk-UA"/>
        </w:rPr>
        <w:t>від 26 грудня 2011 року № 20-рп/2011</w:t>
      </w:r>
      <w:r w:rsidR="00A253FF">
        <w:rPr>
          <w:lang w:val="uk-UA"/>
        </w:rPr>
        <w:t xml:space="preserve">; </w:t>
      </w:r>
      <w:r w:rsidRPr="00660A46">
        <w:rPr>
          <w:rFonts w:eastAsia="Times New Roman" w:cs="Times New Roman"/>
          <w:szCs w:val="28"/>
          <w:lang w:val="uk-UA"/>
        </w:rPr>
        <w:t>від 25 січня 2012</w:t>
      </w:r>
      <w:r w:rsidR="00502BCC">
        <w:rPr>
          <w:rFonts w:eastAsia="Times New Roman" w:cs="Times New Roman"/>
          <w:szCs w:val="28"/>
          <w:lang w:val="uk-UA"/>
        </w:rPr>
        <w:t> </w:t>
      </w:r>
      <w:r w:rsidRPr="00660A46">
        <w:rPr>
          <w:rFonts w:eastAsia="Times New Roman" w:cs="Times New Roman"/>
          <w:szCs w:val="28"/>
          <w:lang w:val="uk-UA"/>
        </w:rPr>
        <w:t>року № 3-рп/2012</w:t>
      </w:r>
      <w:r w:rsidR="00CC68F5" w:rsidRPr="00660A46">
        <w:rPr>
          <w:rFonts w:eastAsia="Times New Roman" w:cs="Times New Roman"/>
          <w:szCs w:val="28"/>
          <w:lang w:val="uk-UA"/>
        </w:rPr>
        <w:t>.</w:t>
      </w:r>
    </w:p>
    <w:p w:rsidR="00633FD7" w:rsidRDefault="00537D73" w:rsidP="002A3669">
      <w:pPr>
        <w:widowControl w:val="0"/>
        <w:spacing w:after="0" w:line="240" w:lineRule="auto"/>
        <w:ind w:firstLine="709"/>
        <w:jc w:val="both"/>
        <w:rPr>
          <w:rFonts w:eastAsia="Times New Roman" w:cs="Times New Roman"/>
          <w:szCs w:val="28"/>
          <w:lang w:val="uk-UA"/>
        </w:rPr>
      </w:pPr>
      <w:r w:rsidRPr="00660A46">
        <w:rPr>
          <w:rFonts w:eastAsia="Times New Roman" w:cs="Times New Roman"/>
          <w:szCs w:val="28"/>
          <w:lang w:val="uk-UA"/>
        </w:rPr>
        <w:t>В</w:t>
      </w:r>
      <w:r w:rsidR="00A253FF">
        <w:rPr>
          <w:rFonts w:eastAsia="Times New Roman" w:cs="Times New Roman"/>
          <w:szCs w:val="28"/>
          <w:lang w:val="uk-UA"/>
        </w:rPr>
        <w:t>ирішуючи</w:t>
      </w:r>
      <w:r w:rsidR="00691580" w:rsidRPr="00660A46">
        <w:rPr>
          <w:rFonts w:eastAsia="Times New Roman" w:cs="Times New Roman"/>
          <w:szCs w:val="28"/>
          <w:lang w:val="uk-UA"/>
        </w:rPr>
        <w:t xml:space="preserve"> питання</w:t>
      </w:r>
      <w:r w:rsidR="00A253FF">
        <w:rPr>
          <w:rFonts w:eastAsia="Times New Roman" w:cs="Times New Roman"/>
          <w:szCs w:val="28"/>
          <w:lang w:val="uk-UA"/>
        </w:rPr>
        <w:t xml:space="preserve"> пенсійного забезпечення громадян</w:t>
      </w:r>
      <w:r w:rsidR="00691580" w:rsidRPr="00660A46">
        <w:rPr>
          <w:rFonts w:eastAsia="Times New Roman" w:cs="Times New Roman"/>
          <w:szCs w:val="28"/>
          <w:lang w:val="uk-UA"/>
        </w:rPr>
        <w:t xml:space="preserve">, </w:t>
      </w:r>
      <w:r w:rsidRPr="00660A46">
        <w:rPr>
          <w:rFonts w:eastAsia="Times New Roman" w:cs="Times New Roman"/>
          <w:szCs w:val="28"/>
          <w:lang w:val="uk-UA"/>
        </w:rPr>
        <w:t xml:space="preserve">необхідно </w:t>
      </w:r>
      <w:r w:rsidR="00633FD7">
        <w:rPr>
          <w:rFonts w:eastAsia="Times New Roman" w:cs="Times New Roman"/>
          <w:szCs w:val="28"/>
          <w:lang w:val="uk-UA"/>
        </w:rPr>
        <w:t xml:space="preserve">також </w:t>
      </w:r>
      <w:r w:rsidRPr="00660A46">
        <w:rPr>
          <w:rFonts w:eastAsia="Times New Roman" w:cs="Times New Roman"/>
          <w:szCs w:val="28"/>
          <w:lang w:val="uk-UA"/>
        </w:rPr>
        <w:t>враховувати положення актів міжнародного права</w:t>
      </w:r>
      <w:r w:rsidR="00633FD7">
        <w:rPr>
          <w:rFonts w:eastAsia="Times New Roman" w:cs="Times New Roman"/>
          <w:szCs w:val="28"/>
          <w:lang w:val="uk-UA"/>
        </w:rPr>
        <w:t xml:space="preserve"> та практику Європейського суду з прав людини</w:t>
      </w:r>
      <w:r w:rsidRPr="00660A46">
        <w:rPr>
          <w:rFonts w:eastAsia="Times New Roman" w:cs="Times New Roman"/>
          <w:szCs w:val="28"/>
          <w:lang w:val="uk-UA"/>
        </w:rPr>
        <w:t xml:space="preserve">. </w:t>
      </w:r>
    </w:p>
    <w:p w:rsidR="00537D73" w:rsidRPr="00660A46" w:rsidRDefault="00633FD7" w:rsidP="002A3669">
      <w:pPr>
        <w:widowControl w:val="0"/>
        <w:spacing w:after="0" w:line="240" w:lineRule="auto"/>
        <w:ind w:firstLine="709"/>
        <w:jc w:val="both"/>
        <w:rPr>
          <w:rFonts w:cs="Times New Roman"/>
          <w:bCs/>
          <w:szCs w:val="28"/>
          <w:lang w:val="uk-UA"/>
        </w:rPr>
      </w:pPr>
      <w:r>
        <w:rPr>
          <w:rFonts w:cs="Times New Roman"/>
          <w:bCs/>
          <w:szCs w:val="28"/>
          <w:lang w:val="uk-UA"/>
        </w:rPr>
        <w:lastRenderedPageBreak/>
        <w:t>П</w:t>
      </w:r>
      <w:r w:rsidR="00537D73" w:rsidRPr="00660A46">
        <w:rPr>
          <w:rFonts w:cs="Times New Roman"/>
          <w:bCs/>
          <w:szCs w:val="28"/>
          <w:lang w:val="uk-UA"/>
        </w:rPr>
        <w:t xml:space="preserve">ринципи </w:t>
      </w:r>
      <w:r w:rsidR="005B6A0E" w:rsidRPr="00660A46">
        <w:rPr>
          <w:rFonts w:cs="Times New Roman"/>
          <w:bCs/>
          <w:szCs w:val="28"/>
          <w:lang w:val="uk-UA"/>
        </w:rPr>
        <w:t>соціальної держави втілено</w:t>
      </w:r>
      <w:r w:rsidR="00537D73" w:rsidRPr="00660A46">
        <w:rPr>
          <w:rFonts w:cs="Times New Roman"/>
          <w:bCs/>
          <w:szCs w:val="28"/>
          <w:lang w:val="uk-UA"/>
        </w:rPr>
        <w:t xml:space="preserve"> у </w:t>
      </w:r>
      <w:r w:rsidR="005B6A0E" w:rsidRPr="00660A46">
        <w:rPr>
          <w:rFonts w:cs="Times New Roman"/>
          <w:bCs/>
          <w:szCs w:val="28"/>
          <w:lang w:val="uk-UA"/>
        </w:rPr>
        <w:t xml:space="preserve">Загальній декларації прав людини, </w:t>
      </w:r>
      <w:r w:rsidR="00537D73" w:rsidRPr="00660A46">
        <w:rPr>
          <w:rFonts w:cs="Times New Roman"/>
          <w:bCs/>
          <w:szCs w:val="28"/>
          <w:lang w:val="uk-UA"/>
        </w:rPr>
        <w:t>Міжнародному пакті про економічні, соціальні та культурні права та Європейській соціальній хартії.</w:t>
      </w:r>
    </w:p>
    <w:p w:rsidR="00537D73" w:rsidRDefault="005B6A0E" w:rsidP="002A3669">
      <w:pPr>
        <w:spacing w:after="0" w:line="240" w:lineRule="auto"/>
        <w:ind w:firstLine="709"/>
        <w:jc w:val="both"/>
        <w:rPr>
          <w:rFonts w:eastAsia="Times New Roman" w:cs="Times New Roman"/>
          <w:szCs w:val="20"/>
          <w:lang w:val="uk-UA" w:eastAsia="ru-RU"/>
        </w:rPr>
      </w:pPr>
      <w:r w:rsidRPr="00660A46">
        <w:rPr>
          <w:rFonts w:eastAsia="Times New Roman" w:cs="Times New Roman"/>
          <w:szCs w:val="20"/>
          <w:lang w:val="uk-UA" w:eastAsia="ru-RU"/>
        </w:rPr>
        <w:t>У Загальній декларації прав людини передбачено право кожної людини, як, члена суспільства, на соціальне забезпечення і на здійснення необхідних для підтримання її гідності і для вільного розвитку її особи прав у економічній, соціальній і культурній галузях за допомогою національних зусиль і міжнародного співробітництва та відповідно до структури і ресурсів кожної держави. Кожна людина має право на такий життєвий рівень, включаючи їжу, одяг, житло, медичний догляд та необхідне соціальне обслуговування, який є необхідним для підтримання здоров'я і добробуту її самої та її сім'ї, і право на забезпечення в разі безробіття, хвороби, інвалідності, вдівства, старості чи іншого випадку втрати засобів до існування через незалежні від неї обставини  (статті 22 та 25).</w:t>
      </w:r>
    </w:p>
    <w:p w:rsidR="00633FD7" w:rsidRPr="00633FD7" w:rsidRDefault="00633FD7" w:rsidP="00633FD7">
      <w:pPr>
        <w:widowControl w:val="0"/>
        <w:spacing w:after="0" w:line="240" w:lineRule="auto"/>
        <w:ind w:firstLine="709"/>
        <w:jc w:val="both"/>
        <w:rPr>
          <w:rFonts w:eastAsia="Times New Roman" w:cs="Times New Roman"/>
          <w:szCs w:val="28"/>
          <w:lang w:val="uk-UA"/>
        </w:rPr>
      </w:pPr>
      <w:r w:rsidRPr="00633FD7">
        <w:rPr>
          <w:rFonts w:eastAsia="Times New Roman" w:cs="Times New Roman"/>
          <w:szCs w:val="28"/>
          <w:lang w:val="uk-UA"/>
        </w:rPr>
        <w:t>Європейський суд з прав людини у Рішенні від 8 листопада 2005 року у справі «</w:t>
      </w:r>
      <w:proofErr w:type="spellStart"/>
      <w:r w:rsidRPr="00633FD7">
        <w:rPr>
          <w:rFonts w:eastAsia="Times New Roman" w:cs="Times New Roman"/>
          <w:szCs w:val="28"/>
          <w:lang w:val="uk-UA"/>
        </w:rPr>
        <w:t>Кечко</w:t>
      </w:r>
      <w:proofErr w:type="spellEnd"/>
      <w:r w:rsidRPr="00633FD7">
        <w:rPr>
          <w:rFonts w:eastAsia="Times New Roman" w:cs="Times New Roman"/>
          <w:szCs w:val="28"/>
          <w:lang w:val="uk-UA"/>
        </w:rPr>
        <w:t xml:space="preserve"> проти України» (Заява № 63134/00) щодо соціального забезпечення громадян, наголосив, що в межах свободи своїх дій держава може  визначати, які надбавки виплачувати своїм робітникам з державного бюджету. Держава може запроваджувати, призупиняти чи завершити виплату таких надбавок, вносячи відповідні зміни в законодавство (пункт 23).</w:t>
      </w:r>
    </w:p>
    <w:p w:rsidR="00633FD7" w:rsidRDefault="00633FD7" w:rsidP="00633FD7">
      <w:pPr>
        <w:widowControl w:val="0"/>
        <w:spacing w:after="0" w:line="240" w:lineRule="auto"/>
        <w:ind w:firstLine="709"/>
        <w:jc w:val="both"/>
        <w:rPr>
          <w:rFonts w:eastAsia="Times New Roman" w:cs="Times New Roman"/>
          <w:szCs w:val="28"/>
          <w:lang w:val="uk-UA"/>
        </w:rPr>
      </w:pPr>
      <w:r w:rsidRPr="00633FD7">
        <w:rPr>
          <w:rFonts w:eastAsia="Times New Roman" w:cs="Times New Roman"/>
          <w:szCs w:val="28"/>
          <w:lang w:val="uk-UA"/>
        </w:rPr>
        <w:t>При цьому, Європейський суд з прав людини у рішенні від 9 жовтня 1979 року у справі "Ейрі проти Ірландії" (</w:t>
      </w:r>
      <w:proofErr w:type="spellStart"/>
      <w:r w:rsidRPr="00633FD7">
        <w:rPr>
          <w:rFonts w:eastAsia="Times New Roman" w:cs="Times New Roman"/>
          <w:szCs w:val="28"/>
          <w:lang w:val="uk-UA"/>
        </w:rPr>
        <w:t>Airey</w:t>
      </w:r>
      <w:proofErr w:type="spellEnd"/>
      <w:r w:rsidRPr="00633FD7">
        <w:rPr>
          <w:rFonts w:eastAsia="Times New Roman" w:cs="Times New Roman"/>
          <w:szCs w:val="28"/>
          <w:lang w:val="uk-UA"/>
        </w:rPr>
        <w:t xml:space="preserve"> v. </w:t>
      </w:r>
      <w:proofErr w:type="spellStart"/>
      <w:r w:rsidRPr="00633FD7">
        <w:rPr>
          <w:rFonts w:eastAsia="Times New Roman" w:cs="Times New Roman"/>
          <w:szCs w:val="28"/>
          <w:lang w:val="uk-UA"/>
        </w:rPr>
        <w:t>Ireland</w:t>
      </w:r>
      <w:proofErr w:type="spellEnd"/>
      <w:r w:rsidRPr="00633FD7">
        <w:rPr>
          <w:rFonts w:eastAsia="Times New Roman" w:cs="Times New Roman"/>
          <w:szCs w:val="28"/>
          <w:lang w:val="uk-UA"/>
        </w:rPr>
        <w:t xml:space="preserve">), </w:t>
      </w:r>
      <w:proofErr w:type="spellStart"/>
      <w:r w:rsidRPr="00633FD7">
        <w:rPr>
          <w:rFonts w:eastAsia="Times New Roman" w:cs="Times New Roman"/>
          <w:szCs w:val="28"/>
          <w:lang w:val="uk-UA"/>
        </w:rPr>
        <w:t>Series</w:t>
      </w:r>
      <w:proofErr w:type="spellEnd"/>
      <w:r w:rsidRPr="00633FD7">
        <w:rPr>
          <w:rFonts w:eastAsia="Times New Roman" w:cs="Times New Roman"/>
          <w:szCs w:val="28"/>
          <w:lang w:val="uk-UA"/>
        </w:rPr>
        <w:t xml:space="preserve"> A № 32, п. 26, констатував, що здійснення соціально-економічних прав людини значною мірою залежить від становища в державах, особливо фінансового.</w:t>
      </w:r>
    </w:p>
    <w:p w:rsidR="007E4B67" w:rsidRPr="007E4B67" w:rsidRDefault="007E4B67" w:rsidP="007E4B67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 w:cs="Times New Roman"/>
          <w:bCs/>
          <w:szCs w:val="28"/>
          <w:lang w:val="uk-UA" w:eastAsia="ru-RU"/>
        </w:rPr>
      </w:pPr>
      <w:bookmarkStart w:id="2" w:name="o38"/>
      <w:bookmarkEnd w:id="2"/>
      <w:r w:rsidRPr="007E4B67">
        <w:rPr>
          <w:rFonts w:eastAsia="Times New Roman" w:cs="Times New Roman"/>
          <w:bCs/>
          <w:szCs w:val="28"/>
          <w:lang w:val="uk-UA" w:eastAsia="ru-RU"/>
        </w:rPr>
        <w:t>Основним Законом України (пункти 1, 6 частини першої статті 92) передбачено, що права і свободи людини і громадянина, гарантії цих прав і свобод; основи соціального захисту</w:t>
      </w:r>
      <w:r>
        <w:rPr>
          <w:rFonts w:eastAsia="Times New Roman" w:cs="Times New Roman"/>
          <w:bCs/>
          <w:szCs w:val="28"/>
          <w:lang w:val="uk-UA" w:eastAsia="ru-RU"/>
        </w:rPr>
        <w:t xml:space="preserve">, форми і види пенсійного забезпечення </w:t>
      </w:r>
      <w:r w:rsidRPr="007E4B67">
        <w:rPr>
          <w:rFonts w:eastAsia="Times New Roman" w:cs="Times New Roman"/>
          <w:bCs/>
          <w:szCs w:val="28"/>
          <w:lang w:val="uk-UA" w:eastAsia="ru-RU"/>
        </w:rPr>
        <w:t xml:space="preserve"> визначаються виключно законом.</w:t>
      </w:r>
    </w:p>
    <w:p w:rsidR="007E4B67" w:rsidRPr="007E4B67" w:rsidRDefault="007E4B67" w:rsidP="007E4B67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 w:cs="Times New Roman"/>
          <w:bCs/>
          <w:szCs w:val="28"/>
          <w:lang w:val="uk-UA" w:eastAsia="ru-RU"/>
        </w:rPr>
      </w:pPr>
      <w:r w:rsidRPr="007E4B67">
        <w:rPr>
          <w:rFonts w:eastAsia="Times New Roman" w:cs="Times New Roman"/>
          <w:bCs/>
          <w:szCs w:val="28"/>
          <w:lang w:val="uk-UA" w:eastAsia="ru-RU"/>
        </w:rPr>
        <w:t>Прийняття законів Конституція України відносить до повноважень Верховної Ради України як єдиного органу законодавчої влади в Україні (стаття 75, пункт 3 частини першої статті 85).</w:t>
      </w:r>
    </w:p>
    <w:p w:rsidR="004F6239" w:rsidRDefault="004F6239" w:rsidP="002A3669">
      <w:pPr>
        <w:spacing w:after="0" w:line="240" w:lineRule="auto"/>
        <w:ind w:firstLine="709"/>
        <w:jc w:val="both"/>
        <w:rPr>
          <w:rFonts w:eastAsia="Times New Roman" w:cs="Times New Roman"/>
          <w:szCs w:val="20"/>
          <w:lang w:val="uk-UA" w:eastAsia="ru-RU"/>
        </w:rPr>
      </w:pPr>
      <w:r w:rsidRPr="00660A46">
        <w:rPr>
          <w:rFonts w:eastAsia="Times New Roman" w:cs="Times New Roman"/>
          <w:szCs w:val="20"/>
          <w:lang w:val="uk-UA" w:eastAsia="ru-RU"/>
        </w:rPr>
        <w:t>Враховуючи викладене, Комітет дійшов висновку, що</w:t>
      </w:r>
      <w:r w:rsidRPr="00660A46">
        <w:rPr>
          <w:rFonts w:eastAsia="Times New Roman" w:cs="Times New Roman"/>
          <w:bCs/>
          <w:szCs w:val="28"/>
          <w:lang w:val="uk-UA" w:eastAsia="ru-RU"/>
        </w:rPr>
        <w:t xml:space="preserve"> </w:t>
      </w:r>
      <w:r w:rsidR="00D85B20" w:rsidRPr="00D85B20">
        <w:rPr>
          <w:lang w:val="uk-UA"/>
        </w:rPr>
        <w:t>проект Закону внесення змін до деяких законів України щодо осучаснення пенсій з 1 жовтня 2017 року (реєстр. № 7122 від 18 вересня 2017 року), поданий народним депутатом України Папієвим М.М.</w:t>
      </w:r>
      <w:r w:rsidR="00101754" w:rsidRPr="00660A46">
        <w:rPr>
          <w:rFonts w:eastAsia="Times New Roman" w:cs="Times New Roman"/>
          <w:bCs/>
          <w:szCs w:val="28"/>
          <w:lang w:val="uk-UA" w:eastAsia="ru-RU"/>
        </w:rPr>
        <w:t>,</w:t>
      </w:r>
      <w:r w:rsidRPr="00660A46">
        <w:rPr>
          <w:rFonts w:eastAsia="Times New Roman" w:cs="Times New Roman"/>
          <w:szCs w:val="20"/>
          <w:lang w:val="uk-UA" w:eastAsia="ru-RU"/>
        </w:rPr>
        <w:t xml:space="preserve"> не суперечить положенням Конституції України.</w:t>
      </w:r>
    </w:p>
    <w:p w:rsidR="00550467" w:rsidRDefault="00550467" w:rsidP="002A3669">
      <w:pPr>
        <w:spacing w:after="0" w:line="240" w:lineRule="auto"/>
        <w:ind w:firstLine="709"/>
        <w:jc w:val="both"/>
        <w:rPr>
          <w:rFonts w:eastAsia="Times New Roman" w:cs="Times New Roman"/>
          <w:szCs w:val="20"/>
          <w:lang w:val="uk-UA" w:eastAsia="ru-RU"/>
        </w:rPr>
      </w:pPr>
    </w:p>
    <w:p w:rsidR="00550467" w:rsidRDefault="00550467" w:rsidP="002A3669">
      <w:pPr>
        <w:spacing w:after="0" w:line="240" w:lineRule="auto"/>
        <w:ind w:firstLine="709"/>
        <w:jc w:val="both"/>
        <w:rPr>
          <w:rFonts w:eastAsia="Times New Roman" w:cs="Times New Roman"/>
          <w:szCs w:val="20"/>
          <w:lang w:val="uk-UA" w:eastAsia="ru-RU"/>
        </w:rPr>
      </w:pPr>
    </w:p>
    <w:p w:rsidR="00AC5E5D" w:rsidRDefault="00AC5E5D" w:rsidP="002A3669">
      <w:pPr>
        <w:spacing w:after="0" w:line="240" w:lineRule="auto"/>
        <w:ind w:firstLine="709"/>
        <w:jc w:val="both"/>
        <w:rPr>
          <w:rFonts w:eastAsia="Times New Roman" w:cs="Times New Roman"/>
          <w:szCs w:val="20"/>
          <w:lang w:val="uk-UA" w:eastAsia="ru-RU"/>
        </w:rPr>
      </w:pPr>
    </w:p>
    <w:p w:rsidR="00550467" w:rsidRDefault="00550467" w:rsidP="001A1866">
      <w:pPr>
        <w:spacing w:after="0"/>
        <w:jc w:val="both"/>
        <w:rPr>
          <w:rFonts w:eastAsia="Times New Roman" w:cs="Times New Roman"/>
          <w:b/>
          <w:szCs w:val="20"/>
          <w:lang w:val="uk-UA" w:eastAsia="ru-RU"/>
        </w:rPr>
      </w:pPr>
      <w:r>
        <w:rPr>
          <w:rFonts w:eastAsia="Times New Roman" w:cs="Times New Roman"/>
          <w:b/>
          <w:szCs w:val="20"/>
          <w:lang w:val="uk-UA" w:eastAsia="ru-RU"/>
        </w:rPr>
        <w:t>Голова Комітету</w:t>
      </w:r>
      <w:r>
        <w:rPr>
          <w:rFonts w:eastAsia="Times New Roman" w:cs="Times New Roman"/>
          <w:b/>
          <w:szCs w:val="20"/>
          <w:lang w:val="uk-UA" w:eastAsia="ru-RU"/>
        </w:rPr>
        <w:tab/>
      </w:r>
      <w:r>
        <w:rPr>
          <w:rFonts w:eastAsia="Times New Roman" w:cs="Times New Roman"/>
          <w:b/>
          <w:szCs w:val="20"/>
          <w:lang w:val="uk-UA" w:eastAsia="ru-RU"/>
        </w:rPr>
        <w:tab/>
      </w:r>
      <w:r>
        <w:rPr>
          <w:rFonts w:eastAsia="Times New Roman" w:cs="Times New Roman"/>
          <w:b/>
          <w:szCs w:val="20"/>
          <w:lang w:val="uk-UA" w:eastAsia="ru-RU"/>
        </w:rPr>
        <w:tab/>
      </w:r>
      <w:r>
        <w:rPr>
          <w:rFonts w:eastAsia="Times New Roman" w:cs="Times New Roman"/>
          <w:b/>
          <w:szCs w:val="20"/>
          <w:lang w:val="uk-UA" w:eastAsia="ru-RU"/>
        </w:rPr>
        <w:tab/>
      </w:r>
      <w:r>
        <w:rPr>
          <w:rFonts w:eastAsia="Times New Roman" w:cs="Times New Roman"/>
          <w:b/>
          <w:szCs w:val="20"/>
          <w:lang w:val="uk-UA" w:eastAsia="ru-RU"/>
        </w:rPr>
        <w:tab/>
        <w:t xml:space="preserve">              </w:t>
      </w:r>
      <w:r w:rsidR="001A1866">
        <w:rPr>
          <w:rFonts w:eastAsia="Times New Roman" w:cs="Times New Roman"/>
          <w:b/>
          <w:szCs w:val="20"/>
          <w:lang w:val="uk-UA" w:eastAsia="ru-RU"/>
        </w:rPr>
        <w:t xml:space="preserve">          </w:t>
      </w:r>
      <w:r>
        <w:rPr>
          <w:rFonts w:eastAsia="Times New Roman" w:cs="Times New Roman"/>
          <w:b/>
          <w:szCs w:val="20"/>
          <w:lang w:val="uk-UA" w:eastAsia="ru-RU"/>
        </w:rPr>
        <w:t xml:space="preserve"> Р.П. КНЯЗЕВИЧ</w:t>
      </w:r>
    </w:p>
    <w:p w:rsidR="00CC68F5" w:rsidRPr="002A7BAF" w:rsidRDefault="00CC68F5" w:rsidP="002A3669">
      <w:pPr>
        <w:spacing w:after="0" w:line="240" w:lineRule="auto"/>
        <w:ind w:firstLine="709"/>
        <w:jc w:val="both"/>
        <w:rPr>
          <w:rFonts w:eastAsia="Times New Roman" w:cs="Times New Roman"/>
          <w:szCs w:val="20"/>
          <w:lang w:val="uk-UA" w:eastAsia="ru-RU"/>
        </w:rPr>
      </w:pPr>
    </w:p>
    <w:sectPr w:rsidR="00CC68F5" w:rsidRPr="002A7BAF" w:rsidSect="00E77E60">
      <w:footerReference w:type="default" r:id="rId7"/>
      <w:pgSz w:w="11906" w:h="16838"/>
      <w:pgMar w:top="850" w:right="850" w:bottom="850" w:left="1417" w:header="708" w:footer="50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60344" w:rsidRDefault="00A60344" w:rsidP="00E77E60">
      <w:pPr>
        <w:spacing w:after="0" w:line="240" w:lineRule="auto"/>
      </w:pPr>
      <w:r>
        <w:separator/>
      </w:r>
    </w:p>
  </w:endnote>
  <w:endnote w:type="continuationSeparator" w:id="0">
    <w:p w:rsidR="00A60344" w:rsidRDefault="00A60344" w:rsidP="00E77E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ntiqua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MS ??">
    <w:altName w:val="Arial Unicode MS"/>
    <w:charset w:val="80"/>
    <w:family w:val="auto"/>
    <w:pitch w:val="variable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67784506"/>
      <w:docPartObj>
        <w:docPartGallery w:val="Page Numbers (Bottom of Page)"/>
        <w:docPartUnique/>
      </w:docPartObj>
    </w:sdtPr>
    <w:sdtEndPr/>
    <w:sdtContent>
      <w:p w:rsidR="00E77E60" w:rsidRDefault="00E77E60">
        <w:pPr>
          <w:pStyle w:val="a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A1866" w:rsidRPr="001A1866">
          <w:rPr>
            <w:noProof/>
            <w:lang w:val="uk-UA"/>
          </w:rPr>
          <w:t>2</w:t>
        </w:r>
        <w:r>
          <w:fldChar w:fldCharType="end"/>
        </w:r>
      </w:p>
    </w:sdtContent>
  </w:sdt>
  <w:p w:rsidR="00E77E60" w:rsidRDefault="00E77E60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60344" w:rsidRDefault="00A60344" w:rsidP="00E77E60">
      <w:pPr>
        <w:spacing w:after="0" w:line="240" w:lineRule="auto"/>
      </w:pPr>
      <w:r>
        <w:separator/>
      </w:r>
    </w:p>
  </w:footnote>
  <w:footnote w:type="continuationSeparator" w:id="0">
    <w:p w:rsidR="00A60344" w:rsidRDefault="00A60344" w:rsidP="00E77E6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455501"/>
    <w:multiLevelType w:val="multilevel"/>
    <w:tmpl w:val="A08467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49D0"/>
    <w:rsid w:val="00034318"/>
    <w:rsid w:val="0005166F"/>
    <w:rsid w:val="000561A8"/>
    <w:rsid w:val="000A4448"/>
    <w:rsid w:val="000A6E63"/>
    <w:rsid w:val="000B0662"/>
    <w:rsid w:val="000C1C68"/>
    <w:rsid w:val="000D49D0"/>
    <w:rsid w:val="000F7ECE"/>
    <w:rsid w:val="00101754"/>
    <w:rsid w:val="001218B9"/>
    <w:rsid w:val="0016522E"/>
    <w:rsid w:val="00174294"/>
    <w:rsid w:val="001A1866"/>
    <w:rsid w:val="001B4520"/>
    <w:rsid w:val="001C1B9B"/>
    <w:rsid w:val="001D5D28"/>
    <w:rsid w:val="00230F30"/>
    <w:rsid w:val="0025412A"/>
    <w:rsid w:val="002564B8"/>
    <w:rsid w:val="002760E7"/>
    <w:rsid w:val="00282F3C"/>
    <w:rsid w:val="002849CC"/>
    <w:rsid w:val="00284F48"/>
    <w:rsid w:val="0029614F"/>
    <w:rsid w:val="002A3669"/>
    <w:rsid w:val="002A4D33"/>
    <w:rsid w:val="002A7BAF"/>
    <w:rsid w:val="002C1000"/>
    <w:rsid w:val="002C50A2"/>
    <w:rsid w:val="002D3E5E"/>
    <w:rsid w:val="002E2402"/>
    <w:rsid w:val="002E2B1D"/>
    <w:rsid w:val="00331B78"/>
    <w:rsid w:val="0034047C"/>
    <w:rsid w:val="003462F8"/>
    <w:rsid w:val="003639FD"/>
    <w:rsid w:val="00382D3D"/>
    <w:rsid w:val="00395A7C"/>
    <w:rsid w:val="003A1ACB"/>
    <w:rsid w:val="003A6FDB"/>
    <w:rsid w:val="003B3C5B"/>
    <w:rsid w:val="003C10C9"/>
    <w:rsid w:val="003D0D83"/>
    <w:rsid w:val="003D5AEC"/>
    <w:rsid w:val="003E18C3"/>
    <w:rsid w:val="003E376A"/>
    <w:rsid w:val="00402CD3"/>
    <w:rsid w:val="00445C85"/>
    <w:rsid w:val="004643ED"/>
    <w:rsid w:val="00467EF4"/>
    <w:rsid w:val="004A3CD1"/>
    <w:rsid w:val="004D115C"/>
    <w:rsid w:val="004D3C19"/>
    <w:rsid w:val="004D514F"/>
    <w:rsid w:val="004D5D1B"/>
    <w:rsid w:val="004F6239"/>
    <w:rsid w:val="00502BCC"/>
    <w:rsid w:val="005107FB"/>
    <w:rsid w:val="0051776D"/>
    <w:rsid w:val="005204CF"/>
    <w:rsid w:val="00537D73"/>
    <w:rsid w:val="00550467"/>
    <w:rsid w:val="0055384D"/>
    <w:rsid w:val="00577CA8"/>
    <w:rsid w:val="00594B85"/>
    <w:rsid w:val="005B1203"/>
    <w:rsid w:val="005B6A0E"/>
    <w:rsid w:val="005C1D3E"/>
    <w:rsid w:val="005D595B"/>
    <w:rsid w:val="005D5C91"/>
    <w:rsid w:val="005E7385"/>
    <w:rsid w:val="005E7D81"/>
    <w:rsid w:val="005F747C"/>
    <w:rsid w:val="00633FD7"/>
    <w:rsid w:val="00660A46"/>
    <w:rsid w:val="00691580"/>
    <w:rsid w:val="006A4B2B"/>
    <w:rsid w:val="006B0EBD"/>
    <w:rsid w:val="006D03D8"/>
    <w:rsid w:val="006D20AE"/>
    <w:rsid w:val="00715308"/>
    <w:rsid w:val="0073677C"/>
    <w:rsid w:val="0074600F"/>
    <w:rsid w:val="00786960"/>
    <w:rsid w:val="007A1D50"/>
    <w:rsid w:val="007E4B67"/>
    <w:rsid w:val="007F43CD"/>
    <w:rsid w:val="007F4409"/>
    <w:rsid w:val="007F4C6A"/>
    <w:rsid w:val="00807502"/>
    <w:rsid w:val="00815EA6"/>
    <w:rsid w:val="00842F65"/>
    <w:rsid w:val="0087306A"/>
    <w:rsid w:val="008B6A5E"/>
    <w:rsid w:val="008F6792"/>
    <w:rsid w:val="00907F0F"/>
    <w:rsid w:val="009114B3"/>
    <w:rsid w:val="00982998"/>
    <w:rsid w:val="009954AA"/>
    <w:rsid w:val="009A2ABA"/>
    <w:rsid w:val="009B1170"/>
    <w:rsid w:val="009C41D3"/>
    <w:rsid w:val="009E2039"/>
    <w:rsid w:val="00A169E1"/>
    <w:rsid w:val="00A253FF"/>
    <w:rsid w:val="00A4271A"/>
    <w:rsid w:val="00A57607"/>
    <w:rsid w:val="00A60344"/>
    <w:rsid w:val="00A7084A"/>
    <w:rsid w:val="00AA4EDB"/>
    <w:rsid w:val="00AC0B0E"/>
    <w:rsid w:val="00AC1344"/>
    <w:rsid w:val="00AC5E5D"/>
    <w:rsid w:val="00AC7319"/>
    <w:rsid w:val="00AD64CE"/>
    <w:rsid w:val="00AE10A8"/>
    <w:rsid w:val="00AE73A5"/>
    <w:rsid w:val="00AF186A"/>
    <w:rsid w:val="00B252AC"/>
    <w:rsid w:val="00B35B5B"/>
    <w:rsid w:val="00B37D34"/>
    <w:rsid w:val="00B42972"/>
    <w:rsid w:val="00B45FD8"/>
    <w:rsid w:val="00BB7068"/>
    <w:rsid w:val="00BC1611"/>
    <w:rsid w:val="00BC2D24"/>
    <w:rsid w:val="00C15101"/>
    <w:rsid w:val="00C16326"/>
    <w:rsid w:val="00C24815"/>
    <w:rsid w:val="00CA6566"/>
    <w:rsid w:val="00CB443C"/>
    <w:rsid w:val="00CC68F5"/>
    <w:rsid w:val="00CF3AD9"/>
    <w:rsid w:val="00D44B5F"/>
    <w:rsid w:val="00D651CC"/>
    <w:rsid w:val="00D85B20"/>
    <w:rsid w:val="00DA0F34"/>
    <w:rsid w:val="00DC3132"/>
    <w:rsid w:val="00DD5F6A"/>
    <w:rsid w:val="00DD64F7"/>
    <w:rsid w:val="00DD7BEE"/>
    <w:rsid w:val="00DE4D30"/>
    <w:rsid w:val="00E42BAF"/>
    <w:rsid w:val="00E52FF2"/>
    <w:rsid w:val="00E72583"/>
    <w:rsid w:val="00E77E60"/>
    <w:rsid w:val="00E83B15"/>
    <w:rsid w:val="00E85765"/>
    <w:rsid w:val="00EA14D5"/>
    <w:rsid w:val="00EB059F"/>
    <w:rsid w:val="00EC78D4"/>
    <w:rsid w:val="00F0408E"/>
    <w:rsid w:val="00F124BD"/>
    <w:rsid w:val="00F37C28"/>
    <w:rsid w:val="00F54755"/>
    <w:rsid w:val="00FB60B5"/>
    <w:rsid w:val="00FD6109"/>
    <w:rsid w:val="00FE75E2"/>
    <w:rsid w:val="00FF65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F6A5E0D"/>
  <w15:chartTrackingRefBased/>
  <w15:docId w15:val="{8B03A990-8B02-4DB3-BBD3-C82AB53E5C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val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252A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0D49D0"/>
    <w:rPr>
      <w:rFonts w:cs="Times New Roman"/>
      <w:b/>
      <w:bCs/>
    </w:rPr>
  </w:style>
  <w:style w:type="character" w:customStyle="1" w:styleId="30">
    <w:name w:val="Заголовок 3 Знак"/>
    <w:basedOn w:val="a0"/>
    <w:link w:val="3"/>
    <w:uiPriority w:val="9"/>
    <w:semiHidden/>
    <w:rsid w:val="00B252AC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/>
    </w:rPr>
  </w:style>
  <w:style w:type="character" w:customStyle="1" w:styleId="rvts0">
    <w:name w:val="rvts0"/>
    <w:basedOn w:val="a0"/>
    <w:rsid w:val="00BB7068"/>
  </w:style>
  <w:style w:type="character" w:styleId="a4">
    <w:name w:val="Hyperlink"/>
    <w:basedOn w:val="a0"/>
    <w:uiPriority w:val="99"/>
    <w:unhideWhenUsed/>
    <w:rsid w:val="00B42972"/>
    <w:rPr>
      <w:color w:val="0563C1" w:themeColor="hyperlink"/>
      <w:u w:val="single"/>
    </w:rPr>
  </w:style>
  <w:style w:type="paragraph" w:styleId="HTML">
    <w:name w:val="HTML Preformatted"/>
    <w:basedOn w:val="a"/>
    <w:link w:val="HTML0"/>
    <w:uiPriority w:val="99"/>
    <w:semiHidden/>
    <w:unhideWhenUsed/>
    <w:rsid w:val="00E72583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0">
    <w:name w:val="Стандартний HTML Знак"/>
    <w:basedOn w:val="a0"/>
    <w:link w:val="HTML"/>
    <w:uiPriority w:val="99"/>
    <w:semiHidden/>
    <w:rsid w:val="00E72583"/>
    <w:rPr>
      <w:rFonts w:ascii="Consolas" w:hAnsi="Consolas"/>
      <w:sz w:val="20"/>
      <w:szCs w:val="20"/>
      <w:lang w:val="ru-RU"/>
    </w:rPr>
  </w:style>
  <w:style w:type="character" w:styleId="a5">
    <w:name w:val="FollowedHyperlink"/>
    <w:basedOn w:val="a0"/>
    <w:uiPriority w:val="99"/>
    <w:semiHidden/>
    <w:unhideWhenUsed/>
    <w:rsid w:val="002564B8"/>
    <w:rPr>
      <w:color w:val="954F72" w:themeColor="followedHyperlink"/>
      <w:u w:val="single"/>
    </w:rPr>
  </w:style>
  <w:style w:type="paragraph" w:customStyle="1" w:styleId="a6">
    <w:name w:val="_о___іїР__ ¾¬Ð"/>
    <w:basedOn w:val="a"/>
    <w:rsid w:val="004D3C19"/>
    <w:pPr>
      <w:suppressAutoHyphens/>
      <w:autoSpaceDE w:val="0"/>
      <w:spacing w:before="120" w:after="0" w:line="240" w:lineRule="auto"/>
      <w:ind w:firstLine="567"/>
    </w:pPr>
    <w:rPr>
      <w:rFonts w:ascii="Antiqua" w:eastAsia="MS ??" w:hAnsi="Antiqua" w:cs="Antiqua"/>
      <w:sz w:val="26"/>
      <w:szCs w:val="26"/>
      <w:lang w:val="uk-UA" w:eastAsia="ar-SA"/>
    </w:rPr>
  </w:style>
  <w:style w:type="character" w:customStyle="1" w:styleId="rvts9">
    <w:name w:val="rvts9"/>
    <w:basedOn w:val="a0"/>
    <w:rsid w:val="00034318"/>
  </w:style>
  <w:style w:type="paragraph" w:styleId="a7">
    <w:name w:val="Balloon Text"/>
    <w:basedOn w:val="a"/>
    <w:link w:val="a8"/>
    <w:uiPriority w:val="99"/>
    <w:semiHidden/>
    <w:unhideWhenUsed/>
    <w:rsid w:val="00660A4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660A46"/>
    <w:rPr>
      <w:rFonts w:ascii="Segoe UI" w:hAnsi="Segoe UI" w:cs="Segoe UI"/>
      <w:sz w:val="18"/>
      <w:szCs w:val="18"/>
      <w:lang w:val="ru-RU"/>
    </w:rPr>
  </w:style>
  <w:style w:type="paragraph" w:styleId="a9">
    <w:name w:val="header"/>
    <w:basedOn w:val="a"/>
    <w:link w:val="aa"/>
    <w:uiPriority w:val="99"/>
    <w:unhideWhenUsed/>
    <w:rsid w:val="00E77E60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a">
    <w:name w:val="Верхній колонтитул Знак"/>
    <w:basedOn w:val="a0"/>
    <w:link w:val="a9"/>
    <w:uiPriority w:val="99"/>
    <w:rsid w:val="00E77E60"/>
    <w:rPr>
      <w:lang w:val="ru-RU"/>
    </w:rPr>
  </w:style>
  <w:style w:type="paragraph" w:styleId="ab">
    <w:name w:val="footer"/>
    <w:basedOn w:val="a"/>
    <w:link w:val="ac"/>
    <w:uiPriority w:val="99"/>
    <w:unhideWhenUsed/>
    <w:rsid w:val="00E77E60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c">
    <w:name w:val="Нижній колонтитул Знак"/>
    <w:basedOn w:val="a0"/>
    <w:link w:val="ab"/>
    <w:uiPriority w:val="99"/>
    <w:rsid w:val="00E77E60"/>
    <w:rPr>
      <w:lang w:val="ru-RU"/>
    </w:rPr>
  </w:style>
  <w:style w:type="paragraph" w:styleId="ad">
    <w:name w:val="Title"/>
    <w:basedOn w:val="a"/>
    <w:link w:val="ae"/>
    <w:qFormat/>
    <w:rsid w:val="005E7D81"/>
    <w:pPr>
      <w:spacing w:after="0" w:line="240" w:lineRule="auto"/>
      <w:jc w:val="center"/>
    </w:pPr>
    <w:rPr>
      <w:rFonts w:eastAsia="Times New Roman" w:cs="Times New Roman"/>
      <w:b/>
      <w:bCs/>
      <w:sz w:val="24"/>
      <w:szCs w:val="24"/>
      <w:lang w:val="uk-UA" w:eastAsia="ru-RU"/>
    </w:rPr>
  </w:style>
  <w:style w:type="character" w:customStyle="1" w:styleId="ae">
    <w:name w:val="Назва Знак"/>
    <w:basedOn w:val="a0"/>
    <w:link w:val="ad"/>
    <w:rsid w:val="005E7D81"/>
    <w:rPr>
      <w:rFonts w:eastAsia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59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9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7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0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41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53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66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73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61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23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4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2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6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34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54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65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03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10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5067</Words>
  <Characters>2889</Characters>
  <Application>Microsoft Office Word</Application>
  <DocSecurity>0</DocSecurity>
  <Lines>24</Lines>
  <Paragraphs>15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Ткаченко Олена Леонідівна</dc:creator>
  <cp:keywords/>
  <dc:description/>
  <cp:lastModifiedBy>Ткаченко Олена Леонідівна</cp:lastModifiedBy>
  <cp:revision>4</cp:revision>
  <cp:lastPrinted>2018-02-28T12:25:00Z</cp:lastPrinted>
  <dcterms:created xsi:type="dcterms:W3CDTF">2018-02-28T13:24:00Z</dcterms:created>
  <dcterms:modified xsi:type="dcterms:W3CDTF">2018-03-13T13:51:00Z</dcterms:modified>
</cp:coreProperties>
</file>