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B" w:rsidRPr="0033319E" w:rsidRDefault="0049187B" w:rsidP="0049187B">
      <w:pPr>
        <w:spacing w:after="0" w:line="240" w:lineRule="auto"/>
        <w:ind w:left="7371"/>
        <w:jc w:val="both"/>
        <w:rPr>
          <w:b/>
          <w:lang w:eastAsia="uk-UA"/>
        </w:rPr>
      </w:pPr>
      <w:r w:rsidRPr="0049187B">
        <w:rPr>
          <w:b/>
          <w:lang w:eastAsia="uk-UA"/>
        </w:rPr>
        <w:t>до №</w:t>
      </w:r>
      <w:r>
        <w:rPr>
          <w:b/>
          <w:lang w:val="en-US" w:eastAsia="uk-UA"/>
        </w:rPr>
        <w:t>7</w:t>
      </w:r>
      <w:r w:rsidR="0033319E">
        <w:rPr>
          <w:b/>
          <w:lang w:eastAsia="uk-UA"/>
        </w:rPr>
        <w:t>124</w:t>
      </w:r>
    </w:p>
    <w:p w:rsidR="0049187B" w:rsidRPr="0049187B" w:rsidRDefault="0049187B" w:rsidP="0049187B">
      <w:pPr>
        <w:spacing w:after="0" w:line="240" w:lineRule="auto"/>
        <w:ind w:left="7371"/>
        <w:jc w:val="both"/>
        <w:rPr>
          <w:b/>
          <w:lang w:eastAsia="uk-UA"/>
        </w:rPr>
      </w:pPr>
      <w:r w:rsidRPr="0049187B">
        <w:rPr>
          <w:b/>
          <w:lang w:eastAsia="uk-UA"/>
        </w:rPr>
        <w:t xml:space="preserve">від </w:t>
      </w:r>
      <w:r w:rsidRPr="0049187B">
        <w:rPr>
          <w:b/>
          <w:lang w:val="en-US" w:eastAsia="uk-UA"/>
        </w:rPr>
        <w:t>1</w:t>
      </w:r>
      <w:r w:rsidR="0033319E">
        <w:rPr>
          <w:b/>
          <w:lang w:eastAsia="uk-UA"/>
        </w:rPr>
        <w:t>9</w:t>
      </w:r>
      <w:r w:rsidRPr="0049187B">
        <w:rPr>
          <w:b/>
          <w:lang w:eastAsia="uk-UA"/>
        </w:rPr>
        <w:t>.</w:t>
      </w:r>
      <w:r>
        <w:rPr>
          <w:b/>
          <w:lang w:val="en-US" w:eastAsia="uk-UA"/>
        </w:rPr>
        <w:t>0</w:t>
      </w:r>
      <w:r w:rsidR="0033319E">
        <w:rPr>
          <w:b/>
          <w:lang w:eastAsia="uk-UA"/>
        </w:rPr>
        <w:t>9</w:t>
      </w:r>
      <w:r w:rsidRPr="0049187B">
        <w:rPr>
          <w:b/>
          <w:lang w:eastAsia="uk-UA"/>
        </w:rPr>
        <w:t>.2017</w:t>
      </w:r>
    </w:p>
    <w:p w:rsidR="0049187B" w:rsidRPr="0049187B" w:rsidRDefault="0049187B" w:rsidP="0049187B">
      <w:pPr>
        <w:ind w:left="7371"/>
        <w:jc w:val="both"/>
        <w:rPr>
          <w:lang w:eastAsia="uk-UA"/>
        </w:rPr>
      </w:pPr>
      <w:r w:rsidRPr="0049187B">
        <w:rPr>
          <w:b/>
          <w:lang w:eastAsia="uk-UA"/>
        </w:rPr>
        <w:t xml:space="preserve"> </w:t>
      </w:r>
    </w:p>
    <w:p w:rsidR="0049187B" w:rsidRPr="0049187B" w:rsidRDefault="0049187B" w:rsidP="0049187B">
      <w:pPr>
        <w:rPr>
          <w:lang w:eastAsia="uk-UA"/>
        </w:rPr>
      </w:pPr>
    </w:p>
    <w:p w:rsidR="0049187B" w:rsidRPr="0049187B" w:rsidRDefault="0049187B" w:rsidP="0049187B">
      <w:pPr>
        <w:rPr>
          <w:lang w:eastAsia="uk-UA"/>
        </w:rPr>
      </w:pPr>
    </w:p>
    <w:p w:rsidR="00DE4C49" w:rsidRDefault="00DE4C49" w:rsidP="0049187B">
      <w:pPr>
        <w:jc w:val="right"/>
        <w:rPr>
          <w:b/>
          <w:lang w:eastAsia="uk-UA"/>
        </w:rPr>
      </w:pPr>
    </w:p>
    <w:p w:rsidR="00D177EE" w:rsidRDefault="00D177EE" w:rsidP="0049187B">
      <w:pPr>
        <w:jc w:val="right"/>
        <w:rPr>
          <w:b/>
          <w:lang w:eastAsia="uk-UA"/>
        </w:rPr>
      </w:pPr>
    </w:p>
    <w:p w:rsidR="0049187B" w:rsidRPr="0049187B" w:rsidRDefault="0049187B" w:rsidP="0049187B">
      <w:pPr>
        <w:jc w:val="right"/>
        <w:rPr>
          <w:b/>
          <w:lang w:eastAsia="uk-UA"/>
        </w:rPr>
      </w:pPr>
      <w:r w:rsidRPr="0049187B">
        <w:rPr>
          <w:b/>
          <w:lang w:eastAsia="uk-UA"/>
        </w:rPr>
        <w:t>Верховна Рада України</w:t>
      </w:r>
    </w:p>
    <w:p w:rsidR="00B2445C" w:rsidRPr="00B2445C" w:rsidRDefault="0049187B" w:rsidP="00DF2FC6">
      <w:pPr>
        <w:spacing w:after="0" w:line="240" w:lineRule="auto"/>
        <w:ind w:firstLine="709"/>
        <w:jc w:val="both"/>
      </w:pPr>
      <w:r w:rsidRPr="0049187B">
        <w:rPr>
          <w:bCs/>
          <w:sz w:val="27"/>
          <w:szCs w:val="27"/>
          <w:lang w:eastAsia="uk-UA"/>
        </w:rPr>
        <w:t>Комітет з питань економічної політики на своєму засіданні 15.11.2017 (протокол №5</w:t>
      </w:r>
      <w:r w:rsidRPr="00FE645F">
        <w:rPr>
          <w:bCs/>
          <w:sz w:val="27"/>
          <w:szCs w:val="27"/>
          <w:lang w:eastAsia="uk-UA"/>
        </w:rPr>
        <w:t>5</w:t>
      </w:r>
      <w:r w:rsidRPr="0049187B">
        <w:rPr>
          <w:bCs/>
          <w:sz w:val="27"/>
          <w:szCs w:val="27"/>
          <w:lang w:eastAsia="uk-UA"/>
        </w:rPr>
        <w:t>) розглянув</w:t>
      </w:r>
      <w:r w:rsidRPr="0049187B">
        <w:rPr>
          <w:rFonts w:eastAsia="Times New Roman" w:cs="Times New Roman"/>
          <w:szCs w:val="28"/>
          <w:lang w:eastAsia="ru-RU"/>
        </w:rPr>
        <w:t xml:space="preserve">  </w:t>
      </w:r>
      <w:r w:rsidRPr="0049187B">
        <w:rPr>
          <w:bCs/>
          <w:sz w:val="27"/>
          <w:szCs w:val="27"/>
          <w:lang w:eastAsia="uk-UA"/>
        </w:rPr>
        <w:t xml:space="preserve">проект Закону </w:t>
      </w:r>
      <w:r w:rsidR="00FE645F">
        <w:rPr>
          <w:bCs/>
          <w:sz w:val="27"/>
          <w:szCs w:val="27"/>
          <w:lang w:eastAsia="uk-UA"/>
        </w:rPr>
        <w:t xml:space="preserve"> України </w:t>
      </w:r>
      <w:r w:rsidR="00B2445C">
        <w:t xml:space="preserve">про внесення зміни до статті 35 Закону України </w:t>
      </w:r>
      <w:r w:rsidR="00B2445C" w:rsidRPr="00B2445C">
        <w:t>“</w:t>
      </w:r>
      <w:r w:rsidR="00B2445C">
        <w:t>Про публічні закупівлі</w:t>
      </w:r>
      <w:r w:rsidR="00B2445C" w:rsidRPr="00B2445C">
        <w:t>”</w:t>
      </w:r>
      <w:r w:rsidR="00B2445C">
        <w:t xml:space="preserve"> у зв'язку з прийняттям Закону України </w:t>
      </w:r>
      <w:r w:rsidR="00B2445C" w:rsidRPr="00B2445C">
        <w:t>“</w:t>
      </w:r>
      <w:r w:rsidR="00B2445C">
        <w:t>Про стандартизацію</w:t>
      </w:r>
      <w:r w:rsidR="00B2445C" w:rsidRPr="00B2445C">
        <w:t>”</w:t>
      </w:r>
      <w:r w:rsidR="00B2445C">
        <w:t xml:space="preserve"> </w:t>
      </w:r>
      <w:r w:rsidR="00B2445C" w:rsidRPr="00B2445C">
        <w:rPr>
          <w:b/>
        </w:rPr>
        <w:t>(реєсстр.№7124 від 19.09.2017</w:t>
      </w:r>
      <w:r w:rsidR="00B2445C" w:rsidRPr="00B2445C">
        <w:t>), поданий Кабінетом Міністрів України.</w:t>
      </w:r>
    </w:p>
    <w:p w:rsidR="00276CFA" w:rsidRDefault="00B2445C" w:rsidP="0029408A">
      <w:pPr>
        <w:pStyle w:val="rvps2"/>
        <w:shd w:val="clear" w:color="auto" w:fill="FFFFFF"/>
        <w:spacing w:before="0" w:beforeAutospacing="0" w:after="0" w:afterAutospacing="0"/>
        <w:ind w:right="-14" w:firstLine="706"/>
        <w:jc w:val="both"/>
        <w:textAlignment w:val="baseline"/>
        <w:rPr>
          <w:rFonts w:eastAsiaTheme="minorHAnsi" w:cstheme="minorBidi"/>
          <w:sz w:val="28"/>
          <w:szCs w:val="28"/>
        </w:rPr>
      </w:pPr>
      <w:r w:rsidRPr="0029408A">
        <w:rPr>
          <w:rFonts w:eastAsiaTheme="minorHAnsi" w:cstheme="minorBidi"/>
          <w:sz w:val="28"/>
          <w:szCs w:val="28"/>
          <w:lang w:eastAsia="en-US"/>
        </w:rPr>
        <w:t>З</w:t>
      </w:r>
      <w:r w:rsidRPr="0029408A">
        <w:rPr>
          <w:rFonts w:eastAsiaTheme="minorHAnsi" w:cstheme="minorBidi"/>
          <w:sz w:val="28"/>
          <w:szCs w:val="28"/>
        </w:rPr>
        <w:t xml:space="preserve">аконопроектом пропонується </w:t>
      </w:r>
      <w:r w:rsidR="00D97F1A" w:rsidRPr="0029408A">
        <w:rPr>
          <w:rFonts w:eastAsiaTheme="minorHAnsi" w:cstheme="minorBidi"/>
          <w:sz w:val="28"/>
          <w:szCs w:val="28"/>
        </w:rPr>
        <w:t xml:space="preserve">виключити із пункту 5 частини другої статті 35 Закону України “Про публічні закупівлі” </w:t>
      </w:r>
      <w:r w:rsidR="00DF2FC6" w:rsidRPr="0029408A">
        <w:rPr>
          <w:rFonts w:eastAsiaTheme="minorHAnsi" w:cstheme="minorBidi"/>
          <w:sz w:val="28"/>
          <w:szCs w:val="28"/>
        </w:rPr>
        <w:t>слова “уніфікації, стандартизації”</w:t>
      </w:r>
      <w:r w:rsidR="00276CFA">
        <w:rPr>
          <w:rFonts w:eastAsiaTheme="minorHAnsi" w:cstheme="minorBidi"/>
          <w:sz w:val="28"/>
          <w:szCs w:val="28"/>
        </w:rPr>
        <w:t>.</w:t>
      </w:r>
    </w:p>
    <w:p w:rsidR="00B2445C" w:rsidRPr="00245195" w:rsidRDefault="00276CFA" w:rsidP="00276CFA">
      <w:pPr>
        <w:pStyle w:val="rvps2"/>
        <w:shd w:val="clear" w:color="auto" w:fill="FFFFFF"/>
        <w:spacing w:before="0" w:beforeAutospacing="0" w:after="0" w:afterAutospacing="0"/>
        <w:ind w:right="-14" w:firstLine="706"/>
        <w:jc w:val="both"/>
        <w:textAlignment w:val="baseline"/>
        <w:rPr>
          <w:rFonts w:eastAsiaTheme="minorHAnsi" w:cstheme="minorBidi"/>
          <w:sz w:val="28"/>
          <w:szCs w:val="28"/>
        </w:rPr>
      </w:pPr>
      <w:r w:rsidRPr="00245195">
        <w:rPr>
          <w:rFonts w:eastAsiaTheme="minorHAnsi" w:cstheme="minorBidi"/>
          <w:sz w:val="28"/>
          <w:szCs w:val="28"/>
        </w:rPr>
        <w:t>Згідно з Пояснювальною запискою до законопроекту</w:t>
      </w:r>
      <w:r w:rsidRPr="00245195">
        <w:rPr>
          <w:rFonts w:eastAsiaTheme="minorHAnsi" w:cstheme="minorBidi"/>
          <w:sz w:val="28"/>
          <w:szCs w:val="28"/>
        </w:rPr>
        <w:t xml:space="preserve"> </w:t>
      </w:r>
      <w:r w:rsidRPr="00245195">
        <w:rPr>
          <w:rFonts w:eastAsiaTheme="minorHAnsi" w:cstheme="minorBidi"/>
          <w:sz w:val="28"/>
          <w:szCs w:val="28"/>
        </w:rPr>
        <w:t>переговорна процедура закупівлі застосовується замовником як виняток для додаткової закупівлі товарів, технологій, робіт чи послуг в того самого постачальника з метою забезпечення сумісності з наявними товарами, технологіями, роботами чи послугами, а забезпечення такої сумісності має гарантувати саме постачальник.</w:t>
      </w:r>
      <w:r w:rsidRPr="00245195">
        <w:rPr>
          <w:rFonts w:eastAsiaTheme="minorHAnsi" w:cstheme="minorBidi"/>
          <w:sz w:val="28"/>
          <w:szCs w:val="28"/>
        </w:rPr>
        <w:t xml:space="preserve"> </w:t>
      </w:r>
      <w:r w:rsidRPr="00245195">
        <w:rPr>
          <w:rFonts w:eastAsiaTheme="minorHAnsi" w:cstheme="minorBidi"/>
          <w:sz w:val="28"/>
          <w:szCs w:val="28"/>
        </w:rPr>
        <w:t xml:space="preserve">Враховуючи вищевикладене, положення пункту 5 частини другої статті 35 Закону України </w:t>
      </w:r>
      <w:r w:rsidRPr="00245195">
        <w:rPr>
          <w:rFonts w:eastAsiaTheme="minorHAnsi" w:cstheme="minorBidi"/>
          <w:sz w:val="28"/>
          <w:szCs w:val="28"/>
        </w:rPr>
        <w:t>“Про публічні закупівлі”</w:t>
      </w:r>
      <w:r w:rsidRPr="00245195">
        <w:rPr>
          <w:rFonts w:eastAsiaTheme="minorHAnsi" w:cstheme="minorBidi"/>
          <w:sz w:val="28"/>
          <w:szCs w:val="28"/>
        </w:rPr>
        <w:t xml:space="preserve"> стосовно уніфікації та стандартизації товарів, технологій, робіт чи послуг не є необхідною умовою у контексті цього Закону.</w:t>
      </w:r>
      <w:r w:rsidRPr="00245195">
        <w:rPr>
          <w:rFonts w:eastAsiaTheme="minorHAnsi" w:cstheme="minorBidi"/>
          <w:sz w:val="28"/>
          <w:szCs w:val="28"/>
        </w:rPr>
        <w:t xml:space="preserve"> Прийняття законопроекту забезпечить </w:t>
      </w:r>
      <w:r w:rsidRPr="00245195">
        <w:rPr>
          <w:rFonts w:eastAsiaTheme="minorHAnsi" w:cstheme="minorBidi"/>
          <w:sz w:val="28"/>
          <w:szCs w:val="28"/>
        </w:rPr>
        <w:t xml:space="preserve"> </w:t>
      </w:r>
      <w:r w:rsidRPr="00245195">
        <w:rPr>
          <w:rFonts w:eastAsiaTheme="minorHAnsi" w:cstheme="minorBidi"/>
          <w:sz w:val="28"/>
          <w:szCs w:val="28"/>
        </w:rPr>
        <w:t xml:space="preserve"> </w:t>
      </w:r>
      <w:r w:rsidR="00B2445C" w:rsidRPr="00245195">
        <w:rPr>
          <w:rFonts w:eastAsiaTheme="minorHAnsi" w:cstheme="minorBidi"/>
          <w:sz w:val="28"/>
          <w:szCs w:val="28"/>
        </w:rPr>
        <w:t xml:space="preserve"> </w:t>
      </w:r>
      <w:r w:rsidR="00DF2FC6" w:rsidRPr="00245195">
        <w:rPr>
          <w:rFonts w:eastAsiaTheme="minorHAnsi" w:cstheme="minorBidi"/>
          <w:sz w:val="28"/>
          <w:szCs w:val="28"/>
        </w:rPr>
        <w:t xml:space="preserve"> </w:t>
      </w:r>
      <w:r w:rsidR="00B2445C" w:rsidRPr="00245195">
        <w:rPr>
          <w:rFonts w:eastAsiaTheme="minorHAnsi" w:cstheme="minorBidi"/>
          <w:sz w:val="28"/>
          <w:szCs w:val="28"/>
        </w:rPr>
        <w:t xml:space="preserve">узгодження положень Закону України </w:t>
      </w:r>
      <w:r w:rsidR="00DF2FC6" w:rsidRPr="00245195">
        <w:rPr>
          <w:rFonts w:eastAsiaTheme="minorHAnsi" w:cstheme="minorBidi"/>
          <w:sz w:val="28"/>
          <w:szCs w:val="28"/>
        </w:rPr>
        <w:t>“Про публічні закупівлі”</w:t>
      </w:r>
      <w:r w:rsidR="00B2445C" w:rsidRPr="00245195">
        <w:rPr>
          <w:rFonts w:eastAsiaTheme="minorHAnsi" w:cstheme="minorBidi"/>
          <w:sz w:val="28"/>
          <w:szCs w:val="28"/>
        </w:rPr>
        <w:t xml:space="preserve"> </w:t>
      </w:r>
      <w:r w:rsidR="00DF2FC6" w:rsidRPr="00245195">
        <w:rPr>
          <w:rFonts w:eastAsiaTheme="minorHAnsi" w:cstheme="minorBidi"/>
          <w:sz w:val="28"/>
          <w:szCs w:val="28"/>
        </w:rPr>
        <w:t>та Закону України “Про стандартизацію”</w:t>
      </w:r>
      <w:r w:rsidR="00B2445C" w:rsidRPr="00245195">
        <w:rPr>
          <w:rFonts w:eastAsiaTheme="minorHAnsi" w:cstheme="minorBidi"/>
          <w:sz w:val="28"/>
          <w:szCs w:val="28"/>
        </w:rPr>
        <w:t>, а також реалізації права підприємств, установ та організацій (постачальників) застосовувати нормативні документи різних рівнів.</w:t>
      </w:r>
    </w:p>
    <w:p w:rsidR="00DF2FC6" w:rsidRPr="00DF2FC6" w:rsidRDefault="0033319E" w:rsidP="00DF2FC6">
      <w:pPr>
        <w:pStyle w:val="3"/>
        <w:autoSpaceDE w:val="0"/>
        <w:autoSpaceDN w:val="0"/>
        <w:ind w:firstLine="709"/>
        <w:jc w:val="both"/>
        <w:rPr>
          <w:b w:val="0"/>
        </w:rPr>
      </w:pPr>
      <w:r>
        <w:rPr>
          <w:b w:val="0"/>
        </w:rPr>
        <w:t xml:space="preserve"> </w:t>
      </w:r>
      <w:r w:rsidR="00FE645F" w:rsidRPr="00DF2FC6">
        <w:rPr>
          <w:rFonts w:eastAsia="Times New Roman"/>
          <w:b w:val="0"/>
        </w:rPr>
        <w:t>Головне науково-експертне управління Апарату Верховної Ради України у своєму висновку (додається</w:t>
      </w:r>
      <w:r w:rsidR="00DF2FC6" w:rsidRPr="00DF2FC6">
        <w:rPr>
          <w:rFonts w:eastAsia="Times New Roman"/>
          <w:b w:val="0"/>
        </w:rPr>
        <w:t>)</w:t>
      </w:r>
      <w:r w:rsidR="00DF2FC6">
        <w:rPr>
          <w:rFonts w:eastAsia="Times New Roman"/>
          <w:b w:val="0"/>
        </w:rPr>
        <w:t xml:space="preserve"> </w:t>
      </w:r>
      <w:r w:rsidR="00DF2FC6" w:rsidRPr="00DF2FC6">
        <w:rPr>
          <w:b w:val="0"/>
        </w:rPr>
        <w:t>підтримує прийняття</w:t>
      </w:r>
      <w:r w:rsidR="00DF2FC6">
        <w:rPr>
          <w:b w:val="0"/>
        </w:rPr>
        <w:t xml:space="preserve"> законопроекту </w:t>
      </w:r>
      <w:r w:rsidR="00DF2FC6" w:rsidRPr="00DF2FC6">
        <w:rPr>
          <w:b w:val="0"/>
        </w:rPr>
        <w:t xml:space="preserve">за результатами розгляду у першому читанні за основу.  </w:t>
      </w:r>
    </w:p>
    <w:p w:rsidR="00FE645F" w:rsidRPr="00DF2FC6" w:rsidRDefault="00FE645F" w:rsidP="00DF2FC6">
      <w:pPr>
        <w:spacing w:after="0" w:line="240" w:lineRule="auto"/>
        <w:ind w:firstLine="709"/>
        <w:jc w:val="both"/>
        <w:rPr>
          <w:b/>
          <w:bCs/>
          <w:sz w:val="27"/>
          <w:szCs w:val="27"/>
          <w:lang w:eastAsia="uk-UA"/>
        </w:rPr>
      </w:pPr>
      <w:r w:rsidRPr="00DF2FC6">
        <w:rPr>
          <w:rFonts w:eastAsia="Times New Roman" w:cs="Times New Roman"/>
          <w:szCs w:val="28"/>
        </w:rPr>
        <w:t xml:space="preserve"> </w:t>
      </w:r>
      <w:r w:rsidRPr="00DF2FC6">
        <w:rPr>
          <w:bCs/>
          <w:sz w:val="27"/>
          <w:szCs w:val="27"/>
          <w:lang w:eastAsia="uk-UA"/>
        </w:rPr>
        <w:t xml:space="preserve">Зважаючи на викладене, </w:t>
      </w:r>
      <w:bookmarkStart w:id="0" w:name="_GoBack"/>
      <w:r w:rsidRPr="00DF2FC6">
        <w:rPr>
          <w:bCs/>
          <w:sz w:val="27"/>
          <w:szCs w:val="27"/>
          <w:lang w:eastAsia="uk-UA"/>
        </w:rPr>
        <w:t xml:space="preserve">Комітет рекомендує Верховній Раді України проект Закону  України </w:t>
      </w:r>
      <w:r w:rsidR="00DF2FC6" w:rsidRPr="00DF2FC6">
        <w:t>про внесення зміни до статті 35 Закону України “Про публічні закупівлі”</w:t>
      </w:r>
      <w:r w:rsidR="0033319E">
        <w:t xml:space="preserve"> у зв</w:t>
      </w:r>
      <w:r w:rsidR="0033319E" w:rsidRPr="00DF2FC6">
        <w:t>’язку</w:t>
      </w:r>
      <w:r w:rsidR="00DF2FC6" w:rsidRPr="00DF2FC6">
        <w:t xml:space="preserve"> з прийняттям Закону України “Про стандартизацію” (реєсстр.№7124 від 19.09.2017), поданий Кабінетом Міністрів України, </w:t>
      </w:r>
      <w:r w:rsidR="002C2F31" w:rsidRPr="00DF2FC6">
        <w:rPr>
          <w:b/>
          <w:bCs/>
          <w:sz w:val="27"/>
          <w:szCs w:val="27"/>
          <w:lang w:eastAsia="uk-UA"/>
        </w:rPr>
        <w:t>прийняти в першому читанні</w:t>
      </w:r>
      <w:r w:rsidR="000D67B9" w:rsidRPr="00DF2FC6">
        <w:rPr>
          <w:b/>
          <w:bCs/>
          <w:sz w:val="27"/>
          <w:szCs w:val="27"/>
          <w:lang w:eastAsia="uk-UA"/>
        </w:rPr>
        <w:t xml:space="preserve"> за основу</w:t>
      </w:r>
      <w:r w:rsidR="00DF2FC6" w:rsidRPr="00DF2FC6">
        <w:rPr>
          <w:b/>
          <w:bCs/>
          <w:sz w:val="27"/>
          <w:szCs w:val="27"/>
          <w:lang w:eastAsia="uk-UA"/>
        </w:rPr>
        <w:t xml:space="preserve"> та в цілому як Закон</w:t>
      </w:r>
      <w:r w:rsidRPr="00DF2FC6">
        <w:rPr>
          <w:b/>
          <w:bCs/>
          <w:sz w:val="27"/>
          <w:szCs w:val="27"/>
          <w:lang w:eastAsia="uk-UA"/>
        </w:rPr>
        <w:t>.</w:t>
      </w:r>
    </w:p>
    <w:bookmarkEnd w:id="0"/>
    <w:p w:rsidR="00FE645F" w:rsidRPr="00FE645F" w:rsidRDefault="00FE645F" w:rsidP="00DF2FC6">
      <w:pPr>
        <w:widowControl w:val="0"/>
        <w:spacing w:after="0" w:line="240" w:lineRule="auto"/>
        <w:ind w:firstLine="709"/>
        <w:jc w:val="both"/>
      </w:pPr>
      <w:r w:rsidRPr="00DF2FC6">
        <w:t>Співдоповідачем від Комітету</w:t>
      </w:r>
      <w:r w:rsidRPr="00FE645F">
        <w:t xml:space="preserve"> визначено Голову Комітету, народного депутата України Іванчука Андрія Володимировича.</w:t>
      </w:r>
    </w:p>
    <w:p w:rsidR="000D67B9" w:rsidRDefault="00245195" w:rsidP="00DF2FC6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>
        <w:t xml:space="preserve"> </w:t>
      </w:r>
      <w:r w:rsidR="00FE645F" w:rsidRPr="00FE645F">
        <w:rPr>
          <w:b/>
          <w:sz w:val="24"/>
          <w:szCs w:val="24"/>
        </w:rPr>
        <w:t xml:space="preserve">Додаток:  </w:t>
      </w:r>
      <w:r w:rsidR="00DE4C49">
        <w:rPr>
          <w:b/>
          <w:sz w:val="24"/>
          <w:szCs w:val="24"/>
        </w:rPr>
        <w:t>висновок Головного науково-експертного управління Апарату Верховної Ради України</w:t>
      </w:r>
      <w:r w:rsidR="00DE4C49" w:rsidRPr="00DE4C49">
        <w:rPr>
          <w:b/>
          <w:sz w:val="24"/>
          <w:szCs w:val="24"/>
        </w:rPr>
        <w:t xml:space="preserve"> </w:t>
      </w:r>
      <w:r w:rsidR="00DE4C49">
        <w:rPr>
          <w:b/>
          <w:sz w:val="24"/>
          <w:szCs w:val="24"/>
        </w:rPr>
        <w:t xml:space="preserve">- </w:t>
      </w:r>
      <w:r w:rsidR="00DE4C49" w:rsidRPr="00FE645F"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</w:rPr>
        <w:t xml:space="preserve"> 1</w:t>
      </w:r>
      <w:r w:rsidR="00DE4C49">
        <w:rPr>
          <w:b/>
          <w:sz w:val="24"/>
          <w:szCs w:val="24"/>
        </w:rPr>
        <w:t xml:space="preserve"> аркуш</w:t>
      </w:r>
      <w:r>
        <w:rPr>
          <w:b/>
          <w:sz w:val="24"/>
          <w:szCs w:val="24"/>
        </w:rPr>
        <w:t>і</w:t>
      </w:r>
      <w:r w:rsidR="0033319E">
        <w:rPr>
          <w:b/>
          <w:sz w:val="24"/>
          <w:szCs w:val="24"/>
        </w:rPr>
        <w:t>.</w:t>
      </w:r>
    </w:p>
    <w:p w:rsidR="00FE645F" w:rsidRPr="00FE645F" w:rsidRDefault="00DF2FC6" w:rsidP="00DF2FC6">
      <w:pPr>
        <w:spacing w:after="0" w:line="240" w:lineRule="auto"/>
        <w:ind w:firstLine="709"/>
        <w:jc w:val="both"/>
        <w:rPr>
          <w:b/>
          <w:lang w:val="ru-RU"/>
        </w:rPr>
      </w:pPr>
      <w:r>
        <w:rPr>
          <w:b/>
          <w:sz w:val="24"/>
          <w:szCs w:val="24"/>
        </w:rPr>
        <w:t xml:space="preserve"> </w:t>
      </w:r>
    </w:p>
    <w:p w:rsidR="00FE645F" w:rsidRPr="00FE645F" w:rsidRDefault="00FE645F" w:rsidP="00DF2FC6">
      <w:pPr>
        <w:ind w:firstLine="709"/>
        <w:jc w:val="both"/>
      </w:pPr>
      <w:r w:rsidRPr="00FE645F">
        <w:rPr>
          <w:b/>
          <w:lang w:val="ru-RU"/>
        </w:rPr>
        <w:t>Голова Комітету                                                                               А.Іванчук</w:t>
      </w:r>
    </w:p>
    <w:p w:rsidR="00FE645F" w:rsidRPr="00FE645F" w:rsidRDefault="00FE645F" w:rsidP="00DF2FC6">
      <w:pPr>
        <w:ind w:firstLine="709"/>
        <w:jc w:val="both"/>
        <w:rPr>
          <w:sz w:val="18"/>
          <w:szCs w:val="18"/>
          <w:lang w:val="ru-RU"/>
        </w:rPr>
      </w:pPr>
    </w:p>
    <w:p w:rsidR="00C50632" w:rsidRPr="00EA4FF3" w:rsidRDefault="00C636D4" w:rsidP="00DF2FC6">
      <w:pPr>
        <w:ind w:firstLine="709"/>
        <w:jc w:val="both"/>
        <w:rPr>
          <w:b/>
        </w:rPr>
      </w:pPr>
      <w:r>
        <w:rPr>
          <w:sz w:val="18"/>
          <w:szCs w:val="18"/>
          <w:lang w:val="ru-RU"/>
        </w:rPr>
        <w:t>В</w:t>
      </w:r>
      <w:r w:rsidR="00FE645F" w:rsidRPr="00FE645F">
        <w:rPr>
          <w:sz w:val="18"/>
          <w:szCs w:val="18"/>
          <w:lang w:val="ru-RU"/>
        </w:rPr>
        <w:t xml:space="preserve">ик. </w:t>
      </w:r>
      <w:r w:rsidR="00FE645F" w:rsidRPr="00FE645F">
        <w:rPr>
          <w:sz w:val="18"/>
          <w:szCs w:val="18"/>
        </w:rPr>
        <w:t>Чорноус</w:t>
      </w:r>
      <w:r w:rsidR="00FE645F" w:rsidRPr="00FE645F">
        <w:rPr>
          <w:sz w:val="18"/>
          <w:szCs w:val="18"/>
          <w:lang w:val="ru-RU"/>
        </w:rPr>
        <w:t>,</w:t>
      </w:r>
      <w:r w:rsidR="00FE645F" w:rsidRPr="00FE645F">
        <w:rPr>
          <w:sz w:val="18"/>
          <w:szCs w:val="18"/>
        </w:rPr>
        <w:t xml:space="preserve"> 255-91-73</w:t>
      </w:r>
    </w:p>
    <w:sectPr w:rsidR="00C50632" w:rsidRPr="00EA4FF3" w:rsidSect="00D23D62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E2B" w:rsidRDefault="00457E2B" w:rsidP="00D23D62">
      <w:pPr>
        <w:spacing w:after="0" w:line="240" w:lineRule="auto"/>
      </w:pPr>
      <w:r>
        <w:separator/>
      </w:r>
    </w:p>
  </w:endnote>
  <w:endnote w:type="continuationSeparator" w:id="0">
    <w:p w:rsidR="00457E2B" w:rsidRDefault="00457E2B" w:rsidP="00D23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E2B" w:rsidRDefault="00457E2B" w:rsidP="00D23D62">
      <w:pPr>
        <w:spacing w:after="0" w:line="240" w:lineRule="auto"/>
      </w:pPr>
      <w:r>
        <w:separator/>
      </w:r>
    </w:p>
  </w:footnote>
  <w:footnote w:type="continuationSeparator" w:id="0">
    <w:p w:rsidR="00457E2B" w:rsidRDefault="00457E2B" w:rsidP="00D23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2999584"/>
      <w:docPartObj>
        <w:docPartGallery w:val="Page Numbers (Top of Page)"/>
        <w:docPartUnique/>
      </w:docPartObj>
    </w:sdtPr>
    <w:sdtEndPr/>
    <w:sdtContent>
      <w:p w:rsidR="00D23D62" w:rsidRDefault="00D23D6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3605">
          <w:rPr>
            <w:noProof/>
          </w:rPr>
          <w:t>1</w:t>
        </w:r>
        <w:r>
          <w:fldChar w:fldCharType="end"/>
        </w:r>
      </w:p>
    </w:sdtContent>
  </w:sdt>
  <w:p w:rsidR="00D23D62" w:rsidRDefault="00D23D6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C6CB6"/>
    <w:multiLevelType w:val="hybridMultilevel"/>
    <w:tmpl w:val="A5D8EB3A"/>
    <w:lvl w:ilvl="0" w:tplc="ECDAECF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A87"/>
    <w:rsid w:val="000D67B9"/>
    <w:rsid w:val="001F2C74"/>
    <w:rsid w:val="00237257"/>
    <w:rsid w:val="00241C1D"/>
    <w:rsid w:val="00245195"/>
    <w:rsid w:val="00276CFA"/>
    <w:rsid w:val="0029408A"/>
    <w:rsid w:val="002C2F31"/>
    <w:rsid w:val="0033319E"/>
    <w:rsid w:val="003F41C1"/>
    <w:rsid w:val="00457E2B"/>
    <w:rsid w:val="0049187B"/>
    <w:rsid w:val="005204CF"/>
    <w:rsid w:val="00706295"/>
    <w:rsid w:val="007B48DC"/>
    <w:rsid w:val="00851CA7"/>
    <w:rsid w:val="008B0D10"/>
    <w:rsid w:val="00A108A4"/>
    <w:rsid w:val="00B2445C"/>
    <w:rsid w:val="00B5031C"/>
    <w:rsid w:val="00B56A87"/>
    <w:rsid w:val="00C50632"/>
    <w:rsid w:val="00C636D4"/>
    <w:rsid w:val="00D177EE"/>
    <w:rsid w:val="00D23D62"/>
    <w:rsid w:val="00D97F1A"/>
    <w:rsid w:val="00DB4828"/>
    <w:rsid w:val="00DE4C49"/>
    <w:rsid w:val="00DE4EE5"/>
    <w:rsid w:val="00DF2FC6"/>
    <w:rsid w:val="00E55CC3"/>
    <w:rsid w:val="00EA4FF3"/>
    <w:rsid w:val="00F73605"/>
    <w:rsid w:val="00F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EAA7B"/>
  <w15:chartTrackingRefBased/>
  <w15:docId w15:val="{B981B1C2-8A29-4960-AD51-B1EC2DCF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8DC"/>
    <w:pPr>
      <w:ind w:left="720"/>
      <w:contextualSpacing/>
    </w:pPr>
  </w:style>
  <w:style w:type="character" w:customStyle="1" w:styleId="st42">
    <w:name w:val="st42"/>
    <w:uiPriority w:val="99"/>
    <w:rsid w:val="00EA4FF3"/>
    <w:rPr>
      <w:rFonts w:ascii="Times New Roman" w:hAnsi="Times New Roman" w:cs="Times New Roman"/>
      <w:color w:val="000000"/>
    </w:rPr>
  </w:style>
  <w:style w:type="character" w:styleId="a4">
    <w:name w:val="annotation reference"/>
    <w:basedOn w:val="a0"/>
    <w:uiPriority w:val="99"/>
    <w:semiHidden/>
    <w:unhideWhenUsed/>
    <w:rsid w:val="00D23D6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23D62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D23D6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23D62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D23D6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23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23D62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23D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D23D62"/>
  </w:style>
  <w:style w:type="paragraph" w:styleId="ad">
    <w:name w:val="footer"/>
    <w:basedOn w:val="a"/>
    <w:link w:val="ae"/>
    <w:uiPriority w:val="99"/>
    <w:unhideWhenUsed/>
    <w:rsid w:val="00D23D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D23D62"/>
  </w:style>
  <w:style w:type="paragraph" w:styleId="3">
    <w:name w:val="Body Text 3"/>
    <w:basedOn w:val="a"/>
    <w:link w:val="30"/>
    <w:uiPriority w:val="99"/>
    <w:unhideWhenUsed/>
    <w:rsid w:val="00B2445C"/>
    <w:pPr>
      <w:spacing w:after="0" w:line="240" w:lineRule="auto"/>
      <w:contextualSpacing/>
    </w:pPr>
    <w:rPr>
      <w:rFonts w:eastAsia="Calibri" w:cs="Times New Roman"/>
      <w:b/>
      <w:szCs w:val="28"/>
    </w:rPr>
  </w:style>
  <w:style w:type="character" w:customStyle="1" w:styleId="30">
    <w:name w:val="Основний текст 3 Знак"/>
    <w:basedOn w:val="a0"/>
    <w:link w:val="3"/>
    <w:uiPriority w:val="99"/>
    <w:rsid w:val="00B2445C"/>
    <w:rPr>
      <w:rFonts w:eastAsia="Calibri" w:cs="Times New Roman"/>
      <w:b/>
      <w:szCs w:val="28"/>
    </w:rPr>
  </w:style>
  <w:style w:type="paragraph" w:customStyle="1" w:styleId="rvps2">
    <w:name w:val="rvps2"/>
    <w:basedOn w:val="a"/>
    <w:rsid w:val="0029408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1451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6</cp:revision>
  <cp:lastPrinted>2017-11-20T10:32:00Z</cp:lastPrinted>
  <dcterms:created xsi:type="dcterms:W3CDTF">2017-11-16T15:24:00Z</dcterms:created>
  <dcterms:modified xsi:type="dcterms:W3CDTF">2017-11-20T13:34:00Z</dcterms:modified>
</cp:coreProperties>
</file>