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75D" w:rsidRDefault="00AF075D" w:rsidP="00AF075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ДОВІДКА ПРО ПОГОДЖЕННЯ</w:t>
      </w:r>
    </w:p>
    <w:p w:rsidR="00AF075D" w:rsidRPr="00AF075D" w:rsidRDefault="00AF075D" w:rsidP="00AF075D">
      <w:pPr>
        <w:jc w:val="center"/>
        <w:rPr>
          <w:rFonts w:ascii="Times New Roman" w:hAnsi="Times New Roman" w:cs="Times New Roman"/>
          <w:b/>
          <w:sz w:val="28"/>
        </w:rPr>
      </w:pPr>
      <w:r w:rsidRPr="00AF075D">
        <w:rPr>
          <w:rFonts w:ascii="Times New Roman" w:hAnsi="Times New Roman" w:cs="Times New Roman"/>
          <w:b/>
          <w:sz w:val="28"/>
        </w:rPr>
        <w:t xml:space="preserve">проекту Закону України «Про ратифікацію </w:t>
      </w:r>
      <w:r w:rsidR="00A0572E">
        <w:rPr>
          <w:rFonts w:ascii="Times New Roman" w:hAnsi="Times New Roman" w:cs="Times New Roman"/>
          <w:b/>
          <w:sz w:val="28"/>
        </w:rPr>
        <w:t>Гарантійної угоди (Проект доступу до довготермінового фінансування) між Україною та Міжнародним банком реконструкції та розвитку»</w:t>
      </w:r>
    </w:p>
    <w:p w:rsidR="00AF075D" w:rsidRDefault="00AF075D" w:rsidP="00AF075D">
      <w:pPr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AF075D" w:rsidRPr="00AF075D" w:rsidRDefault="00AF075D" w:rsidP="00AF075D">
      <w:pPr>
        <w:pStyle w:val="a3"/>
        <w:spacing w:before="120" w:after="120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AF075D">
        <w:rPr>
          <w:rFonts w:ascii="Times New Roman" w:hAnsi="Times New Roman" w:cs="Times New Roman"/>
          <w:i/>
          <w:sz w:val="28"/>
        </w:rPr>
        <w:t>Проект Закону узгоджено з:</w:t>
      </w:r>
    </w:p>
    <w:p w:rsidR="00AF075D" w:rsidRDefault="00AF075D" w:rsidP="00AF075D">
      <w:pPr>
        <w:pStyle w:val="a3"/>
        <w:spacing w:before="120" w:after="120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A0572E" w:rsidRDefault="00A0572E" w:rsidP="00A0572E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Міністерством фінансів України;</w:t>
      </w:r>
    </w:p>
    <w:p w:rsidR="00F0606E" w:rsidRPr="00F0606E" w:rsidRDefault="00F0606E" w:rsidP="00F0606E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F075D">
        <w:rPr>
          <w:rFonts w:ascii="Times New Roman" w:hAnsi="Times New Roman" w:cs="Times New Roman"/>
          <w:sz w:val="28"/>
        </w:rPr>
        <w:t>Міністерством економічного розвитку і торгівлі України;</w:t>
      </w: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62035B" w:rsidRDefault="00A0572E" w:rsidP="0062035B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Національним банком України</w:t>
      </w:r>
      <w:r w:rsidR="0062035B" w:rsidRPr="00AF075D">
        <w:rPr>
          <w:rFonts w:ascii="Times New Roman" w:hAnsi="Times New Roman" w:cs="Times New Roman"/>
          <w:sz w:val="28"/>
        </w:rPr>
        <w:t>;</w:t>
      </w:r>
    </w:p>
    <w:p w:rsidR="0062035B" w:rsidRPr="0062035B" w:rsidRDefault="0062035B" w:rsidP="0062035B">
      <w:pPr>
        <w:pStyle w:val="a3"/>
        <w:rPr>
          <w:rFonts w:ascii="Times New Roman" w:hAnsi="Times New Roman" w:cs="Times New Roman"/>
          <w:sz w:val="28"/>
        </w:rPr>
      </w:pPr>
    </w:p>
    <w:p w:rsidR="00AF075D" w:rsidRDefault="00A0572E" w:rsidP="00A0572E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 w:rsidRPr="00A0572E">
        <w:rPr>
          <w:rFonts w:ascii="Times New Roman" w:hAnsi="Times New Roman" w:cs="Times New Roman"/>
          <w:sz w:val="28"/>
        </w:rPr>
        <w:t>Міністерством закордонних справ України;</w:t>
      </w:r>
    </w:p>
    <w:p w:rsidR="00A0572E" w:rsidRPr="00A0572E" w:rsidRDefault="00A0572E" w:rsidP="00A0572E">
      <w:pPr>
        <w:pStyle w:val="a3"/>
        <w:rPr>
          <w:rFonts w:ascii="Times New Roman" w:hAnsi="Times New Roman" w:cs="Times New Roman"/>
          <w:sz w:val="28"/>
        </w:rPr>
      </w:pPr>
    </w:p>
    <w:p w:rsidR="00A0572E" w:rsidRPr="00A0572E" w:rsidRDefault="00A0572E" w:rsidP="00A0572E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Міністерством юстиції України.</w:t>
      </w:r>
      <w:bookmarkStart w:id="0" w:name="_GoBack"/>
      <w:bookmarkEnd w:id="0"/>
    </w:p>
    <w:p w:rsidR="00F245CE" w:rsidRPr="00F245CE" w:rsidRDefault="00F245CE" w:rsidP="00F245CE">
      <w:pPr>
        <w:pStyle w:val="a3"/>
        <w:rPr>
          <w:rFonts w:ascii="Times New Roman" w:hAnsi="Times New Roman" w:cs="Times New Roman"/>
          <w:sz w:val="28"/>
        </w:rPr>
      </w:pPr>
    </w:p>
    <w:p w:rsidR="00AF075D" w:rsidRPr="00AF075D" w:rsidRDefault="00AF075D" w:rsidP="00AF075D">
      <w:pPr>
        <w:pStyle w:val="a3"/>
        <w:spacing w:before="120" w:after="120"/>
        <w:ind w:left="1065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spacing w:before="120" w:after="120"/>
        <w:jc w:val="both"/>
        <w:rPr>
          <w:rFonts w:ascii="Times New Roman" w:hAnsi="Times New Roman" w:cs="Times New Roman"/>
          <w:sz w:val="28"/>
        </w:rPr>
      </w:pPr>
    </w:p>
    <w:p w:rsidR="00AF075D" w:rsidRDefault="00AF075D" w:rsidP="00AF075D">
      <w:pPr>
        <w:spacing w:before="120"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AF075D" w:rsidRDefault="00AF075D" w:rsidP="00AF075D">
      <w:p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</w:p>
    <w:p w:rsidR="00AF075D" w:rsidRDefault="00F245CE" w:rsidP="00AF075D">
      <w:p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AF075D">
        <w:rPr>
          <w:rFonts w:ascii="Times New Roman" w:hAnsi="Times New Roman" w:cs="Times New Roman"/>
          <w:sz w:val="28"/>
        </w:rPr>
        <w:t xml:space="preserve">Керівник Головного департаменту </w:t>
      </w:r>
    </w:p>
    <w:p w:rsidR="00AF075D" w:rsidRDefault="00AF075D" w:rsidP="00AF075D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зовнішньої політики та європейської інтеграції                                </w:t>
      </w:r>
      <w:r w:rsidRPr="00AF075D">
        <w:rPr>
          <w:rFonts w:ascii="Times New Roman" w:hAnsi="Times New Roman" w:cs="Times New Roman"/>
          <w:b/>
          <w:sz w:val="28"/>
        </w:rPr>
        <w:t>І.І.</w:t>
      </w:r>
      <w:r w:rsidR="0062035B">
        <w:rPr>
          <w:rFonts w:ascii="Times New Roman" w:hAnsi="Times New Roman" w:cs="Times New Roman"/>
          <w:b/>
          <w:sz w:val="28"/>
        </w:rPr>
        <w:t>Жовква</w:t>
      </w:r>
    </w:p>
    <w:p w:rsidR="00F245CE" w:rsidRPr="00F245CE" w:rsidRDefault="00F245CE" w:rsidP="00AF075D">
      <w:pPr>
        <w:tabs>
          <w:tab w:val="left" w:pos="1134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F245CE">
        <w:rPr>
          <w:rFonts w:ascii="Times New Roman" w:hAnsi="Times New Roman" w:cs="Times New Roman"/>
          <w:sz w:val="28"/>
        </w:rPr>
        <w:t>Адміністрації Президента України</w:t>
      </w:r>
    </w:p>
    <w:p w:rsidR="0038078E" w:rsidRDefault="0038078E"/>
    <w:sectPr w:rsidR="003807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B61B8"/>
    <w:multiLevelType w:val="hybridMultilevel"/>
    <w:tmpl w:val="BE380538"/>
    <w:lvl w:ilvl="0" w:tplc="7A44F9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3562BB4"/>
    <w:multiLevelType w:val="hybridMultilevel"/>
    <w:tmpl w:val="1B0AC3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75D"/>
    <w:rsid w:val="002D76C5"/>
    <w:rsid w:val="0038078E"/>
    <w:rsid w:val="0062035B"/>
    <w:rsid w:val="00A0572E"/>
    <w:rsid w:val="00AF075D"/>
    <w:rsid w:val="00F0606E"/>
    <w:rsid w:val="00F2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C7BE"/>
  <w15:chartTrackingRefBased/>
  <w15:docId w15:val="{DE84B230-2493-414C-A400-6BC159C6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75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7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 Віталіївна</cp:lastModifiedBy>
  <cp:revision>2</cp:revision>
  <dcterms:created xsi:type="dcterms:W3CDTF">2017-09-22T08:29:00Z</dcterms:created>
  <dcterms:modified xsi:type="dcterms:W3CDTF">2017-09-22T08:29:00Z</dcterms:modified>
</cp:coreProperties>
</file>