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FDF" w:rsidRPr="00866FDF" w:rsidRDefault="00866FDF" w:rsidP="00866FDF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866F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 0</w:t>
      </w:r>
      <w:r w:rsidRPr="00866FD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16</w:t>
      </w:r>
      <w:r w:rsidR="0090648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3</w:t>
      </w:r>
    </w:p>
    <w:p w:rsidR="00866FDF" w:rsidRPr="00866FDF" w:rsidRDefault="00516C14" w:rsidP="00866FDF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66FDF" w:rsidRPr="0086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="0090648A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866FDF" w:rsidRPr="0086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.09.2017 </w:t>
      </w:r>
    </w:p>
    <w:p w:rsidR="00866FDF" w:rsidRPr="00866FDF" w:rsidRDefault="00866FDF" w:rsidP="0086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ВЕРХОВНА РАДА УКРАЇНИ</w:t>
      </w:r>
    </w:p>
    <w:p w:rsidR="00866FDF" w:rsidRPr="00866FDF" w:rsidRDefault="00866FDF" w:rsidP="0086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4E5AD2" w:rsidRDefault="00866FDF" w:rsidP="004E5AD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6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статті 197 Регламенту Верховної Ради України Комітет розглянув проект Закону України </w:t>
      </w:r>
      <w:r w:rsidR="0090648A" w:rsidRPr="004E5AD2">
        <w:rPr>
          <w:rFonts w:ascii="Times New Roman" w:hAnsi="Times New Roman" w:cs="Times New Roman"/>
          <w:sz w:val="28"/>
          <w:szCs w:val="28"/>
        </w:rPr>
        <w:t xml:space="preserve">«Про ратифікацію Гарантійної угоди (Проект </w:t>
      </w:r>
      <w:r w:rsidR="0090648A" w:rsidRPr="004E5AD2">
        <w:rPr>
          <w:rFonts w:ascii="Times New Roman" w:hAnsi="Times New Roman" w:cs="Times New Roman"/>
          <w:sz w:val="28"/>
          <w:szCs w:val="28"/>
          <w:lang w:val="ru-RU"/>
        </w:rPr>
        <w:t>доступу до довготермінового фінансування</w:t>
      </w:r>
      <w:r w:rsidR="0090648A" w:rsidRPr="004E5AD2">
        <w:rPr>
          <w:rFonts w:ascii="Times New Roman" w:hAnsi="Times New Roman" w:cs="Times New Roman"/>
          <w:sz w:val="28"/>
          <w:szCs w:val="28"/>
        </w:rPr>
        <w:t xml:space="preserve">) між Україною та Міжнародним банком реконструкції та розвитку» </w:t>
      </w:r>
      <w:r w:rsidRPr="00866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(реєстр. № 016</w:t>
      </w:r>
      <w:r w:rsidR="0090648A" w:rsidRPr="004E5AD2">
        <w:rPr>
          <w:rFonts w:ascii="Times New Roman" w:hAnsi="Times New Roman" w:cs="Times New Roman"/>
          <w:bCs/>
          <w:sz w:val="28"/>
          <w:szCs w:val="28"/>
        </w:rPr>
        <w:t>3</w:t>
      </w:r>
      <w:r w:rsidRPr="00866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 </w:t>
      </w:r>
      <w:r w:rsidR="0090648A" w:rsidRPr="004E5AD2">
        <w:rPr>
          <w:rFonts w:ascii="Times New Roman" w:hAnsi="Times New Roman" w:cs="Times New Roman"/>
          <w:bCs/>
          <w:sz w:val="28"/>
          <w:szCs w:val="28"/>
        </w:rPr>
        <w:t>29</w:t>
      </w:r>
      <w:r w:rsidR="00516C14">
        <w:rPr>
          <w:rFonts w:ascii="Times New Roman" w:hAnsi="Times New Roman" w:cs="Times New Roman"/>
          <w:bCs/>
          <w:sz w:val="28"/>
          <w:szCs w:val="28"/>
        </w:rPr>
        <w:t xml:space="preserve"> вересня </w:t>
      </w:r>
      <w:r w:rsidRPr="00866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2017 р</w:t>
      </w:r>
      <w:r w:rsidR="00516C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оку</w:t>
      </w:r>
      <w:r w:rsidRPr="00866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90648A" w:rsidRPr="0090648A" w:rsidRDefault="0090648A" w:rsidP="009064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прийняття законопроекту є ратифікація </w:t>
      </w:r>
      <w:r w:rsidRPr="0090648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Гарантійн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9064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064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(Проект доступу до довготермінового фінансування) між Україною та Міжнародним банком реконструкції та розвитку, підписан</w:t>
      </w:r>
      <w:r w:rsidR="004E5AD2"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9064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 червня 2017 року в 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0648A">
        <w:rPr>
          <w:rFonts w:ascii="Times New Roman" w:eastAsia="Times New Roman" w:hAnsi="Times New Roman" w:cs="Times New Roman"/>
          <w:sz w:val="28"/>
          <w:szCs w:val="28"/>
          <w:lang w:eastAsia="ru-RU"/>
        </w:rPr>
        <w:t>иєві, яка набирає чинності з дати направлення Міжнародним банком реконструкції та розвитку повідомлення про прийняття ним доказів щодо виконання Україною умов набрання чинності Гарантійною угодою.</w:t>
      </w:r>
    </w:p>
    <w:p w:rsidR="0090648A" w:rsidRDefault="0090648A" w:rsidP="0090648A">
      <w:pPr>
        <w:pStyle w:val="a3"/>
        <w:ind w:firstLine="708"/>
        <w:jc w:val="both"/>
        <w:rPr>
          <w:bCs/>
          <w:sz w:val="28"/>
          <w:szCs w:val="28"/>
        </w:rPr>
      </w:pPr>
      <w:r w:rsidRPr="0090648A">
        <w:rPr>
          <w:sz w:val="28"/>
          <w:szCs w:val="28"/>
        </w:rPr>
        <w:t xml:space="preserve">У рамках Проекту доступу до довгострокового фінансування передбачається залучення АТ «Укрексімбанк» позики МБРР на суму 150,0 млн. </w:t>
      </w:r>
      <w:proofErr w:type="spellStart"/>
      <w:r w:rsidRPr="0090648A">
        <w:rPr>
          <w:sz w:val="28"/>
          <w:szCs w:val="28"/>
        </w:rPr>
        <w:t>дол</w:t>
      </w:r>
      <w:proofErr w:type="spellEnd"/>
      <w:r w:rsidRPr="0090648A">
        <w:rPr>
          <w:sz w:val="28"/>
          <w:szCs w:val="28"/>
        </w:rPr>
        <w:t>. США під гарантії України до 35 років з 4,5-річним пільговим періодом. В рамках Проекту передбачається надання українським підприємствам малого та середнього бізнесу, середньо - та довгострокового фінансування виробничих потреб: інвестиційне кредитування та фінансування обігового капіталу, в тому числі через відібрані комерційні банки-учасники. Проект доступу до довгострокового фінансування спрямований на забезпечення довгострокового кредитування економіки та експортоорієнтованих українських підприємст</w:t>
      </w:r>
      <w:r>
        <w:rPr>
          <w:sz w:val="28"/>
          <w:szCs w:val="28"/>
        </w:rPr>
        <w:t>в.</w:t>
      </w:r>
    </w:p>
    <w:p w:rsidR="007B4266" w:rsidRPr="007B4266" w:rsidRDefault="00866FDF" w:rsidP="00866F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Пояснювальної записки за підписом </w:t>
      </w:r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Голови Правління</w:t>
      </w:r>
      <w:r w:rsidR="004E5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публічного акціонерного товариства </w:t>
      </w:r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E5A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Державний експортно-імпортний банк України</w:t>
      </w:r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>О.Гриценка</w:t>
      </w:r>
      <w:proofErr w:type="spellEnd"/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положень </w:t>
      </w:r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Гарантійної 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Угоди </w:t>
      </w:r>
      <w:r w:rsidR="007B4266" w:rsidRPr="007B4266">
        <w:rPr>
          <w:rFonts w:ascii="Times New Roman" w:hAnsi="Times New Roman" w:cs="Times New Roman"/>
          <w:sz w:val="28"/>
          <w:szCs w:val="28"/>
        </w:rPr>
        <w:t xml:space="preserve">не потребуватиме фінансових і матеріальних витрат з </w:t>
      </w:r>
      <w:r w:rsidR="001F1E74">
        <w:rPr>
          <w:rFonts w:ascii="Times New Roman" w:hAnsi="Times New Roman" w:cs="Times New Roman"/>
          <w:sz w:val="28"/>
          <w:szCs w:val="28"/>
        </w:rPr>
        <w:t>Д</w:t>
      </w:r>
      <w:bookmarkStart w:id="0" w:name="_GoBack"/>
      <w:bookmarkEnd w:id="0"/>
      <w:r w:rsidR="007B4266" w:rsidRPr="007B4266">
        <w:rPr>
          <w:rFonts w:ascii="Times New Roman" w:hAnsi="Times New Roman" w:cs="Times New Roman"/>
          <w:sz w:val="28"/>
          <w:szCs w:val="28"/>
        </w:rPr>
        <w:t>ержавного бюджету України: обслуговування та погашення позики здійснюватиметься АТ «Укрексімбанк» як безпосереднім позичальником коштів Світового банку. Компенсація видатків, яких державний бюджет може зазнати у разі настання гарантійного випадку в рамках Проекту доступу до довгострокового фінансування, здійснюватиметься за рахунок забезпечення, наданого АТ “Укрексімбанк</w:t>
      </w:r>
      <w:r w:rsidR="007B4266">
        <w:rPr>
          <w:rFonts w:ascii="Times New Roman" w:hAnsi="Times New Roman" w:cs="Times New Roman"/>
          <w:sz w:val="28"/>
          <w:szCs w:val="28"/>
        </w:rPr>
        <w:t>.</w:t>
      </w:r>
    </w:p>
    <w:p w:rsidR="007B4266" w:rsidRPr="007B4266" w:rsidRDefault="00866FDF" w:rsidP="00866F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Головне науково-експертне управління Апарату Верховної Ради України у своєму висновку від 2</w:t>
      </w:r>
      <w:r w:rsidR="004E5AD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жовтня 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2017 року № 16/3-</w:t>
      </w:r>
      <w:r w:rsidR="004E5AD2">
        <w:rPr>
          <w:rFonts w:ascii="Times New Roman" w:eastAsia="Times New Roman" w:hAnsi="Times New Roman" w:cs="Times New Roman"/>
          <w:sz w:val="28"/>
          <w:szCs w:val="28"/>
          <w:lang w:eastAsia="ru-RU"/>
        </w:rPr>
        <w:t>756/0163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E5AD2">
        <w:rPr>
          <w:rFonts w:ascii="Times New Roman" w:eastAsia="Times New Roman" w:hAnsi="Times New Roman" w:cs="Times New Roman"/>
          <w:sz w:val="28"/>
          <w:szCs w:val="28"/>
          <w:lang w:eastAsia="ru-RU"/>
        </w:rPr>
        <w:t>239745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за підписом першого заступника керівника Управління С.О. Гудзинського зазначило, що </w:t>
      </w:r>
      <w:r w:rsidR="007B4266" w:rsidRPr="007B4266">
        <w:rPr>
          <w:rFonts w:ascii="Times New Roman" w:hAnsi="Times New Roman" w:cs="Times New Roman"/>
          <w:sz w:val="28"/>
          <w:szCs w:val="28"/>
        </w:rPr>
        <w:t>Гарантійна угода (Проект доступу до довготермінового фінансування) між Україною та Міжнародним банком реконструкції та розвитку може бути ратифікована</w:t>
      </w:r>
      <w:r w:rsidR="007B4266">
        <w:rPr>
          <w:rFonts w:ascii="Times New Roman" w:hAnsi="Times New Roman" w:cs="Times New Roman"/>
          <w:sz w:val="28"/>
          <w:szCs w:val="28"/>
        </w:rPr>
        <w:t>.</w:t>
      </w:r>
    </w:p>
    <w:p w:rsidR="00866FDF" w:rsidRPr="00866FDF" w:rsidRDefault="00866FDF" w:rsidP="00866F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результатами розгляду на своєму засіданні 0</w:t>
      </w:r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року (Протокол № 10</w:t>
      </w:r>
      <w:r w:rsidR="00C60FE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Комітет у закордонних справах ухвалив рішення рекомендувати Верховній Раді України ратифікувати </w:t>
      </w:r>
      <w:r w:rsidR="007B4266" w:rsidRPr="007B4266">
        <w:rPr>
          <w:rFonts w:ascii="Times New Roman" w:hAnsi="Times New Roman" w:cs="Times New Roman"/>
          <w:sz w:val="28"/>
          <w:szCs w:val="28"/>
        </w:rPr>
        <w:t>Гарантійн</w:t>
      </w:r>
      <w:r w:rsidR="004E5AD2">
        <w:rPr>
          <w:rFonts w:ascii="Times New Roman" w:hAnsi="Times New Roman" w:cs="Times New Roman"/>
          <w:sz w:val="28"/>
          <w:szCs w:val="28"/>
        </w:rPr>
        <w:t>у</w:t>
      </w:r>
      <w:r w:rsidR="007B4266" w:rsidRPr="007B4266">
        <w:rPr>
          <w:rFonts w:ascii="Times New Roman" w:hAnsi="Times New Roman" w:cs="Times New Roman"/>
          <w:sz w:val="28"/>
          <w:szCs w:val="28"/>
        </w:rPr>
        <w:t xml:space="preserve"> угод</w:t>
      </w:r>
      <w:r w:rsidR="004E5AD2">
        <w:rPr>
          <w:rFonts w:ascii="Times New Roman" w:hAnsi="Times New Roman" w:cs="Times New Roman"/>
          <w:sz w:val="28"/>
          <w:szCs w:val="28"/>
        </w:rPr>
        <w:t>у</w:t>
      </w:r>
      <w:r w:rsidR="007B4266" w:rsidRPr="007B4266">
        <w:rPr>
          <w:rFonts w:ascii="Times New Roman" w:hAnsi="Times New Roman" w:cs="Times New Roman"/>
          <w:sz w:val="28"/>
          <w:szCs w:val="28"/>
        </w:rPr>
        <w:t xml:space="preserve"> (Проект доступу до довготермінового фінансування) між Україною та Міжнародним банком реконструкції та розвитку</w:t>
      </w:r>
      <w:r w:rsidR="007B4266">
        <w:rPr>
          <w:rFonts w:ascii="Times New Roman" w:hAnsi="Times New Roman" w:cs="Times New Roman"/>
          <w:sz w:val="28"/>
          <w:szCs w:val="28"/>
        </w:rPr>
        <w:t>.</w:t>
      </w:r>
    </w:p>
    <w:p w:rsidR="00866FDF" w:rsidRPr="00866FDF" w:rsidRDefault="00866FDF" w:rsidP="004E5AD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з цього питання визначено </w:t>
      </w:r>
      <w:r w:rsidR="007B4266" w:rsidRPr="00A7308A">
        <w:rPr>
          <w:rFonts w:ascii="Times New Roman CYR" w:hAnsi="Times New Roman CYR"/>
          <w:sz w:val="28"/>
          <w:szCs w:val="28"/>
        </w:rPr>
        <w:t>Голов</w:t>
      </w:r>
      <w:r w:rsidR="007B4266">
        <w:rPr>
          <w:rFonts w:ascii="Times New Roman CYR" w:hAnsi="Times New Roman CYR"/>
          <w:sz w:val="28"/>
          <w:szCs w:val="28"/>
        </w:rPr>
        <w:t>у</w:t>
      </w:r>
      <w:r w:rsidR="007B4266" w:rsidRPr="00A7308A">
        <w:rPr>
          <w:rFonts w:ascii="Times New Roman CYR" w:hAnsi="Times New Roman CYR"/>
          <w:sz w:val="28"/>
          <w:szCs w:val="28"/>
        </w:rPr>
        <w:t xml:space="preserve"> Правління</w:t>
      </w:r>
      <w:r w:rsidR="007B4266">
        <w:rPr>
          <w:rFonts w:ascii="Times New Roman CYR" w:hAnsi="Times New Roman CYR"/>
          <w:sz w:val="28"/>
          <w:szCs w:val="28"/>
        </w:rPr>
        <w:t xml:space="preserve"> </w:t>
      </w:r>
      <w:r w:rsidR="007B4266" w:rsidRPr="003570D3">
        <w:rPr>
          <w:rFonts w:ascii="Times New Roman CYR" w:hAnsi="Times New Roman CYR"/>
          <w:sz w:val="28"/>
          <w:szCs w:val="28"/>
        </w:rPr>
        <w:t xml:space="preserve">публічного акціонерного товариства "Державний експортно-імпортний банк України" </w:t>
      </w:r>
      <w:r w:rsidR="007B4266" w:rsidRPr="00A7308A">
        <w:rPr>
          <w:rFonts w:ascii="Times New Roman CYR" w:hAnsi="Times New Roman CYR"/>
          <w:sz w:val="28"/>
          <w:szCs w:val="28"/>
        </w:rPr>
        <w:t>Гриценк</w:t>
      </w:r>
      <w:r w:rsidR="007B4266">
        <w:rPr>
          <w:rFonts w:ascii="Times New Roman CYR" w:hAnsi="Times New Roman CYR"/>
          <w:sz w:val="28"/>
          <w:szCs w:val="28"/>
        </w:rPr>
        <w:t>а</w:t>
      </w:r>
      <w:r w:rsidR="004E5AD2">
        <w:rPr>
          <w:rFonts w:ascii="Times New Roman CYR" w:hAnsi="Times New Roman CYR"/>
          <w:sz w:val="28"/>
          <w:szCs w:val="28"/>
        </w:rPr>
        <w:t xml:space="preserve"> Олександра Вікторовича</w:t>
      </w:r>
      <w:r w:rsidR="007B4266">
        <w:rPr>
          <w:rFonts w:ascii="Times New Roman CYR" w:hAnsi="Times New Roman CYR"/>
          <w:sz w:val="28"/>
          <w:szCs w:val="28"/>
        </w:rPr>
        <w:t>,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співдоповідачем – Голову Комітету у закордонних справах </w:t>
      </w:r>
      <w:proofErr w:type="spellStart"/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Гопко</w:t>
      </w:r>
      <w:proofErr w:type="spellEnd"/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4C4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анну 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C4F2B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иколаївну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6FDF" w:rsidRPr="00866FDF" w:rsidRDefault="00866FDF" w:rsidP="00866F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Комітету                                                                                        Г.ГОПКО</w:t>
      </w:r>
    </w:p>
    <w:p w:rsidR="006F07CA" w:rsidRDefault="006F07CA"/>
    <w:sectPr w:rsidR="006F07CA" w:rsidSect="00FD3595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FDF"/>
    <w:rsid w:val="001F1E74"/>
    <w:rsid w:val="004B3266"/>
    <w:rsid w:val="004C4F2B"/>
    <w:rsid w:val="004E5AD2"/>
    <w:rsid w:val="00516C14"/>
    <w:rsid w:val="00615CA1"/>
    <w:rsid w:val="006F07CA"/>
    <w:rsid w:val="007B4266"/>
    <w:rsid w:val="00866FDF"/>
    <w:rsid w:val="0090648A"/>
    <w:rsid w:val="00C60FEB"/>
    <w:rsid w:val="00F7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FD8F5"/>
  <w15:chartTrackingRefBased/>
  <w15:docId w15:val="{5FCA724E-9E5F-4781-9BC2-23092FC2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0648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90648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5">
    <w:name w:val="Назва документа"/>
    <w:basedOn w:val="a"/>
    <w:next w:val="a"/>
    <w:link w:val="a6"/>
    <w:rsid w:val="0090648A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a6">
    <w:name w:val="Назва документа Знак"/>
    <w:link w:val="a5"/>
    <w:locked/>
    <w:rsid w:val="0090648A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60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60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1959</Words>
  <Characters>1118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Євменчикова Ірина Володимирівна</dc:creator>
  <cp:keywords/>
  <dc:description/>
  <cp:lastModifiedBy>Євменчикова Ірина Володимирівна</cp:lastModifiedBy>
  <cp:revision>6</cp:revision>
  <cp:lastPrinted>2017-11-01T13:23:00Z</cp:lastPrinted>
  <dcterms:created xsi:type="dcterms:W3CDTF">2017-11-01T12:53:00Z</dcterms:created>
  <dcterms:modified xsi:type="dcterms:W3CDTF">2017-11-02T10:41:00Z</dcterms:modified>
</cp:coreProperties>
</file>