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3664C" w:rsidRDefault="0033664C" w:rsidP="0033664C">
      <w:pPr>
        <w:spacing w:after="0" w:line="240" w:lineRule="auto"/>
        <w:jc w:val="right"/>
        <w:rPr>
          <w:rFonts w:eastAsia="Times New Roman" w:cs="Times New Roman"/>
          <w:b/>
          <w:szCs w:val="28"/>
          <w:lang w:val="uk-UA"/>
        </w:rPr>
      </w:pPr>
      <w:r>
        <w:rPr>
          <w:rFonts w:eastAsia="Times New Roman" w:cs="Times New Roman"/>
          <w:b/>
          <w:bCs/>
          <w:szCs w:val="28"/>
          <w:lang w:val="uk-UA" w:eastAsia="ru-RU"/>
        </w:rPr>
        <w:t xml:space="preserve">До </w:t>
      </w:r>
      <w:r>
        <w:rPr>
          <w:rFonts w:eastAsia="Times New Roman" w:cs="Times New Roman"/>
          <w:b/>
          <w:szCs w:val="28"/>
          <w:lang w:val="uk-UA"/>
        </w:rPr>
        <w:t>реєстр. № 71</w:t>
      </w:r>
      <w:r w:rsidRPr="004C7391">
        <w:rPr>
          <w:rFonts w:eastAsia="Times New Roman" w:cs="Times New Roman"/>
          <w:b/>
          <w:szCs w:val="28"/>
          <w:lang w:val="uk-UA"/>
        </w:rPr>
        <w:t>68</w:t>
      </w:r>
      <w:r w:rsidRPr="002A7BAF">
        <w:rPr>
          <w:rFonts w:eastAsia="Times New Roman" w:cs="Times New Roman"/>
          <w:b/>
          <w:szCs w:val="28"/>
          <w:lang w:val="uk-UA"/>
        </w:rPr>
        <w:t xml:space="preserve"> </w:t>
      </w:r>
    </w:p>
    <w:p w:rsidR="00043E03" w:rsidRPr="00E37735" w:rsidRDefault="0033664C" w:rsidP="0033664C">
      <w:pPr>
        <w:spacing w:after="0" w:line="240" w:lineRule="auto"/>
        <w:jc w:val="right"/>
        <w:rPr>
          <w:rFonts w:eastAsia="Times New Roman" w:cs="Times New Roman"/>
          <w:b/>
          <w:bCs/>
          <w:szCs w:val="28"/>
          <w:lang w:val="uk-UA" w:eastAsia="ru-RU"/>
        </w:rPr>
      </w:pPr>
      <w:r w:rsidRPr="002A7BAF">
        <w:rPr>
          <w:rFonts w:eastAsia="Times New Roman" w:cs="Times New Roman"/>
          <w:b/>
          <w:szCs w:val="28"/>
          <w:lang w:val="uk-UA"/>
        </w:rPr>
        <w:t xml:space="preserve">від </w:t>
      </w:r>
      <w:r w:rsidRPr="004C7391">
        <w:rPr>
          <w:rFonts w:eastAsia="Times New Roman" w:cs="Times New Roman"/>
          <w:b/>
          <w:szCs w:val="28"/>
          <w:lang w:val="uk-UA"/>
        </w:rPr>
        <w:t>5</w:t>
      </w:r>
      <w:r w:rsidRPr="002A7BAF">
        <w:rPr>
          <w:rFonts w:eastAsia="Times New Roman" w:cs="Times New Roman"/>
          <w:b/>
          <w:szCs w:val="28"/>
          <w:lang w:val="uk-UA"/>
        </w:rPr>
        <w:t xml:space="preserve"> </w:t>
      </w:r>
      <w:r>
        <w:rPr>
          <w:rFonts w:eastAsia="Times New Roman" w:cs="Times New Roman"/>
          <w:b/>
          <w:szCs w:val="28"/>
          <w:lang w:val="uk-UA"/>
        </w:rPr>
        <w:t>жовт</w:t>
      </w:r>
      <w:r w:rsidRPr="002A7BAF">
        <w:rPr>
          <w:rFonts w:eastAsia="Times New Roman" w:cs="Times New Roman"/>
          <w:b/>
          <w:szCs w:val="28"/>
          <w:lang w:val="uk-UA"/>
        </w:rPr>
        <w:t>ня 2017 року</w:t>
      </w:r>
    </w:p>
    <w:p w:rsidR="00043E03" w:rsidRPr="00E37735" w:rsidRDefault="00043E03" w:rsidP="00043E03">
      <w:pPr>
        <w:spacing w:after="0" w:line="240" w:lineRule="auto"/>
        <w:jc w:val="center"/>
        <w:rPr>
          <w:rFonts w:eastAsia="Times New Roman" w:cs="Times New Roman"/>
          <w:b/>
          <w:bCs/>
          <w:szCs w:val="28"/>
          <w:lang w:val="uk-UA" w:eastAsia="ru-RU"/>
        </w:rPr>
      </w:pPr>
    </w:p>
    <w:p w:rsidR="00043E03" w:rsidRPr="00E37735" w:rsidRDefault="00043E03" w:rsidP="00043E03">
      <w:pPr>
        <w:spacing w:after="0" w:line="240" w:lineRule="auto"/>
        <w:jc w:val="center"/>
        <w:rPr>
          <w:rFonts w:eastAsia="Times New Roman" w:cs="Times New Roman"/>
          <w:b/>
          <w:bCs/>
          <w:szCs w:val="28"/>
          <w:lang w:val="uk-UA" w:eastAsia="ru-RU"/>
        </w:rPr>
      </w:pPr>
    </w:p>
    <w:p w:rsidR="0033664C" w:rsidRPr="0033664C" w:rsidRDefault="0033664C" w:rsidP="0033664C">
      <w:pPr>
        <w:spacing w:after="0" w:line="240" w:lineRule="auto"/>
        <w:jc w:val="center"/>
        <w:outlineLvl w:val="2"/>
        <w:rPr>
          <w:rFonts w:eastAsia="Times New Roman" w:cs="Times New Roman"/>
          <w:b/>
          <w:bCs/>
          <w:szCs w:val="28"/>
          <w:lang w:val="uk-UA" w:eastAsia="ru-RU"/>
        </w:rPr>
      </w:pPr>
      <w:r w:rsidRPr="0033664C">
        <w:rPr>
          <w:rFonts w:eastAsia="Times New Roman" w:cs="Times New Roman"/>
          <w:b/>
          <w:bCs/>
          <w:szCs w:val="28"/>
          <w:lang w:val="uk-UA" w:eastAsia="ru-RU"/>
        </w:rPr>
        <w:t>ВИСНОВОК</w:t>
      </w:r>
    </w:p>
    <w:p w:rsidR="0033664C" w:rsidRPr="0033664C" w:rsidRDefault="0033664C" w:rsidP="0033664C">
      <w:pPr>
        <w:spacing w:after="0" w:line="240" w:lineRule="auto"/>
        <w:jc w:val="center"/>
        <w:outlineLvl w:val="2"/>
        <w:rPr>
          <w:rFonts w:eastAsia="Times New Roman" w:cs="Times New Roman"/>
          <w:b/>
          <w:bCs/>
          <w:szCs w:val="28"/>
          <w:lang w:val="uk-UA" w:eastAsia="ru-RU"/>
        </w:rPr>
      </w:pPr>
    </w:p>
    <w:p w:rsidR="0033664C" w:rsidRPr="0033664C" w:rsidRDefault="0033664C" w:rsidP="0033664C">
      <w:pPr>
        <w:spacing w:after="0" w:line="240" w:lineRule="auto"/>
        <w:jc w:val="center"/>
        <w:outlineLvl w:val="2"/>
        <w:rPr>
          <w:rFonts w:eastAsia="Times New Roman" w:cs="Times New Roman"/>
          <w:b/>
          <w:bCs/>
          <w:szCs w:val="28"/>
          <w:lang w:val="uk-UA" w:eastAsia="ru-RU"/>
        </w:rPr>
      </w:pPr>
      <w:r w:rsidRPr="0033664C">
        <w:rPr>
          <w:rFonts w:eastAsia="Times New Roman" w:cs="Times New Roman"/>
          <w:b/>
          <w:bCs/>
          <w:szCs w:val="28"/>
          <w:lang w:val="uk-UA" w:eastAsia="ru-RU"/>
        </w:rPr>
        <w:t>Комітету Верховної Ради України</w:t>
      </w:r>
    </w:p>
    <w:p w:rsidR="0033664C" w:rsidRPr="0033664C" w:rsidRDefault="0033664C" w:rsidP="0033664C">
      <w:pPr>
        <w:spacing w:after="0" w:line="240" w:lineRule="auto"/>
        <w:jc w:val="center"/>
        <w:outlineLvl w:val="2"/>
        <w:rPr>
          <w:rFonts w:eastAsia="Times New Roman" w:cs="Times New Roman"/>
          <w:b/>
          <w:bCs/>
          <w:szCs w:val="28"/>
          <w:lang w:val="uk-UA" w:eastAsia="ru-RU"/>
        </w:rPr>
      </w:pPr>
      <w:r w:rsidRPr="0033664C">
        <w:rPr>
          <w:rFonts w:eastAsia="Times New Roman" w:cs="Times New Roman"/>
          <w:b/>
          <w:bCs/>
          <w:szCs w:val="28"/>
          <w:lang w:val="uk-UA" w:eastAsia="ru-RU"/>
        </w:rPr>
        <w:t>з питань правової політики та правосуддя</w:t>
      </w:r>
    </w:p>
    <w:p w:rsidR="0033664C" w:rsidRPr="0033664C" w:rsidRDefault="0033664C" w:rsidP="0033664C">
      <w:pPr>
        <w:spacing w:after="0" w:line="240" w:lineRule="auto"/>
        <w:jc w:val="center"/>
        <w:outlineLvl w:val="2"/>
        <w:rPr>
          <w:rFonts w:eastAsia="Times New Roman" w:cs="Times New Roman"/>
          <w:b/>
          <w:bCs/>
          <w:szCs w:val="28"/>
          <w:lang w:val="uk-UA" w:eastAsia="ru-RU"/>
        </w:rPr>
      </w:pPr>
    </w:p>
    <w:p w:rsidR="004C7391" w:rsidRDefault="004C7391" w:rsidP="003B7A9A">
      <w:pPr>
        <w:spacing w:after="0" w:line="240" w:lineRule="auto"/>
        <w:jc w:val="center"/>
        <w:rPr>
          <w:rFonts w:eastAsia="Times New Roman" w:cs="Times New Roman"/>
          <w:b/>
          <w:bCs/>
          <w:szCs w:val="28"/>
          <w:lang w:val="uk-UA"/>
        </w:rPr>
      </w:pPr>
      <w:r w:rsidRPr="002A7BAF">
        <w:rPr>
          <w:rFonts w:eastAsia="Times New Roman" w:cs="Times New Roman"/>
          <w:b/>
          <w:szCs w:val="28"/>
          <w:lang w:val="uk-UA"/>
        </w:rPr>
        <w:t xml:space="preserve">щодо проекту </w:t>
      </w:r>
      <w:r w:rsidRPr="002A7BAF">
        <w:rPr>
          <w:rFonts w:eastAsia="Times New Roman" w:cs="Times New Roman"/>
          <w:b/>
          <w:bCs/>
          <w:szCs w:val="28"/>
          <w:lang w:val="uk-UA"/>
        </w:rPr>
        <w:t xml:space="preserve">Закону </w:t>
      </w:r>
      <w:r w:rsidRPr="004C7391">
        <w:rPr>
          <w:rFonts w:eastAsia="Times New Roman" w:cs="Times New Roman"/>
          <w:b/>
          <w:bCs/>
          <w:szCs w:val="28"/>
          <w:lang w:val="uk-UA"/>
        </w:rPr>
        <w:t>про внесення змін до деяких нормативних актів України (щодо процедури відкликання депутатів місцевих рад)</w:t>
      </w:r>
    </w:p>
    <w:p w:rsidR="004C7391" w:rsidRDefault="004C7391" w:rsidP="003B7A9A">
      <w:pPr>
        <w:spacing w:after="0" w:line="240" w:lineRule="auto"/>
        <w:jc w:val="center"/>
        <w:rPr>
          <w:b/>
          <w:lang w:val="uk-UA"/>
        </w:rPr>
      </w:pPr>
      <w:r w:rsidRPr="00D85B20">
        <w:rPr>
          <w:rFonts w:eastAsia="Times New Roman" w:cs="Times New Roman"/>
          <w:b/>
          <w:bCs/>
          <w:szCs w:val="28"/>
          <w:lang w:val="uk-UA"/>
        </w:rPr>
        <w:t>(</w:t>
      </w:r>
      <w:r>
        <w:rPr>
          <w:rFonts w:eastAsia="Times New Roman" w:cs="Times New Roman"/>
          <w:b/>
          <w:szCs w:val="28"/>
          <w:lang w:val="uk-UA"/>
        </w:rPr>
        <w:t>реєстр. № 71</w:t>
      </w:r>
      <w:r w:rsidRPr="004C7391">
        <w:rPr>
          <w:rFonts w:eastAsia="Times New Roman" w:cs="Times New Roman"/>
          <w:b/>
          <w:szCs w:val="28"/>
          <w:lang w:val="uk-UA"/>
        </w:rPr>
        <w:t>68</w:t>
      </w:r>
      <w:r w:rsidRPr="002A7BAF">
        <w:rPr>
          <w:rFonts w:eastAsia="Times New Roman" w:cs="Times New Roman"/>
          <w:b/>
          <w:szCs w:val="28"/>
          <w:lang w:val="uk-UA"/>
        </w:rPr>
        <w:t xml:space="preserve"> від </w:t>
      </w:r>
      <w:r w:rsidRPr="004C7391">
        <w:rPr>
          <w:rFonts w:eastAsia="Times New Roman" w:cs="Times New Roman"/>
          <w:b/>
          <w:szCs w:val="28"/>
          <w:lang w:val="uk-UA"/>
        </w:rPr>
        <w:t>5</w:t>
      </w:r>
      <w:r w:rsidRPr="002A7BAF">
        <w:rPr>
          <w:rFonts w:eastAsia="Times New Roman" w:cs="Times New Roman"/>
          <w:b/>
          <w:szCs w:val="28"/>
          <w:lang w:val="uk-UA"/>
        </w:rPr>
        <w:t xml:space="preserve"> </w:t>
      </w:r>
      <w:r>
        <w:rPr>
          <w:rFonts w:eastAsia="Times New Roman" w:cs="Times New Roman"/>
          <w:b/>
          <w:szCs w:val="28"/>
          <w:lang w:val="uk-UA"/>
        </w:rPr>
        <w:t>жовт</w:t>
      </w:r>
      <w:r w:rsidRPr="002A7BAF">
        <w:rPr>
          <w:rFonts w:eastAsia="Times New Roman" w:cs="Times New Roman"/>
          <w:b/>
          <w:szCs w:val="28"/>
          <w:lang w:val="uk-UA"/>
        </w:rPr>
        <w:t>ня 2017 року)</w:t>
      </w:r>
    </w:p>
    <w:p w:rsidR="007008B4" w:rsidRDefault="007008B4" w:rsidP="003B7A9A">
      <w:pPr>
        <w:spacing w:after="0" w:line="240" w:lineRule="auto"/>
        <w:jc w:val="center"/>
        <w:rPr>
          <w:b/>
          <w:lang w:val="uk-UA"/>
        </w:rPr>
      </w:pPr>
    </w:p>
    <w:p w:rsidR="0033664C" w:rsidRDefault="0033664C" w:rsidP="003B7A9A">
      <w:pPr>
        <w:spacing w:after="0" w:line="240" w:lineRule="auto"/>
        <w:jc w:val="center"/>
        <w:rPr>
          <w:b/>
          <w:lang w:val="uk-UA"/>
        </w:rPr>
      </w:pPr>
      <w:bookmarkStart w:id="0" w:name="_GoBack"/>
      <w:bookmarkEnd w:id="0"/>
    </w:p>
    <w:p w:rsidR="004C7391" w:rsidRDefault="004C7391" w:rsidP="003B7A9A">
      <w:pPr>
        <w:spacing w:after="0" w:line="240" w:lineRule="auto"/>
        <w:ind w:firstLine="709"/>
        <w:jc w:val="both"/>
        <w:rPr>
          <w:lang w:val="uk-UA"/>
        </w:rPr>
      </w:pPr>
      <w:r w:rsidRPr="00660A46">
        <w:rPr>
          <w:lang w:val="uk-UA"/>
        </w:rPr>
        <w:t xml:space="preserve">Комітет з питань правової політики та правосуддя розглянув на </w:t>
      </w:r>
      <w:r w:rsidR="006E0109">
        <w:rPr>
          <w:lang w:val="uk-UA"/>
        </w:rPr>
        <w:t xml:space="preserve">своєму засіданні 4 квітня 2018 року (протокол № 68) на </w:t>
      </w:r>
      <w:r w:rsidRPr="00660A46">
        <w:rPr>
          <w:lang w:val="uk-UA"/>
        </w:rPr>
        <w:t xml:space="preserve">відповідність Конституції України проект Закону </w:t>
      </w:r>
      <w:r>
        <w:rPr>
          <w:lang w:val="uk-UA"/>
        </w:rPr>
        <w:t>про</w:t>
      </w:r>
      <w:r w:rsidRPr="004C7391">
        <w:rPr>
          <w:lang w:val="uk-UA"/>
        </w:rPr>
        <w:t xml:space="preserve"> внесення змін до деяких нормативних актів України (щодо процедури відкликання депутатів місцевих рад)</w:t>
      </w:r>
      <w:r>
        <w:rPr>
          <w:lang w:val="uk-UA"/>
        </w:rPr>
        <w:t xml:space="preserve"> </w:t>
      </w:r>
      <w:r w:rsidR="00095F8D">
        <w:rPr>
          <w:lang w:val="uk-UA"/>
        </w:rPr>
        <w:t xml:space="preserve">(реєстр. № 7168 від </w:t>
      </w:r>
      <w:r w:rsidR="006E0109">
        <w:rPr>
          <w:lang w:val="uk-UA"/>
        </w:rPr>
        <w:t>5 </w:t>
      </w:r>
      <w:r w:rsidRPr="004C7391">
        <w:rPr>
          <w:lang w:val="uk-UA"/>
        </w:rPr>
        <w:t>жовтня 2017 року)</w:t>
      </w:r>
      <w:r>
        <w:rPr>
          <w:lang w:val="uk-UA"/>
        </w:rPr>
        <w:t xml:space="preserve">, </w:t>
      </w:r>
      <w:r w:rsidRPr="00660A46">
        <w:rPr>
          <w:lang w:val="uk-UA"/>
        </w:rPr>
        <w:t>поданий народним</w:t>
      </w:r>
      <w:r>
        <w:rPr>
          <w:lang w:val="uk-UA"/>
        </w:rPr>
        <w:t>и</w:t>
      </w:r>
      <w:r w:rsidRPr="00660A46">
        <w:rPr>
          <w:lang w:val="uk-UA"/>
        </w:rPr>
        <w:t xml:space="preserve"> депутат</w:t>
      </w:r>
      <w:r>
        <w:rPr>
          <w:lang w:val="uk-UA"/>
        </w:rPr>
        <w:t>ами</w:t>
      </w:r>
      <w:r w:rsidRPr="00660A46">
        <w:rPr>
          <w:lang w:val="uk-UA"/>
        </w:rPr>
        <w:t xml:space="preserve"> України </w:t>
      </w:r>
      <w:r>
        <w:rPr>
          <w:lang w:val="uk-UA"/>
        </w:rPr>
        <w:t xml:space="preserve">Левченком Ю.В, Головко М.Й. та іншими </w:t>
      </w:r>
      <w:r w:rsidR="007008B4">
        <w:rPr>
          <w:lang w:val="uk-UA"/>
        </w:rPr>
        <w:t>(далі – Законопроект).</w:t>
      </w:r>
    </w:p>
    <w:p w:rsidR="007008B4" w:rsidRDefault="004C7391" w:rsidP="003B7A9A">
      <w:pPr>
        <w:spacing w:after="0"/>
        <w:ind w:firstLine="708"/>
        <w:jc w:val="both"/>
        <w:rPr>
          <w:lang w:val="uk-UA"/>
        </w:rPr>
      </w:pPr>
      <w:r w:rsidRPr="00660A46">
        <w:rPr>
          <w:lang w:val="uk-UA"/>
        </w:rPr>
        <w:t>Згідно з пояснювальною запискою Законопроект розроблено</w:t>
      </w:r>
      <w:r w:rsidR="00526807">
        <w:rPr>
          <w:lang w:val="uk-UA"/>
        </w:rPr>
        <w:t xml:space="preserve"> </w:t>
      </w:r>
      <w:r w:rsidR="007008B4">
        <w:rPr>
          <w:lang w:val="uk-UA"/>
        </w:rPr>
        <w:t xml:space="preserve">з метою  </w:t>
      </w:r>
      <w:r w:rsidR="00095F8D">
        <w:rPr>
          <w:lang w:val="uk-UA"/>
        </w:rPr>
        <w:t>«</w:t>
      </w:r>
      <w:r w:rsidR="007008B4">
        <w:rPr>
          <w:lang w:val="uk-UA"/>
        </w:rPr>
        <w:t>усунення прогалини</w:t>
      </w:r>
      <w:r w:rsidR="007008B4" w:rsidRPr="007008B4">
        <w:rPr>
          <w:lang w:val="uk-UA"/>
        </w:rPr>
        <w:t xml:space="preserve"> у правовому регулюванні процедури відкликання депутатів місцевих рад та забезпеч</w:t>
      </w:r>
      <w:r w:rsidR="007008B4">
        <w:rPr>
          <w:lang w:val="uk-UA"/>
        </w:rPr>
        <w:t>ення</w:t>
      </w:r>
      <w:r w:rsidR="007008B4" w:rsidRPr="007008B4">
        <w:rPr>
          <w:lang w:val="uk-UA"/>
        </w:rPr>
        <w:t xml:space="preserve"> дотримання і реалізаці</w:t>
      </w:r>
      <w:r w:rsidR="007008B4">
        <w:rPr>
          <w:lang w:val="uk-UA"/>
        </w:rPr>
        <w:t>ї</w:t>
      </w:r>
      <w:r w:rsidR="007008B4" w:rsidRPr="007008B4">
        <w:rPr>
          <w:lang w:val="uk-UA"/>
        </w:rPr>
        <w:t xml:space="preserve"> виборчих прав громадян України шляхом встановлення нових дієвих механізмів відкликання депутатів місцевих рад</w:t>
      </w:r>
      <w:r w:rsidR="006E0109">
        <w:rPr>
          <w:lang w:val="uk-UA"/>
        </w:rPr>
        <w:t>»</w:t>
      </w:r>
      <w:r w:rsidR="007008B4" w:rsidRPr="007008B4">
        <w:rPr>
          <w:lang w:val="uk-UA"/>
        </w:rPr>
        <w:t>.</w:t>
      </w:r>
    </w:p>
    <w:p w:rsidR="007008B4" w:rsidRPr="007008B4" w:rsidRDefault="00E433C5" w:rsidP="003B7A9A">
      <w:pPr>
        <w:spacing w:after="0"/>
        <w:ind w:firstLine="708"/>
        <w:jc w:val="both"/>
        <w:rPr>
          <w:szCs w:val="28"/>
          <w:lang w:val="uk-UA"/>
        </w:rPr>
      </w:pPr>
      <w:r w:rsidRPr="00660A46">
        <w:rPr>
          <w:rStyle w:val="a3"/>
          <w:b w:val="0"/>
          <w:szCs w:val="28"/>
          <w:lang w:val="uk-UA"/>
        </w:rPr>
        <w:t>Для досягнення цієї мети автор</w:t>
      </w:r>
      <w:r>
        <w:rPr>
          <w:rStyle w:val="a3"/>
          <w:b w:val="0"/>
          <w:szCs w:val="28"/>
          <w:lang w:val="uk-UA"/>
        </w:rPr>
        <w:t>ом</w:t>
      </w:r>
      <w:r w:rsidRPr="00660A46">
        <w:rPr>
          <w:rStyle w:val="a3"/>
          <w:b w:val="0"/>
          <w:szCs w:val="28"/>
          <w:lang w:val="uk-UA"/>
        </w:rPr>
        <w:t xml:space="preserve"> Законопроекту </w:t>
      </w:r>
      <w:r w:rsidR="007008B4" w:rsidRPr="007008B4">
        <w:rPr>
          <w:szCs w:val="28"/>
          <w:lang w:val="uk-UA"/>
        </w:rPr>
        <w:t xml:space="preserve">пропонується в статті 41 Закону України «Про статус депутатів місцевих рад» передбачити положення, які встановлять, що у випадку недотримання територіальною виборчою комісією строків, встановлених частиною 2 цієї статті щодо скликання засідання комісії для організації перевірки, повноваження щодо організації відповідної перевірки покладаються на Центральну виборчу комісію. При цьому матеріали, передбачені частиною 1 статті 41 Закону України «Про статус депутатів місцевих рад», передаються до Центральної виборчої комісії протягом чотирнадцяти днів з моменту вчинення бездіяльності територіальною виборчою комісією. </w:t>
      </w:r>
    </w:p>
    <w:p w:rsidR="00526807" w:rsidRDefault="007008B4" w:rsidP="003B7A9A">
      <w:pPr>
        <w:spacing w:after="0"/>
        <w:ind w:firstLine="708"/>
        <w:jc w:val="both"/>
        <w:rPr>
          <w:szCs w:val="28"/>
          <w:lang w:val="uk-UA"/>
        </w:rPr>
      </w:pPr>
      <w:r w:rsidRPr="007008B4">
        <w:rPr>
          <w:szCs w:val="28"/>
          <w:lang w:val="uk-UA"/>
        </w:rPr>
        <w:t xml:space="preserve">Також пропонується запровадити положення, </w:t>
      </w:r>
      <w:r w:rsidR="000C5584">
        <w:rPr>
          <w:szCs w:val="28"/>
          <w:lang w:val="uk-UA"/>
        </w:rPr>
        <w:t xml:space="preserve">відповідно до якого </w:t>
      </w:r>
      <w:r w:rsidRPr="007008B4">
        <w:rPr>
          <w:szCs w:val="28"/>
          <w:lang w:val="uk-UA"/>
        </w:rPr>
        <w:t xml:space="preserve">у випадку недотримання Центральною виборчою комісією строків, встановлених частиною другою цієї статті щодо скликання засідання комісії для організації перевірки, ініціативна група має право на своєму засіданні більшістю голосів від свого складу прийняти рішення про відкликання депутата за народною ініціативою (у разі якщо депутат був обраний шляхом самовисування) або про звернення до вищого керівного органу партії, місцева організація якої висувала відповідного депутата, щодо відкликання депутата місцевої ради за народною ініціативою. Про прийняте рішення ініціативна група інформує територіальну </w:t>
      </w:r>
      <w:r w:rsidRPr="007008B4">
        <w:rPr>
          <w:szCs w:val="28"/>
          <w:lang w:val="uk-UA"/>
        </w:rPr>
        <w:lastRenderedPageBreak/>
        <w:t>виборчу комісію, Центральну виборчу комісію та відповідну місцеву раду.</w:t>
      </w:r>
      <w:r w:rsidR="00F94BE9">
        <w:rPr>
          <w:szCs w:val="28"/>
          <w:lang w:val="uk-UA"/>
        </w:rPr>
        <w:t xml:space="preserve"> </w:t>
      </w:r>
      <w:r>
        <w:rPr>
          <w:szCs w:val="28"/>
          <w:lang w:val="uk-UA"/>
        </w:rPr>
        <w:t>В</w:t>
      </w:r>
      <w:r w:rsidRPr="007008B4">
        <w:rPr>
          <w:szCs w:val="28"/>
          <w:lang w:val="uk-UA"/>
        </w:rPr>
        <w:t>ідповідно пропон</w:t>
      </w:r>
      <w:r>
        <w:rPr>
          <w:szCs w:val="28"/>
          <w:lang w:val="uk-UA"/>
        </w:rPr>
        <w:t xml:space="preserve">ується внести зміни до частин 5 – </w:t>
      </w:r>
      <w:r w:rsidRPr="007008B4">
        <w:rPr>
          <w:szCs w:val="28"/>
          <w:lang w:val="uk-UA"/>
        </w:rPr>
        <w:t>9 статті 41, 46 Закону України «Про статус депутатів місцевих рад», статті 24, 29 Закону України «Про місцеві вибори» з метою приведення у відповідність повноважень Центральної виборчої комісії та ініціативної групи до запропонованих змін</w:t>
      </w:r>
      <w:r w:rsidR="00095F8D">
        <w:rPr>
          <w:szCs w:val="28"/>
          <w:lang w:val="uk-UA"/>
        </w:rPr>
        <w:t>»</w:t>
      </w:r>
      <w:r w:rsidRPr="007008B4">
        <w:rPr>
          <w:szCs w:val="28"/>
          <w:lang w:val="uk-UA"/>
        </w:rPr>
        <w:t>.</w:t>
      </w:r>
    </w:p>
    <w:p w:rsidR="00526807" w:rsidRPr="0014447E" w:rsidRDefault="00526807" w:rsidP="003B7A9A">
      <w:pPr>
        <w:pStyle w:val="20"/>
        <w:shd w:val="clear" w:color="auto" w:fill="auto"/>
        <w:spacing w:after="0" w:line="317" w:lineRule="exact"/>
        <w:ind w:firstLine="740"/>
        <w:jc w:val="both"/>
      </w:pPr>
      <w:r w:rsidRPr="0014447E">
        <w:rPr>
          <w:rStyle w:val="2"/>
          <w:color w:val="000000"/>
        </w:rPr>
        <w:t xml:space="preserve">Вирішуючи питання про відповідність </w:t>
      </w:r>
      <w:r w:rsidR="00DE29BF">
        <w:rPr>
          <w:rStyle w:val="2"/>
          <w:color w:val="000000"/>
        </w:rPr>
        <w:t>Законопроекту</w:t>
      </w:r>
      <w:r w:rsidRPr="0014447E">
        <w:rPr>
          <w:rStyle w:val="2"/>
          <w:color w:val="000000"/>
        </w:rPr>
        <w:t xml:space="preserve"> положенням Конституції України, Комітет виходить з такого.</w:t>
      </w:r>
    </w:p>
    <w:p w:rsidR="00526807" w:rsidRDefault="00526807" w:rsidP="003B7A9A">
      <w:pPr>
        <w:pStyle w:val="20"/>
        <w:shd w:val="clear" w:color="auto" w:fill="auto"/>
        <w:spacing w:after="0" w:line="320" w:lineRule="exact"/>
        <w:ind w:firstLine="740"/>
        <w:jc w:val="both"/>
        <w:rPr>
          <w:rStyle w:val="2"/>
          <w:color w:val="000000"/>
        </w:rPr>
      </w:pPr>
      <w:r w:rsidRPr="0014447E">
        <w:rPr>
          <w:rStyle w:val="2"/>
          <w:color w:val="000000"/>
        </w:rPr>
        <w:t xml:space="preserve">У Основному Законі України визначається, що Україна є демократичною, правовою державою (стаття 1); носієм суверенітету і єдиним джерелом влади в Україні є народ, який здійснює владу безпосередньо і через органи державної влади та органи місцевого самоврядування (стаття 5); </w:t>
      </w:r>
      <w:r w:rsidR="00F12E6A">
        <w:rPr>
          <w:rStyle w:val="2"/>
          <w:color w:val="000000"/>
        </w:rPr>
        <w:t>в</w:t>
      </w:r>
      <w:r w:rsidR="00F12E6A" w:rsidRPr="0014447E">
        <w:rPr>
          <w:rStyle w:val="2"/>
          <w:color w:val="000000"/>
        </w:rPr>
        <w:t xml:space="preserve"> Україні визнається і гарантується місцеве самоврядування</w:t>
      </w:r>
      <w:r w:rsidR="00F12E6A">
        <w:rPr>
          <w:rStyle w:val="2"/>
          <w:color w:val="000000"/>
        </w:rPr>
        <w:t xml:space="preserve"> (стаття 7); </w:t>
      </w:r>
      <w:r w:rsidRPr="0014447E">
        <w:rPr>
          <w:rStyle w:val="2"/>
          <w:color w:val="000000"/>
        </w:rPr>
        <w:t>Конституція України має найвищу юридичну силу, закони та інші нормативно-правові акти приймаються на основі Конституції України і повинні відповід</w:t>
      </w:r>
      <w:r w:rsidR="00C81E4C">
        <w:rPr>
          <w:rStyle w:val="2"/>
          <w:color w:val="000000"/>
        </w:rPr>
        <w:t>ати їй (частина друга статті 8).</w:t>
      </w:r>
      <w:r w:rsidRPr="0014447E">
        <w:rPr>
          <w:rStyle w:val="2"/>
          <w:color w:val="000000"/>
        </w:rPr>
        <w:t xml:space="preserve"> </w:t>
      </w:r>
    </w:p>
    <w:p w:rsidR="000B2A40" w:rsidRPr="00AA0C46" w:rsidRDefault="00526807" w:rsidP="003B7A9A">
      <w:pPr>
        <w:pStyle w:val="20"/>
        <w:shd w:val="clear" w:color="auto" w:fill="auto"/>
        <w:spacing w:after="0" w:line="320" w:lineRule="exact"/>
        <w:ind w:firstLine="740"/>
        <w:jc w:val="both"/>
        <w:rPr>
          <w:rStyle w:val="2"/>
          <w:shd w:val="clear" w:color="auto" w:fill="auto"/>
        </w:rPr>
      </w:pPr>
      <w:r w:rsidRPr="0014447E">
        <w:rPr>
          <w:rStyle w:val="2"/>
          <w:color w:val="000000"/>
        </w:rPr>
        <w:t>В</w:t>
      </w:r>
      <w:r w:rsidR="00AA0C46">
        <w:rPr>
          <w:rStyle w:val="2"/>
          <w:color w:val="000000"/>
        </w:rPr>
        <w:t>ідповідно до Конституції України г</w:t>
      </w:r>
      <w:r w:rsidRPr="0014447E">
        <w:rPr>
          <w:rStyle w:val="2"/>
          <w:color w:val="000000"/>
        </w:rPr>
        <w:t>ромадяни мають право брати участь в управлінні державними справами, вільно обирати і бути обраними до органів державної влади та о</w:t>
      </w:r>
      <w:r w:rsidR="00AA0C46">
        <w:rPr>
          <w:rStyle w:val="2"/>
          <w:color w:val="000000"/>
        </w:rPr>
        <w:t>рганів місцевого самоврядування (</w:t>
      </w:r>
      <w:r w:rsidR="00AA0C46" w:rsidRPr="0014447E">
        <w:rPr>
          <w:rStyle w:val="2"/>
          <w:color w:val="000000"/>
        </w:rPr>
        <w:t>частин</w:t>
      </w:r>
      <w:r w:rsidR="00AA0C46">
        <w:rPr>
          <w:rStyle w:val="2"/>
          <w:color w:val="000000"/>
        </w:rPr>
        <w:t>а</w:t>
      </w:r>
      <w:r w:rsidR="00AA0C46" w:rsidRPr="0014447E">
        <w:rPr>
          <w:rStyle w:val="2"/>
          <w:color w:val="000000"/>
        </w:rPr>
        <w:t xml:space="preserve"> перш</w:t>
      </w:r>
      <w:r w:rsidR="00AA0C46">
        <w:rPr>
          <w:rStyle w:val="2"/>
          <w:color w:val="000000"/>
        </w:rPr>
        <w:t>а</w:t>
      </w:r>
      <w:r w:rsidR="00AA0C46" w:rsidRPr="0014447E">
        <w:rPr>
          <w:rStyle w:val="2"/>
          <w:color w:val="000000"/>
        </w:rPr>
        <w:t xml:space="preserve"> статті 38</w:t>
      </w:r>
      <w:r w:rsidR="00AA0C46">
        <w:rPr>
          <w:rStyle w:val="2"/>
          <w:color w:val="000000"/>
        </w:rPr>
        <w:t xml:space="preserve">), </w:t>
      </w:r>
      <w:r w:rsidRPr="0014447E">
        <w:rPr>
          <w:rStyle w:val="2"/>
          <w:color w:val="000000"/>
        </w:rPr>
        <w:t>народне волевиявлення здійснюється через вибори, референдум та інші форми безпос</w:t>
      </w:r>
      <w:r w:rsidR="001F2E81">
        <w:rPr>
          <w:rStyle w:val="2"/>
          <w:color w:val="000000"/>
        </w:rPr>
        <w:t>е</w:t>
      </w:r>
      <w:r w:rsidR="00AA0C46">
        <w:rPr>
          <w:rStyle w:val="2"/>
          <w:color w:val="000000"/>
        </w:rPr>
        <w:t>редньої демократії (стаття 69),</w:t>
      </w:r>
      <w:r w:rsidR="00AA0C46" w:rsidRPr="00AA0C46">
        <w:rPr>
          <w:rStyle w:val="2"/>
          <w:color w:val="000000"/>
        </w:rPr>
        <w:t xml:space="preserve"> </w:t>
      </w:r>
      <w:r w:rsidR="00AA0C46" w:rsidRPr="0014447E">
        <w:rPr>
          <w:rStyle w:val="2"/>
          <w:color w:val="000000"/>
        </w:rPr>
        <w:t>громадяни мають рівні конституційні права і свободи та є рі</w:t>
      </w:r>
      <w:r w:rsidR="00AA0C46">
        <w:rPr>
          <w:rStyle w:val="2"/>
          <w:color w:val="000000"/>
        </w:rPr>
        <w:t>вними перед законом (стаття 24).</w:t>
      </w:r>
    </w:p>
    <w:p w:rsidR="00BE0658" w:rsidRDefault="006F29F6" w:rsidP="003B7A9A">
      <w:pPr>
        <w:pStyle w:val="20"/>
        <w:shd w:val="clear" w:color="auto" w:fill="auto"/>
        <w:spacing w:after="0" w:line="320" w:lineRule="exact"/>
        <w:ind w:firstLine="740"/>
        <w:jc w:val="both"/>
        <w:rPr>
          <w:rStyle w:val="2"/>
          <w:color w:val="000000"/>
        </w:rPr>
      </w:pPr>
      <w:r>
        <w:rPr>
          <w:rStyle w:val="2"/>
          <w:color w:val="000000"/>
        </w:rPr>
        <w:t>Згідно Основного Закону України с</w:t>
      </w:r>
      <w:r w:rsidR="00BE0658">
        <w:rPr>
          <w:rStyle w:val="rvts0"/>
        </w:rPr>
        <w:t xml:space="preserve">татус голів, депутатів і виконавчих органів ради та їхні повноваження, порядок утворення, реорганізації, ліквідації визначаються законом </w:t>
      </w:r>
      <w:bookmarkStart w:id="1" w:name="n4393"/>
      <w:bookmarkEnd w:id="1"/>
      <w:r w:rsidR="00BE0658">
        <w:rPr>
          <w:rStyle w:val="rvts0"/>
        </w:rPr>
        <w:t>(</w:t>
      </w:r>
      <w:r w:rsidR="00BE0658">
        <w:t>ч</w:t>
      </w:r>
      <w:r w:rsidR="00BE0658" w:rsidRPr="00BE0658">
        <w:t>астин</w:t>
      </w:r>
      <w:r w:rsidR="00BE0658">
        <w:t>а</w:t>
      </w:r>
      <w:r w:rsidR="00BE0658" w:rsidRPr="00BE0658">
        <w:t xml:space="preserve"> четверт</w:t>
      </w:r>
      <w:r w:rsidR="00BE0658">
        <w:t>а</w:t>
      </w:r>
      <w:r w:rsidR="00BE0658" w:rsidRPr="00BE0658">
        <w:t xml:space="preserve"> статті 141</w:t>
      </w:r>
      <w:r w:rsidR="00BE0658">
        <w:t>).</w:t>
      </w:r>
    </w:p>
    <w:p w:rsidR="00036792" w:rsidRPr="00036792" w:rsidRDefault="00036792" w:rsidP="003B7A9A">
      <w:pPr>
        <w:spacing w:after="0" w:line="240" w:lineRule="auto"/>
        <w:ind w:firstLine="708"/>
        <w:jc w:val="both"/>
        <w:rPr>
          <w:color w:val="000000"/>
          <w:szCs w:val="28"/>
          <w:lang w:val="uk-UA" w:eastAsia="ru-RU"/>
        </w:rPr>
      </w:pPr>
      <w:r w:rsidRPr="00036792">
        <w:rPr>
          <w:color w:val="000000"/>
          <w:szCs w:val="28"/>
          <w:lang w:val="uk-UA" w:eastAsia="ru-RU"/>
        </w:rPr>
        <w:t>Відповідно до частини першої статті 30 Закону України «Про статус депутатів місцевих рад» ніхто не може обмежити повноваження депутата місцевої ради інакше як у випадках, передбачених Конституцією та законами України.</w:t>
      </w:r>
    </w:p>
    <w:p w:rsidR="00EC5BD9" w:rsidRPr="00036792" w:rsidRDefault="00036792" w:rsidP="003B7A9A">
      <w:pPr>
        <w:spacing w:after="0" w:line="240" w:lineRule="auto"/>
        <w:ind w:firstLine="708"/>
        <w:jc w:val="both"/>
        <w:rPr>
          <w:color w:val="000000"/>
          <w:szCs w:val="28"/>
          <w:lang w:val="uk-UA" w:eastAsia="ru-RU"/>
        </w:rPr>
      </w:pPr>
      <w:r w:rsidRPr="00036792">
        <w:rPr>
          <w:color w:val="000000"/>
          <w:szCs w:val="28"/>
          <w:lang w:val="uk-UA" w:eastAsia="ru-RU"/>
        </w:rPr>
        <w:t>Так, підстави дострокового припинення повноважень депутата місцевої ради визначені статтею 5 Закону України «Про статус депутатів місцевих рад», пунктом 1 частини першої якої встановлено, що повноваження депутата місцевої ради припиняються достроково без прийняття рішення відповідної ради, зокрема, у разі його відкликання виборцями у встановленому цим Законом порядку.</w:t>
      </w:r>
    </w:p>
    <w:p w:rsidR="00971255" w:rsidRDefault="00971255" w:rsidP="003B7A9A">
      <w:pPr>
        <w:pStyle w:val="20"/>
        <w:shd w:val="clear" w:color="auto" w:fill="auto"/>
        <w:spacing w:after="0" w:line="320" w:lineRule="exact"/>
        <w:ind w:firstLine="697"/>
        <w:jc w:val="both"/>
        <w:rPr>
          <w:rStyle w:val="2"/>
          <w:color w:val="000000"/>
        </w:rPr>
      </w:pPr>
      <w:r w:rsidRPr="0014447E">
        <w:rPr>
          <w:rStyle w:val="2"/>
          <w:color w:val="000000"/>
        </w:rPr>
        <w:t>За приписом частини другої статті 19 Основного Закону України органи державної влади зобов’язані діяти лише на підставі, в межах повноважень та у спосіб, що передбачені Конституцією та законами України.</w:t>
      </w:r>
    </w:p>
    <w:p w:rsidR="00AE3056" w:rsidRDefault="00AE3056" w:rsidP="00AE3056">
      <w:pPr>
        <w:pStyle w:val="ad"/>
        <w:spacing w:after="0"/>
        <w:ind w:firstLine="709"/>
        <w:jc w:val="both"/>
        <w:rPr>
          <w:szCs w:val="28"/>
        </w:rPr>
      </w:pPr>
      <w:r>
        <w:rPr>
          <w:szCs w:val="28"/>
        </w:rPr>
        <w:t xml:space="preserve">Виключно законами України визначаються </w:t>
      </w:r>
      <w:r>
        <w:t>права і свободи людини і громадянина, гарантії цих прав і свобод; основні обов’язки громадянина;</w:t>
      </w:r>
      <w:r>
        <w:rPr>
          <w:szCs w:val="28"/>
        </w:rPr>
        <w:t xml:space="preserve"> засади місцевого самоврядування; </w:t>
      </w:r>
      <w:r>
        <w:t>організація і порядок проведення виборів і референдумів</w:t>
      </w:r>
      <w:r>
        <w:rPr>
          <w:szCs w:val="28"/>
        </w:rPr>
        <w:t xml:space="preserve"> (пункти 1, 15, 20 частини першої статті 92 Конституції України).</w:t>
      </w:r>
    </w:p>
    <w:p w:rsidR="00E433C5" w:rsidRPr="00AE3056" w:rsidRDefault="00E433C5" w:rsidP="00AE3056">
      <w:pPr>
        <w:pStyle w:val="ad"/>
        <w:spacing w:after="0"/>
        <w:ind w:firstLine="709"/>
        <w:jc w:val="both"/>
        <w:rPr>
          <w:szCs w:val="28"/>
        </w:rPr>
      </w:pPr>
      <w:r w:rsidRPr="007E4B67">
        <w:rPr>
          <w:bCs/>
          <w:szCs w:val="28"/>
        </w:rPr>
        <w:t>Прийняття законів Конституція України відносить до повноважень Верховної Ради України як єдиного органу законодавчої влади в Україні (стаття 75, пункт 3 частини першої статті 85).</w:t>
      </w:r>
    </w:p>
    <w:p w:rsidR="007A55DC" w:rsidRPr="007822AA" w:rsidRDefault="007A55DC" w:rsidP="003B7A9A">
      <w:pPr>
        <w:spacing w:after="0" w:line="240" w:lineRule="auto"/>
        <w:ind w:firstLine="720"/>
        <w:jc w:val="both"/>
        <w:rPr>
          <w:rFonts w:cs="Times New Roman"/>
          <w:szCs w:val="28"/>
          <w:lang w:val="uk-UA"/>
        </w:rPr>
      </w:pPr>
      <w:r w:rsidRPr="007822AA">
        <w:rPr>
          <w:rFonts w:cs="Times New Roman"/>
          <w:szCs w:val="28"/>
          <w:lang w:val="uk-UA"/>
        </w:rPr>
        <w:t xml:space="preserve">Оскільки Конституція України, як головне джерело національної правової системи, є базою поточного законодавства, то вона надає можливість </w:t>
      </w:r>
      <w:r w:rsidRPr="007822AA">
        <w:rPr>
          <w:rFonts w:cs="Times New Roman"/>
          <w:szCs w:val="28"/>
          <w:lang w:val="uk-UA"/>
        </w:rPr>
        <w:lastRenderedPageBreak/>
        <w:t>урегулювання певних суспільних відносин на рівні законів, які конкретизують закріплені в Основному Законі положення</w:t>
      </w:r>
      <w:r w:rsidR="00F94BE9" w:rsidRPr="00F94BE9">
        <w:rPr>
          <w:lang w:val="uk-UA"/>
        </w:rPr>
        <w:t xml:space="preserve"> (підпункт 3.1 мотивувальної частини Рішення Конституційного Суду України від </w:t>
      </w:r>
      <w:r w:rsidR="00F94BE9">
        <w:rPr>
          <w:lang w:val="uk-UA"/>
        </w:rPr>
        <w:t>12 лютого 2002 року № 3-рп/2002)</w:t>
      </w:r>
      <w:r w:rsidRPr="007822AA">
        <w:rPr>
          <w:rFonts w:cs="Times New Roman"/>
          <w:szCs w:val="28"/>
          <w:lang w:val="uk-UA"/>
        </w:rPr>
        <w:t xml:space="preserve">. </w:t>
      </w:r>
    </w:p>
    <w:p w:rsidR="00F960DA" w:rsidRPr="00F960DA" w:rsidRDefault="00F960DA" w:rsidP="003B7A9A">
      <w:pPr>
        <w:pStyle w:val="rvps2"/>
        <w:shd w:val="clear" w:color="auto" w:fill="FFFFFF"/>
        <w:spacing w:before="0" w:beforeAutospacing="0" w:after="0" w:afterAutospacing="0"/>
        <w:ind w:firstLine="700"/>
        <w:jc w:val="both"/>
        <w:textAlignment w:val="baseline"/>
        <w:rPr>
          <w:sz w:val="28"/>
          <w:szCs w:val="28"/>
          <w:lang w:val="uk-UA"/>
        </w:rPr>
      </w:pPr>
      <w:bookmarkStart w:id="2" w:name="o41"/>
      <w:bookmarkEnd w:id="2"/>
      <w:r w:rsidRPr="00F960DA">
        <w:rPr>
          <w:sz w:val="28"/>
          <w:szCs w:val="28"/>
          <w:lang w:val="uk-UA"/>
        </w:rPr>
        <w:t xml:space="preserve">Зважаючи на зазначене, внесений Законопроект та запропоновані ним зміни узгоджуються з нормами </w:t>
      </w:r>
      <w:r w:rsidRPr="00F960DA">
        <w:rPr>
          <w:rStyle w:val="a3"/>
          <w:b w:val="0"/>
          <w:sz w:val="28"/>
          <w:szCs w:val="28"/>
          <w:lang w:val="uk-UA"/>
        </w:rPr>
        <w:t>Конституції України</w:t>
      </w:r>
      <w:r w:rsidRPr="00F960DA">
        <w:rPr>
          <w:sz w:val="28"/>
          <w:szCs w:val="28"/>
          <w:lang w:val="uk-UA"/>
        </w:rPr>
        <w:t>.</w:t>
      </w:r>
    </w:p>
    <w:p w:rsidR="007A55DC" w:rsidRPr="007822AA" w:rsidRDefault="007A55DC" w:rsidP="003B7A9A">
      <w:pPr>
        <w:spacing w:after="0" w:line="240" w:lineRule="auto"/>
        <w:ind w:firstLine="720"/>
        <w:jc w:val="both"/>
        <w:rPr>
          <w:rFonts w:cs="Times New Roman"/>
          <w:szCs w:val="28"/>
          <w:lang w:val="uk-UA"/>
        </w:rPr>
      </w:pPr>
      <w:r w:rsidRPr="007822AA">
        <w:rPr>
          <w:rFonts w:cs="Times New Roman"/>
          <w:szCs w:val="28"/>
          <w:lang w:val="uk-UA"/>
        </w:rPr>
        <w:t xml:space="preserve">Головне науково-експертне управління Апарату Верховної Ради України у своєму висновку навело низку зауважень до Законопроекту, </w:t>
      </w:r>
      <w:r w:rsidR="003B7A9A">
        <w:rPr>
          <w:rFonts w:cs="Times New Roman"/>
          <w:szCs w:val="28"/>
          <w:lang w:val="uk-UA"/>
        </w:rPr>
        <w:t>які не</w:t>
      </w:r>
      <w:r w:rsidRPr="007822AA">
        <w:rPr>
          <w:rFonts w:cs="Times New Roman"/>
          <w:szCs w:val="28"/>
          <w:lang w:val="uk-UA"/>
        </w:rPr>
        <w:t xml:space="preserve"> стосуються суперечностей положенням Конституції України. </w:t>
      </w:r>
    </w:p>
    <w:p w:rsidR="00E433C5" w:rsidRPr="00660A46" w:rsidRDefault="00E433C5" w:rsidP="003B7A9A">
      <w:pPr>
        <w:shd w:val="clear" w:color="auto" w:fill="FFFFFF"/>
        <w:autoSpaceDE w:val="0"/>
        <w:autoSpaceDN w:val="0"/>
        <w:adjustRightInd w:val="0"/>
        <w:spacing w:after="0" w:line="240" w:lineRule="auto"/>
        <w:ind w:firstLine="709"/>
        <w:jc w:val="both"/>
        <w:rPr>
          <w:rFonts w:eastAsia="Times New Roman" w:cs="Times New Roman"/>
          <w:bCs/>
          <w:szCs w:val="28"/>
          <w:lang w:val="uk-UA" w:eastAsia="ru-RU"/>
        </w:rPr>
      </w:pPr>
    </w:p>
    <w:p w:rsidR="00E433C5" w:rsidRDefault="00E433C5" w:rsidP="003B7A9A">
      <w:pPr>
        <w:spacing w:after="0" w:line="240" w:lineRule="auto"/>
        <w:ind w:firstLine="709"/>
        <w:jc w:val="both"/>
        <w:rPr>
          <w:rFonts w:eastAsia="Times New Roman" w:cs="Times New Roman"/>
          <w:szCs w:val="20"/>
          <w:lang w:val="uk-UA" w:eastAsia="ru-RU"/>
        </w:rPr>
      </w:pPr>
      <w:r w:rsidRPr="00660A46">
        <w:rPr>
          <w:rFonts w:eastAsia="Times New Roman" w:cs="Times New Roman"/>
          <w:szCs w:val="20"/>
          <w:lang w:val="uk-UA" w:eastAsia="ru-RU"/>
        </w:rPr>
        <w:t>Враховуючи викладене, Комітет дійшов висновку, що</w:t>
      </w:r>
      <w:r w:rsidRPr="00660A46">
        <w:rPr>
          <w:rFonts w:eastAsia="Times New Roman" w:cs="Times New Roman"/>
          <w:bCs/>
          <w:szCs w:val="28"/>
          <w:lang w:val="uk-UA" w:eastAsia="ru-RU"/>
        </w:rPr>
        <w:t xml:space="preserve"> </w:t>
      </w:r>
      <w:r w:rsidRPr="00D85B20">
        <w:rPr>
          <w:lang w:val="uk-UA"/>
        </w:rPr>
        <w:t xml:space="preserve">проект Закону </w:t>
      </w:r>
      <w:r>
        <w:rPr>
          <w:lang w:val="uk-UA"/>
        </w:rPr>
        <w:t>про</w:t>
      </w:r>
      <w:r w:rsidRPr="004C7391">
        <w:rPr>
          <w:lang w:val="uk-UA"/>
        </w:rPr>
        <w:t xml:space="preserve"> внесення змін до деяких нормативних актів України (щодо процедури відкликання депутатів місцевих рад)</w:t>
      </w:r>
      <w:r>
        <w:rPr>
          <w:lang w:val="uk-UA"/>
        </w:rPr>
        <w:t xml:space="preserve"> </w:t>
      </w:r>
      <w:r w:rsidR="008E7CB5">
        <w:rPr>
          <w:lang w:val="uk-UA"/>
        </w:rPr>
        <w:t xml:space="preserve">(реєстр. № 7168 від </w:t>
      </w:r>
      <w:r w:rsidRPr="004C7391">
        <w:rPr>
          <w:lang w:val="uk-UA"/>
        </w:rPr>
        <w:t>5 жовтня 2017 року)</w:t>
      </w:r>
      <w:r>
        <w:rPr>
          <w:lang w:val="uk-UA"/>
        </w:rPr>
        <w:t xml:space="preserve">, </w:t>
      </w:r>
      <w:r w:rsidRPr="00660A46">
        <w:rPr>
          <w:lang w:val="uk-UA"/>
        </w:rPr>
        <w:t>поданий народним</w:t>
      </w:r>
      <w:r>
        <w:rPr>
          <w:lang w:val="uk-UA"/>
        </w:rPr>
        <w:t>и</w:t>
      </w:r>
      <w:r w:rsidRPr="00660A46">
        <w:rPr>
          <w:lang w:val="uk-UA"/>
        </w:rPr>
        <w:t xml:space="preserve"> депутат</w:t>
      </w:r>
      <w:r>
        <w:rPr>
          <w:lang w:val="uk-UA"/>
        </w:rPr>
        <w:t>ами</w:t>
      </w:r>
      <w:r w:rsidRPr="00660A46">
        <w:rPr>
          <w:lang w:val="uk-UA"/>
        </w:rPr>
        <w:t xml:space="preserve"> України </w:t>
      </w:r>
      <w:r>
        <w:rPr>
          <w:lang w:val="uk-UA"/>
        </w:rPr>
        <w:t xml:space="preserve">Левченком Ю.В, Головко М.Й. та іншими </w:t>
      </w:r>
      <w:r w:rsidRPr="00660A46">
        <w:rPr>
          <w:rFonts w:eastAsia="Times New Roman" w:cs="Times New Roman"/>
          <w:szCs w:val="20"/>
          <w:lang w:val="uk-UA" w:eastAsia="ru-RU"/>
        </w:rPr>
        <w:t>не суперечить положенням Конституції України.</w:t>
      </w:r>
    </w:p>
    <w:p w:rsidR="00043E03" w:rsidRDefault="00043E03" w:rsidP="003B7A9A">
      <w:pPr>
        <w:spacing w:after="0" w:line="240" w:lineRule="auto"/>
        <w:ind w:firstLine="709"/>
        <w:jc w:val="both"/>
        <w:rPr>
          <w:rFonts w:eastAsia="Times New Roman" w:cs="Times New Roman"/>
          <w:szCs w:val="20"/>
          <w:lang w:val="uk-UA" w:eastAsia="ru-RU"/>
        </w:rPr>
      </w:pPr>
    </w:p>
    <w:p w:rsidR="00043E03" w:rsidRDefault="00043E03" w:rsidP="003B7A9A">
      <w:pPr>
        <w:spacing w:after="0" w:line="240" w:lineRule="auto"/>
        <w:ind w:firstLine="709"/>
        <w:jc w:val="both"/>
        <w:rPr>
          <w:rFonts w:eastAsia="Times New Roman" w:cs="Times New Roman"/>
          <w:szCs w:val="20"/>
          <w:lang w:val="uk-UA" w:eastAsia="ru-RU"/>
        </w:rPr>
      </w:pPr>
    </w:p>
    <w:p w:rsidR="00043E03" w:rsidRDefault="00043E03" w:rsidP="003B7A9A">
      <w:pPr>
        <w:spacing w:after="0" w:line="240" w:lineRule="auto"/>
        <w:ind w:firstLine="709"/>
        <w:jc w:val="both"/>
        <w:rPr>
          <w:rFonts w:eastAsia="Times New Roman" w:cs="Times New Roman"/>
          <w:szCs w:val="20"/>
          <w:lang w:val="uk-UA" w:eastAsia="ru-RU"/>
        </w:rPr>
      </w:pPr>
    </w:p>
    <w:p w:rsidR="00043E03" w:rsidRPr="00043E03" w:rsidRDefault="00043E03" w:rsidP="003B7A9A">
      <w:pPr>
        <w:spacing w:after="0" w:line="240" w:lineRule="auto"/>
        <w:ind w:firstLine="709"/>
        <w:jc w:val="both"/>
        <w:rPr>
          <w:rFonts w:eastAsia="Times New Roman" w:cs="Times New Roman"/>
          <w:b/>
          <w:szCs w:val="20"/>
          <w:lang w:val="uk-UA" w:eastAsia="ru-RU"/>
        </w:rPr>
      </w:pPr>
      <w:r>
        <w:rPr>
          <w:rFonts w:eastAsia="Times New Roman" w:cs="Times New Roman"/>
          <w:b/>
          <w:szCs w:val="20"/>
          <w:lang w:val="uk-UA" w:eastAsia="ru-RU"/>
        </w:rPr>
        <w:t>Голова Комітету</w:t>
      </w:r>
      <w:r>
        <w:rPr>
          <w:rFonts w:eastAsia="Times New Roman" w:cs="Times New Roman"/>
          <w:b/>
          <w:szCs w:val="20"/>
          <w:lang w:val="uk-UA" w:eastAsia="ru-RU"/>
        </w:rPr>
        <w:tab/>
      </w:r>
      <w:r>
        <w:rPr>
          <w:rFonts w:eastAsia="Times New Roman" w:cs="Times New Roman"/>
          <w:b/>
          <w:szCs w:val="20"/>
          <w:lang w:val="uk-UA" w:eastAsia="ru-RU"/>
        </w:rPr>
        <w:tab/>
      </w:r>
      <w:r>
        <w:rPr>
          <w:rFonts w:eastAsia="Times New Roman" w:cs="Times New Roman"/>
          <w:b/>
          <w:szCs w:val="20"/>
          <w:lang w:val="uk-UA" w:eastAsia="ru-RU"/>
        </w:rPr>
        <w:tab/>
      </w:r>
      <w:r>
        <w:rPr>
          <w:rFonts w:eastAsia="Times New Roman" w:cs="Times New Roman"/>
          <w:b/>
          <w:szCs w:val="20"/>
          <w:lang w:val="uk-UA" w:eastAsia="ru-RU"/>
        </w:rPr>
        <w:tab/>
      </w:r>
      <w:r>
        <w:rPr>
          <w:rFonts w:eastAsia="Times New Roman" w:cs="Times New Roman"/>
          <w:b/>
          <w:szCs w:val="20"/>
          <w:lang w:val="uk-UA" w:eastAsia="ru-RU"/>
        </w:rPr>
        <w:tab/>
      </w:r>
      <w:r>
        <w:rPr>
          <w:rFonts w:eastAsia="Times New Roman" w:cs="Times New Roman"/>
          <w:b/>
          <w:szCs w:val="20"/>
          <w:lang w:val="uk-UA" w:eastAsia="ru-RU"/>
        </w:rPr>
        <w:tab/>
        <w:t xml:space="preserve">     </w:t>
      </w:r>
      <w:r w:rsidRPr="00043E03">
        <w:rPr>
          <w:rFonts w:eastAsia="Times New Roman" w:cs="Times New Roman"/>
          <w:b/>
          <w:szCs w:val="20"/>
          <w:lang w:val="uk-UA" w:eastAsia="ru-RU"/>
        </w:rPr>
        <w:t>Р.П. КНЯЗЕВИЧ</w:t>
      </w:r>
    </w:p>
    <w:p w:rsidR="004C7391" w:rsidRPr="00E433C5" w:rsidRDefault="004C7391" w:rsidP="003B7A9A">
      <w:pPr>
        <w:spacing w:after="0"/>
        <w:ind w:firstLine="708"/>
        <w:rPr>
          <w:lang w:val="uk-UA"/>
        </w:rPr>
      </w:pPr>
    </w:p>
    <w:sectPr w:rsidR="004C7391" w:rsidRPr="00E433C5">
      <w:footerReference w:type="default" r:id="rId7"/>
      <w:pgSz w:w="11906" w:h="16838"/>
      <w:pgMar w:top="850" w:right="850" w:bottom="850"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C4CBF" w:rsidRDefault="003C4CBF" w:rsidP="00F94BE9">
      <w:pPr>
        <w:spacing w:after="0" w:line="240" w:lineRule="auto"/>
      </w:pPr>
      <w:r>
        <w:separator/>
      </w:r>
    </w:p>
  </w:endnote>
  <w:endnote w:type="continuationSeparator" w:id="0">
    <w:p w:rsidR="003C4CBF" w:rsidRDefault="003C4CBF" w:rsidP="00F94B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nsolas">
    <w:panose1 w:val="020B0609020204030204"/>
    <w:charset w:val="CC"/>
    <w:family w:val="modern"/>
    <w:pitch w:val="fixed"/>
    <w:sig w:usb0="E00006FF" w:usb1="0000F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23493803"/>
      <w:docPartObj>
        <w:docPartGallery w:val="Page Numbers (Bottom of Page)"/>
        <w:docPartUnique/>
      </w:docPartObj>
    </w:sdtPr>
    <w:sdtEndPr/>
    <w:sdtContent>
      <w:p w:rsidR="00366A70" w:rsidRDefault="00366A70">
        <w:pPr>
          <w:pStyle w:val="a9"/>
          <w:jc w:val="right"/>
        </w:pPr>
        <w:r>
          <w:fldChar w:fldCharType="begin"/>
        </w:r>
        <w:r>
          <w:instrText>PAGE   \* MERGEFORMAT</w:instrText>
        </w:r>
        <w:r>
          <w:fldChar w:fldCharType="separate"/>
        </w:r>
        <w:r w:rsidR="0033664C" w:rsidRPr="0033664C">
          <w:rPr>
            <w:noProof/>
            <w:lang w:val="uk-UA"/>
          </w:rPr>
          <w:t>1</w:t>
        </w:r>
        <w:r>
          <w:fldChar w:fldCharType="end"/>
        </w:r>
      </w:p>
    </w:sdtContent>
  </w:sdt>
  <w:p w:rsidR="00366A70" w:rsidRDefault="00366A70">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C4CBF" w:rsidRDefault="003C4CBF" w:rsidP="00F94BE9">
      <w:pPr>
        <w:spacing w:after="0" w:line="240" w:lineRule="auto"/>
      </w:pPr>
      <w:r>
        <w:separator/>
      </w:r>
    </w:p>
  </w:footnote>
  <w:footnote w:type="continuationSeparator" w:id="0">
    <w:p w:rsidR="003C4CBF" w:rsidRDefault="003C4CBF" w:rsidP="00F94BE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FB3762E"/>
    <w:multiLevelType w:val="hybridMultilevel"/>
    <w:tmpl w:val="14DE056E"/>
    <w:lvl w:ilvl="0" w:tplc="79CE422C">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7391"/>
    <w:rsid w:val="00036792"/>
    <w:rsid w:val="00043E03"/>
    <w:rsid w:val="00095F8D"/>
    <w:rsid w:val="000B2A40"/>
    <w:rsid w:val="000C5584"/>
    <w:rsid w:val="00194B66"/>
    <w:rsid w:val="001F2E81"/>
    <w:rsid w:val="002D74F6"/>
    <w:rsid w:val="0033664C"/>
    <w:rsid w:val="00366A70"/>
    <w:rsid w:val="003B7A9A"/>
    <w:rsid w:val="003C4CBF"/>
    <w:rsid w:val="004C7391"/>
    <w:rsid w:val="005204CF"/>
    <w:rsid w:val="00526807"/>
    <w:rsid w:val="005D7AAA"/>
    <w:rsid w:val="00602B06"/>
    <w:rsid w:val="006218F3"/>
    <w:rsid w:val="0063786B"/>
    <w:rsid w:val="006E0109"/>
    <w:rsid w:val="006F29F6"/>
    <w:rsid w:val="007008B4"/>
    <w:rsid w:val="00703E67"/>
    <w:rsid w:val="00715E1D"/>
    <w:rsid w:val="007A55DC"/>
    <w:rsid w:val="00807E5B"/>
    <w:rsid w:val="008E7CB5"/>
    <w:rsid w:val="00941C5D"/>
    <w:rsid w:val="00966438"/>
    <w:rsid w:val="00971255"/>
    <w:rsid w:val="00A33405"/>
    <w:rsid w:val="00AA0C46"/>
    <w:rsid w:val="00AE3056"/>
    <w:rsid w:val="00B6348A"/>
    <w:rsid w:val="00BE0658"/>
    <w:rsid w:val="00C60A7D"/>
    <w:rsid w:val="00C81E4C"/>
    <w:rsid w:val="00DB3C3B"/>
    <w:rsid w:val="00DB4B68"/>
    <w:rsid w:val="00DE29BF"/>
    <w:rsid w:val="00E433C5"/>
    <w:rsid w:val="00E522C6"/>
    <w:rsid w:val="00EC5BD9"/>
    <w:rsid w:val="00EE70E2"/>
    <w:rsid w:val="00EF4545"/>
    <w:rsid w:val="00F12E6A"/>
    <w:rsid w:val="00F62C45"/>
    <w:rsid w:val="00F94BE9"/>
    <w:rsid w:val="00F960D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AAF9D5"/>
  <w15:chartTrackingRefBased/>
  <w15:docId w15:val="{BE2DBEB8-6503-41C1-9689-4FC8201455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C7391"/>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qFormat/>
    <w:rsid w:val="00E433C5"/>
    <w:rPr>
      <w:rFonts w:cs="Times New Roman"/>
      <w:b/>
      <w:bCs/>
    </w:rPr>
  </w:style>
  <w:style w:type="paragraph" w:styleId="a4">
    <w:name w:val="List Paragraph"/>
    <w:basedOn w:val="a"/>
    <w:uiPriority w:val="34"/>
    <w:qFormat/>
    <w:rsid w:val="00526807"/>
    <w:pPr>
      <w:ind w:left="720"/>
      <w:contextualSpacing/>
    </w:pPr>
    <w:rPr>
      <w:rFonts w:eastAsia="Calibri" w:cs="Times New Roman"/>
    </w:rPr>
  </w:style>
  <w:style w:type="character" w:customStyle="1" w:styleId="2">
    <w:name w:val="Основний текст (2)_"/>
    <w:basedOn w:val="a0"/>
    <w:link w:val="20"/>
    <w:uiPriority w:val="99"/>
    <w:locked/>
    <w:rsid w:val="00526807"/>
    <w:rPr>
      <w:rFonts w:cs="Times New Roman"/>
      <w:szCs w:val="28"/>
      <w:shd w:val="clear" w:color="auto" w:fill="FFFFFF"/>
    </w:rPr>
  </w:style>
  <w:style w:type="paragraph" w:customStyle="1" w:styleId="20">
    <w:name w:val="Основний текст (2)"/>
    <w:basedOn w:val="a"/>
    <w:link w:val="2"/>
    <w:uiPriority w:val="99"/>
    <w:rsid w:val="00526807"/>
    <w:pPr>
      <w:widowControl w:val="0"/>
      <w:shd w:val="clear" w:color="auto" w:fill="FFFFFF"/>
      <w:spacing w:after="720" w:line="240" w:lineRule="atLeast"/>
      <w:jc w:val="right"/>
    </w:pPr>
    <w:rPr>
      <w:rFonts w:cs="Times New Roman"/>
      <w:szCs w:val="28"/>
      <w:lang w:val="uk-UA"/>
    </w:rPr>
  </w:style>
  <w:style w:type="character" w:styleId="a5">
    <w:name w:val="Hyperlink"/>
    <w:basedOn w:val="a0"/>
    <w:uiPriority w:val="99"/>
    <w:unhideWhenUsed/>
    <w:rsid w:val="00DB4B68"/>
    <w:rPr>
      <w:color w:val="0563C1" w:themeColor="hyperlink"/>
      <w:u w:val="single"/>
    </w:rPr>
  </w:style>
  <w:style w:type="character" w:styleId="a6">
    <w:name w:val="FollowedHyperlink"/>
    <w:basedOn w:val="a0"/>
    <w:uiPriority w:val="99"/>
    <w:semiHidden/>
    <w:unhideWhenUsed/>
    <w:rsid w:val="0063786B"/>
    <w:rPr>
      <w:color w:val="954F72" w:themeColor="followedHyperlink"/>
      <w:u w:val="single"/>
    </w:rPr>
  </w:style>
  <w:style w:type="character" w:customStyle="1" w:styleId="rvts0">
    <w:name w:val="rvts0"/>
    <w:basedOn w:val="a0"/>
    <w:rsid w:val="00BE0658"/>
  </w:style>
  <w:style w:type="paragraph" w:styleId="a7">
    <w:name w:val="header"/>
    <w:basedOn w:val="a"/>
    <w:link w:val="a8"/>
    <w:uiPriority w:val="99"/>
    <w:unhideWhenUsed/>
    <w:rsid w:val="00F94BE9"/>
    <w:pPr>
      <w:tabs>
        <w:tab w:val="center" w:pos="4819"/>
        <w:tab w:val="right" w:pos="9639"/>
      </w:tabs>
      <w:spacing w:after="0" w:line="240" w:lineRule="auto"/>
    </w:pPr>
  </w:style>
  <w:style w:type="character" w:customStyle="1" w:styleId="a8">
    <w:name w:val="Верхній колонтитул Знак"/>
    <w:basedOn w:val="a0"/>
    <w:link w:val="a7"/>
    <w:uiPriority w:val="99"/>
    <w:rsid w:val="00F94BE9"/>
    <w:rPr>
      <w:lang w:val="ru-RU"/>
    </w:rPr>
  </w:style>
  <w:style w:type="paragraph" w:styleId="a9">
    <w:name w:val="footer"/>
    <w:basedOn w:val="a"/>
    <w:link w:val="aa"/>
    <w:uiPriority w:val="99"/>
    <w:unhideWhenUsed/>
    <w:rsid w:val="00F94BE9"/>
    <w:pPr>
      <w:tabs>
        <w:tab w:val="center" w:pos="4819"/>
        <w:tab w:val="right" w:pos="9639"/>
      </w:tabs>
      <w:spacing w:after="0" w:line="240" w:lineRule="auto"/>
    </w:pPr>
  </w:style>
  <w:style w:type="character" w:customStyle="1" w:styleId="aa">
    <w:name w:val="Нижній колонтитул Знак"/>
    <w:basedOn w:val="a0"/>
    <w:link w:val="a9"/>
    <w:uiPriority w:val="99"/>
    <w:rsid w:val="00F94BE9"/>
    <w:rPr>
      <w:lang w:val="ru-RU"/>
    </w:rPr>
  </w:style>
  <w:style w:type="paragraph" w:styleId="HTML">
    <w:name w:val="HTML Preformatted"/>
    <w:basedOn w:val="a"/>
    <w:link w:val="HTML0"/>
    <w:uiPriority w:val="99"/>
    <w:semiHidden/>
    <w:unhideWhenUsed/>
    <w:rsid w:val="00194B66"/>
    <w:pPr>
      <w:spacing w:after="0" w:line="240" w:lineRule="auto"/>
    </w:pPr>
    <w:rPr>
      <w:rFonts w:ascii="Consolas" w:hAnsi="Consolas"/>
      <w:sz w:val="20"/>
      <w:szCs w:val="20"/>
    </w:rPr>
  </w:style>
  <w:style w:type="character" w:customStyle="1" w:styleId="HTML0">
    <w:name w:val="Стандартний HTML Знак"/>
    <w:basedOn w:val="a0"/>
    <w:link w:val="HTML"/>
    <w:uiPriority w:val="99"/>
    <w:semiHidden/>
    <w:rsid w:val="00194B66"/>
    <w:rPr>
      <w:rFonts w:ascii="Consolas" w:hAnsi="Consolas"/>
      <w:sz w:val="20"/>
      <w:szCs w:val="20"/>
      <w:lang w:val="ru-RU"/>
    </w:rPr>
  </w:style>
  <w:style w:type="paragraph" w:customStyle="1" w:styleId="rvps2">
    <w:name w:val="rvps2"/>
    <w:basedOn w:val="a"/>
    <w:rsid w:val="00F960DA"/>
    <w:pPr>
      <w:spacing w:before="100" w:beforeAutospacing="1" w:after="100" w:afterAutospacing="1" w:line="240" w:lineRule="auto"/>
    </w:pPr>
    <w:rPr>
      <w:rFonts w:eastAsia="Times New Roman" w:cs="Times New Roman"/>
      <w:sz w:val="24"/>
      <w:szCs w:val="24"/>
      <w:lang w:eastAsia="ru-RU"/>
    </w:rPr>
  </w:style>
  <w:style w:type="paragraph" w:styleId="ab">
    <w:name w:val="Balloon Text"/>
    <w:basedOn w:val="a"/>
    <w:link w:val="ac"/>
    <w:uiPriority w:val="99"/>
    <w:semiHidden/>
    <w:unhideWhenUsed/>
    <w:rsid w:val="00966438"/>
    <w:pPr>
      <w:spacing w:after="0" w:line="240" w:lineRule="auto"/>
    </w:pPr>
    <w:rPr>
      <w:rFonts w:ascii="Segoe UI" w:hAnsi="Segoe UI" w:cs="Segoe UI"/>
      <w:sz w:val="18"/>
      <w:szCs w:val="18"/>
    </w:rPr>
  </w:style>
  <w:style w:type="character" w:customStyle="1" w:styleId="ac">
    <w:name w:val="Текст у виносці Знак"/>
    <w:basedOn w:val="a0"/>
    <w:link w:val="ab"/>
    <w:uiPriority w:val="99"/>
    <w:semiHidden/>
    <w:rsid w:val="00966438"/>
    <w:rPr>
      <w:rFonts w:ascii="Segoe UI" w:hAnsi="Segoe UI" w:cs="Segoe UI"/>
      <w:sz w:val="18"/>
      <w:szCs w:val="18"/>
      <w:lang w:val="ru-RU"/>
    </w:rPr>
  </w:style>
  <w:style w:type="paragraph" w:styleId="ad">
    <w:name w:val="Body Text"/>
    <w:basedOn w:val="a"/>
    <w:link w:val="ae"/>
    <w:unhideWhenUsed/>
    <w:rsid w:val="00AE3056"/>
    <w:pPr>
      <w:spacing w:after="120" w:line="240" w:lineRule="auto"/>
    </w:pPr>
    <w:rPr>
      <w:rFonts w:eastAsia="Times New Roman" w:cs="Times New Roman"/>
      <w:szCs w:val="20"/>
      <w:lang w:val="uk-UA" w:eastAsia="ru-RU"/>
    </w:rPr>
  </w:style>
  <w:style w:type="character" w:customStyle="1" w:styleId="ae">
    <w:name w:val="Основний текст Знак"/>
    <w:basedOn w:val="a0"/>
    <w:link w:val="ad"/>
    <w:rsid w:val="00AE3056"/>
    <w:rPr>
      <w:rFonts w:eastAsia="Times New Roman" w:cs="Times New Roman"/>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6543559">
      <w:bodyDiv w:val="1"/>
      <w:marLeft w:val="0"/>
      <w:marRight w:val="0"/>
      <w:marTop w:val="0"/>
      <w:marBottom w:val="0"/>
      <w:divBdr>
        <w:top w:val="none" w:sz="0" w:space="0" w:color="auto"/>
        <w:left w:val="none" w:sz="0" w:space="0" w:color="auto"/>
        <w:bottom w:val="none" w:sz="0" w:space="0" w:color="auto"/>
        <w:right w:val="none" w:sz="0" w:space="0" w:color="auto"/>
      </w:divBdr>
    </w:div>
    <w:div w:id="1053961853">
      <w:bodyDiv w:val="1"/>
      <w:marLeft w:val="0"/>
      <w:marRight w:val="0"/>
      <w:marTop w:val="0"/>
      <w:marBottom w:val="0"/>
      <w:divBdr>
        <w:top w:val="none" w:sz="0" w:space="0" w:color="auto"/>
        <w:left w:val="none" w:sz="0" w:space="0" w:color="auto"/>
        <w:bottom w:val="none" w:sz="0" w:space="0" w:color="auto"/>
        <w:right w:val="none" w:sz="0" w:space="0" w:color="auto"/>
      </w:divBdr>
    </w:div>
    <w:div w:id="1460538246">
      <w:bodyDiv w:val="1"/>
      <w:marLeft w:val="0"/>
      <w:marRight w:val="0"/>
      <w:marTop w:val="0"/>
      <w:marBottom w:val="0"/>
      <w:divBdr>
        <w:top w:val="none" w:sz="0" w:space="0" w:color="auto"/>
        <w:left w:val="none" w:sz="0" w:space="0" w:color="auto"/>
        <w:bottom w:val="none" w:sz="0" w:space="0" w:color="auto"/>
        <w:right w:val="none" w:sz="0" w:space="0" w:color="auto"/>
      </w:divBdr>
    </w:div>
    <w:div w:id="1854300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4004</Words>
  <Characters>2283</Characters>
  <Application>Microsoft Office Word</Application>
  <DocSecurity>0</DocSecurity>
  <Lines>19</Lines>
  <Paragraphs>12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6275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Ткаченко Олена Леонідівна</dc:creator>
  <cp:keywords/>
  <dc:description/>
  <cp:lastModifiedBy>Ткаченко Олена Леонідівна</cp:lastModifiedBy>
  <cp:revision>3</cp:revision>
  <cp:lastPrinted>2018-04-04T13:07:00Z</cp:lastPrinted>
  <dcterms:created xsi:type="dcterms:W3CDTF">2018-04-05T07:49:00Z</dcterms:created>
  <dcterms:modified xsi:type="dcterms:W3CDTF">2018-04-05T07:50:00Z</dcterms:modified>
</cp:coreProperties>
</file>