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7937" w:rsidRPr="00E27937" w:rsidRDefault="00E27937" w:rsidP="00492454">
      <w:pPr>
        <w:spacing w:after="0"/>
        <w:contextualSpacing/>
        <w:jc w:val="both"/>
        <w:rPr>
          <w:rFonts w:eastAsia="Times New Roman" w:cs="Times New Roman"/>
          <w:b/>
          <w:bCs/>
          <w:szCs w:val="28"/>
          <w:lang w:eastAsia="uk-UA"/>
        </w:rPr>
      </w:pPr>
      <w:bookmarkStart w:id="0" w:name="_GoBack"/>
      <w:bookmarkEnd w:id="0"/>
    </w:p>
    <w:p w:rsidR="00E27937" w:rsidRPr="00987065" w:rsidRDefault="00515412" w:rsidP="00492454">
      <w:pPr>
        <w:spacing w:after="0"/>
        <w:contextualSpacing/>
        <w:rPr>
          <w:rFonts w:eastAsia="Times New Roman" w:cs="Times New Roman"/>
          <w:sz w:val="24"/>
          <w:szCs w:val="24"/>
          <w:lang w:eastAsia="ru-RU"/>
        </w:rPr>
      </w:pPr>
      <w:r w:rsidRPr="00987065">
        <w:rPr>
          <w:rFonts w:eastAsia="Times New Roman" w:cs="Times New Roman"/>
          <w:sz w:val="24"/>
          <w:szCs w:val="24"/>
          <w:lang w:eastAsia="ru-RU"/>
        </w:rPr>
        <w:t>До реєстр. № 7211 від 19.10.2017</w:t>
      </w:r>
      <w:r w:rsidR="00E27937" w:rsidRPr="00987065">
        <w:rPr>
          <w:rFonts w:eastAsia="Times New Roman" w:cs="Times New Roman"/>
          <w:sz w:val="24"/>
          <w:szCs w:val="24"/>
          <w:lang w:eastAsia="ru-RU"/>
        </w:rPr>
        <w:t xml:space="preserve"> р.</w:t>
      </w:r>
    </w:p>
    <w:p w:rsidR="00E27937" w:rsidRPr="00E27937" w:rsidRDefault="00E27937" w:rsidP="00492454">
      <w:pPr>
        <w:spacing w:after="0"/>
        <w:contextualSpacing/>
        <w:rPr>
          <w:rFonts w:eastAsia="Times New Roman" w:cs="Times New Roman"/>
          <w:szCs w:val="28"/>
          <w:lang w:eastAsia="ru-RU"/>
        </w:rPr>
      </w:pPr>
    </w:p>
    <w:p w:rsidR="00E27937" w:rsidRPr="00E27937" w:rsidRDefault="00E27937" w:rsidP="00492454">
      <w:pPr>
        <w:spacing w:after="0"/>
        <w:contextualSpacing/>
        <w:jc w:val="both"/>
        <w:rPr>
          <w:rFonts w:eastAsia="Times New Roman" w:cs="Times New Roman"/>
          <w:szCs w:val="28"/>
          <w:lang w:eastAsia="ru-RU"/>
        </w:rPr>
      </w:pPr>
    </w:p>
    <w:p w:rsidR="00E27937" w:rsidRPr="00E27937" w:rsidRDefault="00E27937" w:rsidP="00492454">
      <w:pPr>
        <w:spacing w:after="0"/>
        <w:contextualSpacing/>
        <w:jc w:val="both"/>
        <w:rPr>
          <w:rFonts w:eastAsia="Times New Roman" w:cs="Times New Roman"/>
          <w:szCs w:val="28"/>
          <w:lang w:eastAsia="ru-RU"/>
        </w:rPr>
      </w:pPr>
    </w:p>
    <w:p w:rsidR="00E27937" w:rsidRPr="00E27937" w:rsidRDefault="00E27937" w:rsidP="00492454">
      <w:pPr>
        <w:spacing w:after="0"/>
        <w:contextualSpacing/>
        <w:jc w:val="both"/>
        <w:rPr>
          <w:rFonts w:eastAsia="Times New Roman" w:cs="Times New Roman"/>
          <w:szCs w:val="28"/>
          <w:lang w:eastAsia="ru-RU"/>
        </w:rPr>
      </w:pPr>
    </w:p>
    <w:p w:rsidR="00E27937" w:rsidRPr="00E27937" w:rsidRDefault="00E27937" w:rsidP="00492454">
      <w:pPr>
        <w:spacing w:after="0"/>
        <w:contextualSpacing/>
        <w:jc w:val="both"/>
        <w:rPr>
          <w:rFonts w:eastAsia="Times New Roman" w:cs="Times New Roman"/>
          <w:b/>
          <w:szCs w:val="28"/>
          <w:lang w:eastAsia="ru-RU"/>
        </w:rPr>
      </w:pPr>
    </w:p>
    <w:p w:rsidR="00E27937" w:rsidRPr="00E27937" w:rsidRDefault="00E27937" w:rsidP="00492454">
      <w:pPr>
        <w:spacing w:after="0"/>
        <w:contextualSpacing/>
        <w:jc w:val="both"/>
        <w:rPr>
          <w:rFonts w:eastAsia="Times New Roman" w:cs="Times New Roman"/>
          <w:b/>
          <w:szCs w:val="28"/>
          <w:lang w:eastAsia="ru-RU"/>
        </w:rPr>
      </w:pPr>
    </w:p>
    <w:p w:rsidR="00E27937" w:rsidRPr="00E27937" w:rsidRDefault="00E27937" w:rsidP="00492454">
      <w:pPr>
        <w:spacing w:after="0"/>
        <w:contextualSpacing/>
        <w:rPr>
          <w:rFonts w:eastAsia="Times New Roman" w:cs="Times New Roman"/>
          <w:b/>
          <w:szCs w:val="28"/>
          <w:lang w:eastAsia="ru-RU"/>
        </w:rPr>
      </w:pPr>
    </w:p>
    <w:p w:rsidR="00E27937" w:rsidRPr="00E27937" w:rsidRDefault="00E27937" w:rsidP="00492454">
      <w:pPr>
        <w:spacing w:after="0"/>
        <w:contextualSpacing/>
        <w:rPr>
          <w:rFonts w:eastAsia="Times New Roman" w:cs="Times New Roman"/>
          <w:b/>
          <w:szCs w:val="28"/>
          <w:lang w:eastAsia="ru-RU"/>
        </w:rPr>
      </w:pPr>
    </w:p>
    <w:p w:rsidR="00E27937" w:rsidRPr="00E27937" w:rsidRDefault="00E27937" w:rsidP="00492454">
      <w:pPr>
        <w:spacing w:after="0"/>
        <w:contextualSpacing/>
        <w:rPr>
          <w:rFonts w:eastAsia="Times New Roman" w:cs="Times New Roman"/>
          <w:b/>
          <w:szCs w:val="28"/>
          <w:lang w:eastAsia="ru-RU"/>
        </w:rPr>
      </w:pPr>
      <w:r w:rsidRPr="00E27937">
        <w:rPr>
          <w:rFonts w:eastAsia="Times New Roman" w:cs="Times New Roman"/>
          <w:b/>
          <w:szCs w:val="28"/>
          <w:lang w:eastAsia="ru-RU"/>
        </w:rPr>
        <w:t xml:space="preserve">Верховна Рада України </w:t>
      </w:r>
    </w:p>
    <w:p w:rsidR="00E27937" w:rsidRPr="00E27937" w:rsidRDefault="00E27937" w:rsidP="00492454">
      <w:pPr>
        <w:spacing w:after="0"/>
        <w:contextualSpacing/>
        <w:rPr>
          <w:rFonts w:eastAsia="Times New Roman" w:cs="Times New Roman"/>
          <w:b/>
          <w:szCs w:val="28"/>
          <w:lang w:eastAsia="ru-RU"/>
        </w:rPr>
      </w:pPr>
    </w:p>
    <w:p w:rsidR="00E27937" w:rsidRPr="00492454" w:rsidRDefault="00E27937" w:rsidP="00492454">
      <w:pPr>
        <w:spacing w:after="0"/>
        <w:contextualSpacing/>
        <w:jc w:val="both"/>
        <w:rPr>
          <w:rFonts w:eastAsia="Calibri" w:cs="Times New Roman"/>
          <w:szCs w:val="28"/>
        </w:rPr>
      </w:pPr>
      <w:r w:rsidRPr="00E27937">
        <w:rPr>
          <w:rFonts w:eastAsia="Times New Roman" w:cs="Times New Roman"/>
          <w:szCs w:val="28"/>
          <w:lang w:eastAsia="ru-RU"/>
        </w:rPr>
        <w:t>Коміт</w:t>
      </w:r>
      <w:r w:rsidRPr="00492454">
        <w:rPr>
          <w:rFonts w:eastAsia="Times New Roman" w:cs="Times New Roman"/>
          <w:szCs w:val="28"/>
          <w:lang w:eastAsia="ru-RU"/>
        </w:rPr>
        <w:t>ет на своєму засіданні 3 жовтня 2018</w:t>
      </w:r>
      <w:r w:rsidRPr="00E27937">
        <w:rPr>
          <w:rFonts w:eastAsia="Times New Roman" w:cs="Times New Roman"/>
          <w:szCs w:val="28"/>
          <w:lang w:eastAsia="ru-RU"/>
        </w:rPr>
        <w:t xml:space="preserve"> року розглянув </w:t>
      </w:r>
      <w:r w:rsidRPr="00492454">
        <w:rPr>
          <w:rFonts w:eastAsia="Times New Roman" w:cs="Times New Roman"/>
          <w:szCs w:val="28"/>
          <w:lang w:eastAsia="ru-RU"/>
        </w:rPr>
        <w:t xml:space="preserve">проект Закону України </w:t>
      </w:r>
      <w:r w:rsidRPr="00E27937">
        <w:rPr>
          <w:rFonts w:eastAsia="Calibri" w:cs="Times New Roman"/>
          <w:szCs w:val="28"/>
        </w:rPr>
        <w:t>«Про внесення змін до деяких законодавчих актів України щодо удосконалення порядку підтвердження громадянства України та встановлення фактів, що мають юридичне значення»</w:t>
      </w:r>
      <w:r w:rsidR="00987065">
        <w:rPr>
          <w:rFonts w:eastAsia="Calibri" w:cs="Times New Roman"/>
          <w:szCs w:val="28"/>
        </w:rPr>
        <w:t>,</w:t>
      </w:r>
      <w:r w:rsidRPr="00E27937">
        <w:rPr>
          <w:rFonts w:eastAsia="Calibri" w:cs="Times New Roman"/>
          <w:szCs w:val="28"/>
        </w:rPr>
        <w:t xml:space="preserve"> реєстр. № 7211</w:t>
      </w:r>
      <w:r w:rsidRPr="00492454">
        <w:rPr>
          <w:rFonts w:eastAsia="Calibri" w:cs="Times New Roman"/>
          <w:szCs w:val="28"/>
        </w:rPr>
        <w:t xml:space="preserve"> </w:t>
      </w:r>
      <w:r w:rsidR="00515412">
        <w:rPr>
          <w:rFonts w:eastAsia="Calibri" w:cs="Times New Roman"/>
          <w:szCs w:val="28"/>
        </w:rPr>
        <w:t>від 19.10.2017 р.</w:t>
      </w:r>
      <w:r w:rsidR="00987065">
        <w:rPr>
          <w:rFonts w:eastAsia="Calibri" w:cs="Times New Roman"/>
          <w:szCs w:val="28"/>
        </w:rPr>
        <w:t>,</w:t>
      </w:r>
      <w:r w:rsidR="00515412">
        <w:rPr>
          <w:rFonts w:eastAsia="Calibri" w:cs="Times New Roman"/>
          <w:szCs w:val="28"/>
        </w:rPr>
        <w:t xml:space="preserve"> </w:t>
      </w:r>
      <w:r w:rsidRPr="00E27937">
        <w:rPr>
          <w:rFonts w:eastAsia="Times New Roman" w:cs="Times New Roman"/>
          <w:bCs/>
          <w:szCs w:val="28"/>
          <w:lang w:eastAsia="uk-UA"/>
        </w:rPr>
        <w:t xml:space="preserve">внесений народними депутатами України </w:t>
      </w:r>
      <w:r w:rsidRPr="00492454">
        <w:rPr>
          <w:rFonts w:eastAsia="Times New Roman" w:cs="Times New Roman"/>
          <w:bCs/>
          <w:szCs w:val="28"/>
          <w:lang w:eastAsia="uk-UA"/>
        </w:rPr>
        <w:t xml:space="preserve">Мірошниченком Ю.Р., </w:t>
      </w:r>
      <w:proofErr w:type="spellStart"/>
      <w:r w:rsidRPr="00492454">
        <w:rPr>
          <w:rFonts w:eastAsia="Times New Roman" w:cs="Times New Roman"/>
          <w:bCs/>
          <w:szCs w:val="28"/>
          <w:lang w:eastAsia="uk-UA"/>
        </w:rPr>
        <w:t>Мосійчуком</w:t>
      </w:r>
      <w:proofErr w:type="spellEnd"/>
      <w:r w:rsidRPr="00492454">
        <w:rPr>
          <w:rFonts w:eastAsia="Times New Roman" w:cs="Times New Roman"/>
          <w:bCs/>
          <w:szCs w:val="28"/>
          <w:lang w:eastAsia="uk-UA"/>
        </w:rPr>
        <w:t xml:space="preserve"> І.В. та </w:t>
      </w:r>
      <w:proofErr w:type="spellStart"/>
      <w:r w:rsidRPr="00492454">
        <w:rPr>
          <w:rFonts w:eastAsia="Times New Roman" w:cs="Times New Roman"/>
          <w:bCs/>
          <w:szCs w:val="28"/>
          <w:lang w:eastAsia="uk-UA"/>
        </w:rPr>
        <w:t>Котвіцьким</w:t>
      </w:r>
      <w:proofErr w:type="spellEnd"/>
      <w:r w:rsidRPr="00492454">
        <w:rPr>
          <w:rFonts w:eastAsia="Times New Roman" w:cs="Times New Roman"/>
          <w:bCs/>
          <w:szCs w:val="28"/>
          <w:lang w:eastAsia="uk-UA"/>
        </w:rPr>
        <w:t xml:space="preserve"> І.О. </w:t>
      </w:r>
    </w:p>
    <w:p w:rsidR="00E27937" w:rsidRPr="00E27937" w:rsidRDefault="00E27937" w:rsidP="00492454">
      <w:pPr>
        <w:spacing w:after="0"/>
        <w:contextualSpacing/>
        <w:jc w:val="both"/>
        <w:rPr>
          <w:rFonts w:eastAsia="Times New Roman" w:cs="Times New Roman"/>
          <w:b/>
          <w:szCs w:val="28"/>
          <w:lang w:eastAsia="ru-RU"/>
        </w:rPr>
      </w:pPr>
      <w:r w:rsidRPr="00E27937">
        <w:rPr>
          <w:rFonts w:eastAsia="Times New Roman" w:cs="Times New Roman"/>
          <w:szCs w:val="28"/>
          <w:lang w:eastAsia="ru-RU"/>
        </w:rPr>
        <w:t>Законопроект подано у порядку законодавчої ініціативи відповідно до частини першої статті 93 Конституції України, статті 89 Регламенту Верховної Ради України.</w:t>
      </w:r>
    </w:p>
    <w:p w:rsidR="00E27937" w:rsidRPr="00E27937" w:rsidRDefault="00E27937" w:rsidP="00492454">
      <w:pPr>
        <w:keepNext/>
        <w:keepLines/>
        <w:spacing w:after="0"/>
        <w:contextualSpacing/>
        <w:jc w:val="both"/>
        <w:outlineLvl w:val="1"/>
        <w:rPr>
          <w:rFonts w:eastAsia="Times New Roman" w:cs="Times New Roman"/>
          <w:szCs w:val="28"/>
        </w:rPr>
      </w:pPr>
      <w:r w:rsidRPr="00E27937">
        <w:rPr>
          <w:rFonts w:eastAsia="Calibri" w:cs="Times New Roman"/>
          <w:szCs w:val="28"/>
        </w:rPr>
        <w:t xml:space="preserve">Метою </w:t>
      </w:r>
      <w:r w:rsidRPr="00E27937">
        <w:rPr>
          <w:rFonts w:eastAsia="Times New Roman" w:cs="Times New Roman"/>
          <w:szCs w:val="28"/>
          <w:lang w:eastAsia="ru-RU"/>
        </w:rPr>
        <w:t xml:space="preserve">поданого законопроекту є </w:t>
      </w:r>
      <w:r w:rsidRPr="00E27937">
        <w:rPr>
          <w:rFonts w:eastAsia="Calibri" w:cs="Times New Roman"/>
          <w:szCs w:val="28"/>
        </w:rPr>
        <w:t>удосконалення порядку підтвердження громадянства України та встановлення фактів, що мають юридичне значення, відносно осіб, які примусово тримаються в установах виконання покарань та слідчих ізоляторах, що дозволить забезпечити захист прав та законних інтересів засуджених та суспільства в цілому</w:t>
      </w:r>
      <w:r w:rsidRPr="00E27937">
        <w:rPr>
          <w:rFonts w:eastAsia="Times New Roman" w:cs="Times New Roman"/>
          <w:szCs w:val="28"/>
        </w:rPr>
        <w:t xml:space="preserve">. На думку авторів законодавчої ініціативи прийняття цього Закону сприятиме </w:t>
      </w:r>
      <w:r w:rsidRPr="00E27937">
        <w:rPr>
          <w:rFonts w:eastAsia="Calibri" w:cs="Times New Roman"/>
          <w:szCs w:val="28"/>
        </w:rPr>
        <w:t xml:space="preserve">спрощенню порядку набуття громадянства України особами, які тримаються </w:t>
      </w:r>
      <w:r w:rsidRPr="00E27937">
        <w:rPr>
          <w:rFonts w:eastAsia="Calibri" w:cs="Times New Roman"/>
          <w:color w:val="000000"/>
          <w:szCs w:val="28"/>
        </w:rPr>
        <w:t>в установі виконання покарань або слідчому ізоляторі, а також створенню додаткових гарантій захисту їх права на встановлення фактів, що мають юридичне значення.</w:t>
      </w:r>
    </w:p>
    <w:p w:rsidR="008503CA" w:rsidRDefault="00E27937" w:rsidP="00987065">
      <w:pPr>
        <w:spacing w:before="120" w:after="0"/>
        <w:contextualSpacing/>
        <w:jc w:val="both"/>
        <w:rPr>
          <w:rFonts w:cs="Times New Roman"/>
          <w:szCs w:val="28"/>
        </w:rPr>
      </w:pPr>
      <w:r w:rsidRPr="00492454">
        <w:rPr>
          <w:rFonts w:cs="Times New Roman"/>
          <w:szCs w:val="28"/>
        </w:rPr>
        <w:t xml:space="preserve">Проектом Закону передбачається внести зміни до </w:t>
      </w:r>
      <w:r w:rsidRPr="00492454">
        <w:rPr>
          <w:rFonts w:cs="Times New Roman"/>
          <w:bCs/>
          <w:spacing w:val="-4"/>
          <w:szCs w:val="28"/>
        </w:rPr>
        <w:t>Закону України «</w:t>
      </w:r>
      <w:r w:rsidRPr="00492454">
        <w:rPr>
          <w:rFonts w:cs="Times New Roman"/>
          <w:bCs/>
          <w:color w:val="000000"/>
          <w:szCs w:val="28"/>
          <w:bdr w:val="none" w:sz="0" w:space="0" w:color="auto" w:frame="1"/>
        </w:rPr>
        <w:t xml:space="preserve">Про громадянство України» та </w:t>
      </w:r>
      <w:r w:rsidRPr="00492454">
        <w:rPr>
          <w:rFonts w:cs="Times New Roman"/>
          <w:szCs w:val="28"/>
        </w:rPr>
        <w:t xml:space="preserve">Цивільного процесуального кодексу України, </w:t>
      </w:r>
      <w:r w:rsidR="00987065">
        <w:rPr>
          <w:rFonts w:cs="Times New Roman"/>
          <w:szCs w:val="28"/>
        </w:rPr>
        <w:t xml:space="preserve">які </w:t>
      </w:r>
      <w:r w:rsidRPr="00492454">
        <w:rPr>
          <w:rFonts w:cs="Times New Roman"/>
          <w:szCs w:val="28"/>
        </w:rPr>
        <w:t>спрямовані на удосконалення нормативного регулювання та спрощення практики набуття громадянства особами, які перебували в умовах ізоляції у відповідні періоди часу та не мають через це можливості ефективно захистити власні права.</w:t>
      </w:r>
    </w:p>
    <w:p w:rsidR="008503CA" w:rsidRPr="008503CA" w:rsidRDefault="008503CA" w:rsidP="00E90FEF">
      <w:pPr>
        <w:pStyle w:val="a7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>Під час обговорення законопроекту членами Комітету було висловлено до нього низку зауважень. Зокрема, приверталась увага до юридично невиваженого формулювання  п. 5 ч. 1 с</w:t>
      </w:r>
      <w:r w:rsidR="00F33550">
        <w:rPr>
          <w:rFonts w:ascii="Times New Roman" w:eastAsia="Times New Roman" w:hAnsi="Times New Roman"/>
          <w:sz w:val="28"/>
          <w:szCs w:val="28"/>
          <w:lang w:eastAsia="uk-UA"/>
        </w:rPr>
        <w:t xml:space="preserve">т. 3 законопроекту. Відповідно до </w:t>
      </w:r>
      <w:r w:rsidR="00605095">
        <w:rPr>
          <w:rFonts w:ascii="Times New Roman" w:eastAsia="Times New Roman" w:hAnsi="Times New Roman"/>
          <w:sz w:val="28"/>
          <w:szCs w:val="28"/>
          <w:lang w:eastAsia="uk-UA"/>
        </w:rPr>
        <w:t xml:space="preserve">поданої </w:t>
      </w:r>
      <w:r w:rsidR="00F33550">
        <w:rPr>
          <w:rFonts w:ascii="Times New Roman" w:eastAsia="Times New Roman" w:hAnsi="Times New Roman"/>
          <w:sz w:val="28"/>
          <w:szCs w:val="28"/>
          <w:lang w:eastAsia="uk-UA"/>
        </w:rPr>
        <w:t>редакції</w:t>
      </w: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, </w:t>
      </w:r>
      <w:r w:rsidR="00605095">
        <w:rPr>
          <w:rFonts w:ascii="Times New Roman" w:eastAsia="Times New Roman" w:hAnsi="Times New Roman"/>
          <w:sz w:val="28"/>
          <w:szCs w:val="28"/>
          <w:lang w:eastAsia="uk-UA"/>
        </w:rPr>
        <w:t>пропонується</w:t>
      </w:r>
      <w:r w:rsidRPr="008503CA">
        <w:rPr>
          <w:rFonts w:ascii="Times New Roman" w:eastAsia="Times New Roman" w:hAnsi="Times New Roman"/>
          <w:sz w:val="28"/>
          <w:szCs w:val="28"/>
          <w:lang w:eastAsia="uk-UA"/>
        </w:rPr>
        <w:t xml:space="preserve"> визнати громадянами України всіх осіб без громадянства, які на момент проголошення незалежності України перебували у місцях позбавлення волі не лише на території колишнього СРСР, а й </w:t>
      </w:r>
      <w:r w:rsidR="00D77A19">
        <w:rPr>
          <w:rFonts w:ascii="Times New Roman" w:eastAsia="Times New Roman" w:hAnsi="Times New Roman"/>
          <w:sz w:val="28"/>
          <w:szCs w:val="28"/>
          <w:lang w:eastAsia="uk-UA"/>
        </w:rPr>
        <w:t>в інших к</w:t>
      </w:r>
      <w:r w:rsidRPr="008503CA">
        <w:rPr>
          <w:rFonts w:ascii="Times New Roman" w:eastAsia="Times New Roman" w:hAnsi="Times New Roman"/>
          <w:sz w:val="28"/>
          <w:szCs w:val="28"/>
          <w:lang w:eastAsia="uk-UA"/>
        </w:rPr>
        <w:t xml:space="preserve">раїнах, що очевидно не є метою </w:t>
      </w:r>
      <w:r w:rsidR="00D77A19">
        <w:rPr>
          <w:rFonts w:ascii="Times New Roman" w:eastAsia="Times New Roman" w:hAnsi="Times New Roman"/>
          <w:sz w:val="28"/>
          <w:szCs w:val="28"/>
          <w:lang w:eastAsia="uk-UA"/>
        </w:rPr>
        <w:t xml:space="preserve">цього </w:t>
      </w:r>
      <w:r w:rsidRPr="008503CA">
        <w:rPr>
          <w:rFonts w:ascii="Times New Roman" w:eastAsia="Times New Roman" w:hAnsi="Times New Roman"/>
          <w:sz w:val="28"/>
          <w:szCs w:val="28"/>
          <w:lang w:eastAsia="uk-UA"/>
        </w:rPr>
        <w:t xml:space="preserve">законопроекту. </w:t>
      </w:r>
    </w:p>
    <w:p w:rsidR="00E27937" w:rsidRPr="00492454" w:rsidRDefault="00E27937" w:rsidP="00E90FEF">
      <w:pPr>
        <w:spacing w:after="0"/>
        <w:contextualSpacing/>
        <w:jc w:val="both"/>
        <w:rPr>
          <w:rFonts w:cs="Times New Roman"/>
          <w:szCs w:val="28"/>
        </w:rPr>
      </w:pPr>
      <w:r w:rsidRPr="00492454">
        <w:rPr>
          <w:rFonts w:cs="Times New Roman"/>
          <w:szCs w:val="28"/>
        </w:rPr>
        <w:t xml:space="preserve"> </w:t>
      </w:r>
      <w:r w:rsidR="008503CA">
        <w:rPr>
          <w:rFonts w:cs="Times New Roman"/>
          <w:szCs w:val="28"/>
        </w:rPr>
        <w:t xml:space="preserve">Окрім цього зазначалось, що прийняття норм про особливий порядок набуття громадянства України особами, що тримаються в установі виконання </w:t>
      </w:r>
      <w:r w:rsidR="008503CA">
        <w:rPr>
          <w:rFonts w:cs="Times New Roman"/>
          <w:szCs w:val="28"/>
        </w:rPr>
        <w:lastRenderedPageBreak/>
        <w:t>покарань або у слідчому ізоляторі, унеможливить виконання міжнародних зобов’язань України, передбачених Конвенцією про передачу засуджених осіб 1983 р.</w:t>
      </w:r>
    </w:p>
    <w:p w:rsidR="00492454" w:rsidRPr="00492454" w:rsidRDefault="00E27937" w:rsidP="00492454">
      <w:pPr>
        <w:spacing w:before="120"/>
        <w:contextualSpacing/>
        <w:jc w:val="both"/>
        <w:rPr>
          <w:rFonts w:cs="Times New Roman"/>
          <w:szCs w:val="28"/>
        </w:rPr>
      </w:pPr>
      <w:r w:rsidRPr="00E27937">
        <w:rPr>
          <w:rFonts w:eastAsia="Times New Roman" w:cs="Times New Roman"/>
          <w:szCs w:val="28"/>
          <w:lang w:eastAsia="ru-RU"/>
        </w:rPr>
        <w:t xml:space="preserve">За висновком </w:t>
      </w:r>
      <w:r w:rsidR="00D77A19">
        <w:rPr>
          <w:rFonts w:eastAsia="Times New Roman" w:cs="Times New Roman"/>
          <w:szCs w:val="28"/>
          <w:lang w:eastAsia="ru-RU"/>
        </w:rPr>
        <w:t xml:space="preserve">Комітету з питань бюджету </w:t>
      </w:r>
      <w:r w:rsidR="001277F8">
        <w:rPr>
          <w:rFonts w:eastAsia="Times New Roman" w:cs="Times New Roman"/>
          <w:szCs w:val="28"/>
          <w:lang w:eastAsia="ru-RU"/>
        </w:rPr>
        <w:t>до</w:t>
      </w:r>
      <w:r w:rsidRPr="00E27937">
        <w:rPr>
          <w:rFonts w:eastAsia="Times New Roman" w:cs="Times New Roman"/>
          <w:szCs w:val="28"/>
          <w:lang w:eastAsia="ru-RU"/>
        </w:rPr>
        <w:t xml:space="preserve">  проекту Закону України</w:t>
      </w:r>
      <w:r w:rsidR="00492454" w:rsidRPr="00492454">
        <w:rPr>
          <w:rFonts w:eastAsia="Times New Roman" w:cs="Times New Roman"/>
          <w:szCs w:val="28"/>
          <w:lang w:eastAsia="ru-RU"/>
        </w:rPr>
        <w:t xml:space="preserve"> </w:t>
      </w:r>
      <w:r w:rsidR="00492454" w:rsidRPr="00E27937">
        <w:rPr>
          <w:rFonts w:eastAsia="Calibri" w:cs="Times New Roman"/>
          <w:szCs w:val="28"/>
        </w:rPr>
        <w:t>«Про внесення змін до деяких законодавчих актів України щодо удосконалення порядку підтвердження громадянства України та встановлення фактів, що мають юридичне значення»</w:t>
      </w:r>
      <w:r w:rsidR="00D77A19">
        <w:rPr>
          <w:rFonts w:eastAsia="Calibri" w:cs="Times New Roman"/>
          <w:szCs w:val="28"/>
        </w:rPr>
        <w:t xml:space="preserve"> (реєстр. № 7211)</w:t>
      </w:r>
      <w:r w:rsidR="003C207C">
        <w:rPr>
          <w:rFonts w:eastAsia="Calibri" w:cs="Times New Roman"/>
          <w:szCs w:val="28"/>
        </w:rPr>
        <w:t>, законопроект</w:t>
      </w:r>
      <w:r w:rsidR="00D77A19">
        <w:rPr>
          <w:rFonts w:eastAsia="Calibri" w:cs="Times New Roman"/>
          <w:szCs w:val="28"/>
        </w:rPr>
        <w:t xml:space="preserve"> не має впливу на показники бюджету. У разі прийняття відповідного закону він мо</w:t>
      </w:r>
      <w:r w:rsidR="003C207C">
        <w:rPr>
          <w:rFonts w:eastAsia="Calibri" w:cs="Times New Roman"/>
          <w:szCs w:val="28"/>
        </w:rPr>
        <w:t xml:space="preserve">же набирати чинність згідно із </w:t>
      </w:r>
      <w:r w:rsidR="00D77A19">
        <w:rPr>
          <w:rFonts w:eastAsia="Calibri" w:cs="Times New Roman"/>
          <w:szCs w:val="28"/>
        </w:rPr>
        <w:t xml:space="preserve">законодавством </w:t>
      </w:r>
      <w:r w:rsidR="00F33550">
        <w:rPr>
          <w:rFonts w:eastAsia="Calibri" w:cs="Times New Roman"/>
          <w:szCs w:val="28"/>
        </w:rPr>
        <w:t>(висновок Комітету від 06.12.2017 р., протокол № 123).</w:t>
      </w:r>
      <w:r w:rsidRPr="00E27937">
        <w:rPr>
          <w:rFonts w:eastAsia="Times New Roman" w:cs="Times New Roman"/>
          <w:szCs w:val="28"/>
          <w:lang w:eastAsia="ru-RU"/>
        </w:rPr>
        <w:t xml:space="preserve"> </w:t>
      </w:r>
      <w:r w:rsidRPr="00E27937">
        <w:rPr>
          <w:rFonts w:eastAsia="Times New Roman" w:cs="Times New Roman"/>
          <w:bCs/>
          <w:szCs w:val="28"/>
          <w:lang w:eastAsia="uk-UA"/>
        </w:rPr>
        <w:t xml:space="preserve"> </w:t>
      </w:r>
    </w:p>
    <w:p w:rsidR="00492454" w:rsidRPr="00492454" w:rsidRDefault="00E27937" w:rsidP="00492454">
      <w:pPr>
        <w:spacing w:after="0"/>
        <w:ind w:firstLine="708"/>
        <w:jc w:val="both"/>
        <w:rPr>
          <w:rFonts w:cs="Times New Roman"/>
          <w:szCs w:val="28"/>
        </w:rPr>
      </w:pPr>
      <w:r w:rsidRPr="00E27937">
        <w:rPr>
          <w:rFonts w:cs="Times New Roman"/>
          <w:szCs w:val="28"/>
        </w:rPr>
        <w:t xml:space="preserve">У своєму висновку щодо цього законопроекту Комітет з питань запобігання і протидії корупції зазначає, що у проекті </w:t>
      </w:r>
      <w:proofErr w:type="spellStart"/>
      <w:r w:rsidRPr="00E27937">
        <w:rPr>
          <w:rFonts w:cs="Times New Roman"/>
          <w:szCs w:val="28"/>
        </w:rPr>
        <w:t>акта</w:t>
      </w:r>
      <w:proofErr w:type="spellEnd"/>
      <w:r w:rsidRPr="00E27937">
        <w:rPr>
          <w:rFonts w:cs="Times New Roman"/>
          <w:szCs w:val="28"/>
        </w:rPr>
        <w:t xml:space="preserve"> не виявлено </w:t>
      </w:r>
      <w:proofErr w:type="spellStart"/>
      <w:r w:rsidRPr="00E27937">
        <w:rPr>
          <w:rFonts w:cs="Times New Roman"/>
          <w:szCs w:val="28"/>
        </w:rPr>
        <w:t>корупціогенних</w:t>
      </w:r>
      <w:proofErr w:type="spellEnd"/>
      <w:r w:rsidRPr="00E27937">
        <w:rPr>
          <w:rFonts w:cs="Times New Roman"/>
          <w:szCs w:val="28"/>
        </w:rPr>
        <w:t xml:space="preserve"> факторів – проект </w:t>
      </w:r>
      <w:proofErr w:type="spellStart"/>
      <w:r w:rsidRPr="00E27937">
        <w:rPr>
          <w:rFonts w:cs="Times New Roman"/>
          <w:szCs w:val="28"/>
        </w:rPr>
        <w:t>акта</w:t>
      </w:r>
      <w:proofErr w:type="spellEnd"/>
      <w:r w:rsidRPr="00E27937">
        <w:rPr>
          <w:rFonts w:cs="Times New Roman"/>
          <w:szCs w:val="28"/>
        </w:rPr>
        <w:t xml:space="preserve"> відповідає вимогам антикорупційног</w:t>
      </w:r>
      <w:r w:rsidR="00492454" w:rsidRPr="00492454">
        <w:rPr>
          <w:rFonts w:cs="Times New Roman"/>
          <w:szCs w:val="28"/>
        </w:rPr>
        <w:t>о законодавства</w:t>
      </w:r>
      <w:r w:rsidR="00F33550">
        <w:rPr>
          <w:rFonts w:cs="Times New Roman"/>
          <w:szCs w:val="28"/>
        </w:rPr>
        <w:t xml:space="preserve"> </w:t>
      </w:r>
      <w:r w:rsidR="00492454" w:rsidRPr="00492454">
        <w:rPr>
          <w:rFonts w:cs="Times New Roman"/>
          <w:szCs w:val="28"/>
        </w:rPr>
        <w:t>(</w:t>
      </w:r>
      <w:r w:rsidR="00F33550">
        <w:rPr>
          <w:rFonts w:cs="Times New Roman"/>
          <w:szCs w:val="28"/>
        </w:rPr>
        <w:t>висновок</w:t>
      </w:r>
      <w:r w:rsidR="00492454" w:rsidRPr="00492454">
        <w:rPr>
          <w:rFonts w:cs="Times New Roman"/>
          <w:szCs w:val="28"/>
        </w:rPr>
        <w:t xml:space="preserve"> Комітету від </w:t>
      </w:r>
      <w:r w:rsidR="00F33550">
        <w:rPr>
          <w:rFonts w:cs="Times New Roman"/>
          <w:szCs w:val="28"/>
        </w:rPr>
        <w:t>0</w:t>
      </w:r>
      <w:r w:rsidR="00492454" w:rsidRPr="00492454">
        <w:rPr>
          <w:rFonts w:cs="Times New Roman"/>
          <w:szCs w:val="28"/>
        </w:rPr>
        <w:t>4</w:t>
      </w:r>
      <w:r w:rsidR="00F33550">
        <w:rPr>
          <w:rFonts w:cs="Times New Roman"/>
          <w:szCs w:val="28"/>
        </w:rPr>
        <w:t>.04.</w:t>
      </w:r>
      <w:r w:rsidR="00492454" w:rsidRPr="00492454">
        <w:rPr>
          <w:rFonts w:cs="Times New Roman"/>
          <w:szCs w:val="28"/>
        </w:rPr>
        <w:t>2018 р</w:t>
      </w:r>
      <w:r w:rsidR="00F33550">
        <w:rPr>
          <w:rFonts w:cs="Times New Roman"/>
          <w:szCs w:val="28"/>
        </w:rPr>
        <w:t>.</w:t>
      </w:r>
      <w:r w:rsidR="00492454" w:rsidRPr="00492454">
        <w:rPr>
          <w:rFonts w:cs="Times New Roman"/>
          <w:szCs w:val="28"/>
        </w:rPr>
        <w:t>, протокол № 118).</w:t>
      </w:r>
    </w:p>
    <w:p w:rsidR="00E27937" w:rsidRDefault="00E27937" w:rsidP="00492454">
      <w:pPr>
        <w:spacing w:after="0"/>
        <w:ind w:right="-42"/>
        <w:contextualSpacing/>
        <w:jc w:val="both"/>
        <w:rPr>
          <w:rFonts w:eastAsia="Times New Roman" w:cs="Times New Roman"/>
          <w:color w:val="000000"/>
          <w:szCs w:val="28"/>
          <w:lang w:val="x-none" w:eastAsia="ru-RU"/>
        </w:rPr>
      </w:pPr>
      <w:r w:rsidRPr="002106ED">
        <w:rPr>
          <w:rFonts w:eastAsia="Times New Roman" w:cs="Times New Roman"/>
          <w:color w:val="000000"/>
          <w:spacing w:val="1"/>
          <w:w w:val="93"/>
          <w:szCs w:val="28"/>
          <w:lang w:val="x-none" w:eastAsia="ru-RU"/>
        </w:rPr>
        <w:t xml:space="preserve">У своєму висновку щодо </w:t>
      </w:r>
      <w:r w:rsidRPr="002106ED">
        <w:rPr>
          <w:rFonts w:eastAsia="Times New Roman" w:cs="Times New Roman"/>
          <w:color w:val="000000"/>
          <w:spacing w:val="1"/>
          <w:w w:val="93"/>
          <w:szCs w:val="28"/>
          <w:lang w:eastAsia="ru-RU"/>
        </w:rPr>
        <w:t xml:space="preserve">зазначеного </w:t>
      </w:r>
      <w:r w:rsidRPr="002106ED">
        <w:rPr>
          <w:rFonts w:eastAsia="Times New Roman" w:cs="Times New Roman"/>
          <w:color w:val="000000"/>
          <w:spacing w:val="1"/>
          <w:w w:val="93"/>
          <w:szCs w:val="28"/>
          <w:lang w:val="x-none" w:eastAsia="ru-RU"/>
        </w:rPr>
        <w:t>законопроекту</w:t>
      </w:r>
      <w:r w:rsidR="00F33550" w:rsidRPr="002106ED">
        <w:rPr>
          <w:rFonts w:eastAsia="Times New Roman" w:cs="Times New Roman"/>
          <w:color w:val="000000"/>
          <w:spacing w:val="1"/>
          <w:w w:val="93"/>
          <w:szCs w:val="28"/>
          <w:lang w:eastAsia="ru-RU"/>
        </w:rPr>
        <w:t xml:space="preserve"> </w:t>
      </w:r>
      <w:r w:rsidRPr="002106ED">
        <w:rPr>
          <w:rFonts w:eastAsia="Times New Roman" w:cs="Times New Roman"/>
          <w:color w:val="000000"/>
          <w:spacing w:val="1"/>
          <w:w w:val="93"/>
          <w:szCs w:val="28"/>
          <w:lang w:val="x-none" w:eastAsia="ru-RU"/>
        </w:rPr>
        <w:t xml:space="preserve"> </w:t>
      </w:r>
      <w:r w:rsidR="00F33550" w:rsidRPr="002106ED">
        <w:rPr>
          <w:rFonts w:eastAsia="Times New Roman" w:cs="Times New Roman"/>
          <w:color w:val="000000"/>
          <w:spacing w:val="1"/>
          <w:w w:val="93"/>
          <w:szCs w:val="28"/>
          <w:lang w:eastAsia="ru-RU"/>
        </w:rPr>
        <w:t>(</w:t>
      </w:r>
      <w:r w:rsidR="00492454" w:rsidRPr="002106ED">
        <w:rPr>
          <w:rFonts w:eastAsia="Times New Roman" w:cs="Times New Roman"/>
          <w:bCs/>
          <w:spacing w:val="1"/>
          <w:w w:val="93"/>
          <w:szCs w:val="28"/>
          <w:lang w:val="x-none" w:eastAsia="uk-UA"/>
        </w:rPr>
        <w:t>№16/3-594</w:t>
      </w:r>
      <w:r w:rsidRPr="002106ED">
        <w:rPr>
          <w:rFonts w:eastAsia="Times New Roman" w:cs="Times New Roman"/>
          <w:bCs/>
          <w:spacing w:val="1"/>
          <w:w w:val="93"/>
          <w:szCs w:val="28"/>
          <w:lang w:val="x-none" w:eastAsia="uk-UA"/>
        </w:rPr>
        <w:t>/</w:t>
      </w:r>
      <w:r w:rsidR="00492454" w:rsidRPr="002106ED">
        <w:rPr>
          <w:rFonts w:eastAsia="Times New Roman" w:cs="Times New Roman"/>
          <w:bCs/>
          <w:spacing w:val="1"/>
          <w:w w:val="93"/>
          <w:szCs w:val="28"/>
          <w:lang w:val="x-none" w:eastAsia="uk-UA"/>
        </w:rPr>
        <w:t>7211 (20248</w:t>
      </w:r>
      <w:r w:rsidRPr="002106ED">
        <w:rPr>
          <w:rFonts w:eastAsia="Times New Roman" w:cs="Times New Roman"/>
          <w:bCs/>
          <w:spacing w:val="1"/>
          <w:w w:val="93"/>
          <w:szCs w:val="28"/>
          <w:lang w:val="x-none" w:eastAsia="uk-UA"/>
        </w:rPr>
        <w:t>) від</w:t>
      </w:r>
      <w:r w:rsidRPr="002106ED">
        <w:rPr>
          <w:rFonts w:eastAsia="Times New Roman" w:cs="Times New Roman"/>
          <w:bCs/>
          <w:spacing w:val="1"/>
          <w:w w:val="93"/>
          <w:szCs w:val="28"/>
          <w:lang w:eastAsia="uk-UA"/>
        </w:rPr>
        <w:t xml:space="preserve"> </w:t>
      </w:r>
      <w:r w:rsidRPr="002106ED">
        <w:rPr>
          <w:rFonts w:eastAsia="Times New Roman" w:cs="Times New Roman"/>
          <w:bCs/>
          <w:spacing w:val="1"/>
          <w:w w:val="93"/>
          <w:szCs w:val="28"/>
          <w:lang w:val="x-none" w:eastAsia="uk-UA"/>
        </w:rPr>
        <w:t>0</w:t>
      </w:r>
      <w:r w:rsidR="00492454" w:rsidRPr="002106ED">
        <w:rPr>
          <w:rFonts w:eastAsia="Times New Roman" w:cs="Times New Roman"/>
          <w:bCs/>
          <w:spacing w:val="1"/>
          <w:w w:val="93"/>
          <w:szCs w:val="28"/>
          <w:lang w:eastAsia="uk-UA"/>
        </w:rPr>
        <w:t>1</w:t>
      </w:r>
      <w:r w:rsidRPr="002106ED">
        <w:rPr>
          <w:rFonts w:eastAsia="Times New Roman" w:cs="Times New Roman"/>
          <w:bCs/>
          <w:spacing w:val="1"/>
          <w:w w:val="93"/>
          <w:szCs w:val="28"/>
          <w:lang w:val="x-none" w:eastAsia="uk-UA"/>
        </w:rPr>
        <w:t>.</w:t>
      </w:r>
      <w:r w:rsidRPr="002106ED">
        <w:rPr>
          <w:rFonts w:eastAsia="Times New Roman" w:cs="Times New Roman"/>
          <w:bCs/>
          <w:spacing w:val="1"/>
          <w:w w:val="93"/>
          <w:szCs w:val="28"/>
          <w:lang w:eastAsia="uk-UA"/>
        </w:rPr>
        <w:t>10</w:t>
      </w:r>
      <w:r w:rsidR="00492454" w:rsidRPr="002106ED">
        <w:rPr>
          <w:rFonts w:eastAsia="Times New Roman" w:cs="Times New Roman"/>
          <w:bCs/>
          <w:spacing w:val="1"/>
          <w:w w:val="93"/>
          <w:szCs w:val="28"/>
          <w:lang w:val="x-none" w:eastAsia="uk-UA"/>
        </w:rPr>
        <w:t>.2018</w:t>
      </w:r>
      <w:r w:rsidRPr="002106ED">
        <w:rPr>
          <w:rFonts w:eastAsia="Times New Roman" w:cs="Times New Roman"/>
          <w:bCs/>
          <w:spacing w:val="1"/>
          <w:w w:val="93"/>
          <w:szCs w:val="28"/>
          <w:lang w:val="x-none" w:eastAsia="uk-UA"/>
        </w:rPr>
        <w:t xml:space="preserve"> р.</w:t>
      </w:r>
      <w:r w:rsidR="00F33550" w:rsidRPr="002106ED">
        <w:rPr>
          <w:rFonts w:eastAsia="Times New Roman" w:cs="Times New Roman"/>
          <w:bCs/>
          <w:spacing w:val="1"/>
          <w:w w:val="93"/>
          <w:szCs w:val="28"/>
          <w:lang w:eastAsia="uk-UA"/>
        </w:rPr>
        <w:t>)</w:t>
      </w:r>
      <w:r w:rsidRPr="002106ED">
        <w:rPr>
          <w:rFonts w:eastAsia="Times New Roman" w:cs="Times New Roman"/>
          <w:bCs/>
          <w:color w:val="FF0000"/>
          <w:spacing w:val="1"/>
          <w:w w:val="93"/>
          <w:szCs w:val="28"/>
          <w:lang w:val="x-none" w:eastAsia="uk-UA"/>
        </w:rPr>
        <w:t xml:space="preserve"> </w:t>
      </w:r>
      <w:r w:rsidRPr="002106ED">
        <w:rPr>
          <w:rFonts w:eastAsia="Times New Roman" w:cs="Times New Roman"/>
          <w:bCs/>
          <w:color w:val="000000"/>
          <w:spacing w:val="1"/>
          <w:w w:val="93"/>
          <w:szCs w:val="28"/>
          <w:lang w:val="x-none" w:eastAsia="uk-UA"/>
        </w:rPr>
        <w:t xml:space="preserve">Головне науково-експертне управління </w:t>
      </w:r>
      <w:r w:rsidRPr="002106ED">
        <w:rPr>
          <w:rFonts w:eastAsia="Times New Roman" w:cs="Times New Roman"/>
          <w:bCs/>
          <w:color w:val="000000"/>
          <w:spacing w:val="1"/>
          <w:w w:val="93"/>
          <w:szCs w:val="28"/>
          <w:lang w:eastAsia="uk-UA"/>
        </w:rPr>
        <w:t xml:space="preserve">Апарату Верховної Ради України </w:t>
      </w:r>
      <w:r w:rsidRPr="002106ED">
        <w:rPr>
          <w:rFonts w:eastAsia="Times New Roman" w:cs="Times New Roman"/>
          <w:bCs/>
          <w:color w:val="000000"/>
          <w:spacing w:val="1"/>
          <w:w w:val="93"/>
          <w:szCs w:val="28"/>
          <w:lang w:val="x-none" w:eastAsia="uk-UA"/>
        </w:rPr>
        <w:t>зазначає, що</w:t>
      </w:r>
      <w:r w:rsidRPr="00E27937">
        <w:rPr>
          <w:rFonts w:eastAsia="Times New Roman" w:cs="Times New Roman"/>
          <w:bCs/>
          <w:color w:val="000000"/>
          <w:spacing w:val="1"/>
          <w:w w:val="93"/>
          <w:szCs w:val="28"/>
          <w:lang w:val="x-none" w:eastAsia="uk-UA"/>
        </w:rPr>
        <w:t xml:space="preserve"> </w:t>
      </w:r>
      <w:r w:rsidRPr="00E27937">
        <w:rPr>
          <w:rFonts w:eastAsia="Times New Roman" w:cs="Times New Roman"/>
          <w:bCs/>
          <w:color w:val="000000"/>
          <w:spacing w:val="1"/>
          <w:w w:val="93"/>
          <w:szCs w:val="28"/>
          <w:lang w:eastAsia="uk-UA"/>
        </w:rPr>
        <w:t>«</w:t>
      </w:r>
      <w:r w:rsidRPr="00E27937">
        <w:rPr>
          <w:rFonts w:eastAsia="Times New Roman" w:cs="Times New Roman"/>
          <w:color w:val="000000"/>
          <w:szCs w:val="28"/>
          <w:lang w:val="x-none" w:eastAsia="ru-RU"/>
        </w:rPr>
        <w:t xml:space="preserve">за результатами розгляду в першому читанні законопроект </w:t>
      </w:r>
      <w:r w:rsidR="00492454">
        <w:rPr>
          <w:rFonts w:eastAsia="Times New Roman" w:cs="Times New Roman"/>
          <w:color w:val="000000"/>
          <w:szCs w:val="28"/>
          <w:lang w:eastAsia="ru-RU"/>
        </w:rPr>
        <w:t>доцільно повернути суб’єкту права законодавчої ініціативи на доопрацювання</w:t>
      </w:r>
      <w:r w:rsidRPr="00E27937">
        <w:rPr>
          <w:rFonts w:eastAsia="Times New Roman" w:cs="Times New Roman"/>
          <w:color w:val="000000"/>
          <w:szCs w:val="28"/>
          <w:lang w:eastAsia="ru-RU"/>
        </w:rPr>
        <w:t>»</w:t>
      </w:r>
      <w:r w:rsidRPr="00E27937">
        <w:rPr>
          <w:rFonts w:eastAsia="Times New Roman" w:cs="Times New Roman"/>
          <w:color w:val="000000"/>
          <w:szCs w:val="28"/>
          <w:lang w:val="x-none" w:eastAsia="ru-RU"/>
        </w:rPr>
        <w:t>.</w:t>
      </w:r>
    </w:p>
    <w:p w:rsidR="001277F8" w:rsidRPr="001277F8" w:rsidRDefault="001277F8" w:rsidP="00492454">
      <w:pPr>
        <w:spacing w:after="0"/>
        <w:ind w:right="-42"/>
        <w:contextualSpacing/>
        <w:jc w:val="both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 xml:space="preserve">Також, законопроект не підтримується Кабінетом Міністрів України та Міністерством внутрішніх </w:t>
      </w:r>
      <w:r w:rsidR="002106ED">
        <w:rPr>
          <w:rFonts w:eastAsia="Times New Roman" w:cs="Times New Roman"/>
          <w:color w:val="000000"/>
          <w:szCs w:val="28"/>
          <w:lang w:eastAsia="ru-RU"/>
        </w:rPr>
        <w:t>с</w:t>
      </w:r>
      <w:r>
        <w:rPr>
          <w:rFonts w:eastAsia="Times New Roman" w:cs="Times New Roman"/>
          <w:color w:val="000000"/>
          <w:szCs w:val="28"/>
          <w:lang w:eastAsia="ru-RU"/>
        </w:rPr>
        <w:t>прав України.</w:t>
      </w:r>
    </w:p>
    <w:p w:rsidR="00B84B8F" w:rsidRPr="00B84B8F" w:rsidRDefault="00492454" w:rsidP="001379C6">
      <w:pPr>
        <w:spacing w:before="240" w:after="0"/>
        <w:contextualSpacing/>
        <w:jc w:val="both"/>
        <w:rPr>
          <w:rFonts w:eastAsia="Times New Roman" w:cs="Times New Roman"/>
          <w:b/>
          <w:i/>
          <w:szCs w:val="28"/>
          <w:lang w:eastAsia="ru-RU"/>
        </w:rPr>
      </w:pPr>
      <w:r w:rsidRPr="00B84B8F">
        <w:rPr>
          <w:rFonts w:eastAsia="Times New Roman" w:cs="Times New Roman"/>
          <w:szCs w:val="28"/>
          <w:lang w:eastAsia="ru-RU"/>
        </w:rPr>
        <w:t>Комітет, розглянувши 03.10.2018</w:t>
      </w:r>
      <w:r w:rsidR="00E27937" w:rsidRPr="00E27937">
        <w:rPr>
          <w:rFonts w:eastAsia="Times New Roman" w:cs="Times New Roman"/>
          <w:szCs w:val="28"/>
          <w:lang w:eastAsia="ru-RU"/>
        </w:rPr>
        <w:t xml:space="preserve"> р. на своєму засіданні </w:t>
      </w:r>
      <w:r w:rsidRPr="00B84B8F">
        <w:rPr>
          <w:rFonts w:eastAsia="Times New Roman" w:cs="Times New Roman"/>
          <w:szCs w:val="28"/>
          <w:lang w:eastAsia="ru-RU"/>
        </w:rPr>
        <w:t xml:space="preserve">проект Закону України </w:t>
      </w:r>
      <w:r w:rsidRPr="00E27937">
        <w:rPr>
          <w:rFonts w:eastAsia="Calibri" w:cs="Times New Roman"/>
          <w:szCs w:val="28"/>
        </w:rPr>
        <w:t xml:space="preserve">«Про внесення змін до деяких законодавчих актів України щодо удосконалення порядку підтвердження громадянства України та встановлення фактів, що мають юридичне значення» </w:t>
      </w:r>
      <w:r w:rsidR="001379C6">
        <w:rPr>
          <w:rFonts w:eastAsia="Calibri" w:cs="Times New Roman"/>
          <w:szCs w:val="28"/>
        </w:rPr>
        <w:t>(</w:t>
      </w:r>
      <w:r w:rsidRPr="00E27937">
        <w:rPr>
          <w:rFonts w:eastAsia="Calibri" w:cs="Times New Roman"/>
          <w:szCs w:val="28"/>
        </w:rPr>
        <w:t>реєстр. № 7211</w:t>
      </w:r>
      <w:r w:rsidRPr="00B84B8F">
        <w:rPr>
          <w:rFonts w:eastAsia="Calibri" w:cs="Times New Roman"/>
          <w:szCs w:val="28"/>
        </w:rPr>
        <w:t xml:space="preserve"> </w:t>
      </w:r>
      <w:r w:rsidR="002B63A3" w:rsidRPr="00B84B8F">
        <w:rPr>
          <w:rFonts w:eastAsia="Calibri" w:cs="Times New Roman"/>
          <w:szCs w:val="28"/>
        </w:rPr>
        <w:t>від 19.10.2017 р.</w:t>
      </w:r>
      <w:r w:rsidR="003770EA">
        <w:rPr>
          <w:rFonts w:eastAsia="Calibri" w:cs="Times New Roman"/>
          <w:szCs w:val="28"/>
        </w:rPr>
        <w:t>),</w:t>
      </w:r>
      <w:r w:rsidR="002B63A3" w:rsidRPr="00B84B8F">
        <w:rPr>
          <w:rFonts w:eastAsia="Calibri" w:cs="Times New Roman"/>
          <w:szCs w:val="28"/>
        </w:rPr>
        <w:t xml:space="preserve"> </w:t>
      </w:r>
      <w:r w:rsidR="00E27937" w:rsidRPr="00E27937">
        <w:rPr>
          <w:rFonts w:eastAsia="Times New Roman" w:cs="Times New Roman"/>
          <w:bCs/>
          <w:szCs w:val="28"/>
          <w:lang w:eastAsia="ru-RU"/>
        </w:rPr>
        <w:t xml:space="preserve"> </w:t>
      </w:r>
      <w:r w:rsidR="00E27937" w:rsidRPr="00E27937">
        <w:rPr>
          <w:rFonts w:eastAsia="Times New Roman" w:cs="Times New Roman"/>
          <w:bCs/>
          <w:szCs w:val="28"/>
          <w:lang w:eastAsia="uk-UA"/>
        </w:rPr>
        <w:t>внесений народними депутатами України</w:t>
      </w:r>
      <w:r w:rsidR="00E27937" w:rsidRPr="00E27937">
        <w:rPr>
          <w:rFonts w:eastAsia="Times New Roman" w:cs="Times New Roman"/>
          <w:b/>
          <w:bCs/>
          <w:szCs w:val="28"/>
          <w:lang w:eastAsia="uk-UA"/>
        </w:rPr>
        <w:t xml:space="preserve"> </w:t>
      </w:r>
      <w:r w:rsidRPr="00B84B8F">
        <w:rPr>
          <w:rFonts w:eastAsia="Times New Roman" w:cs="Times New Roman"/>
          <w:bCs/>
          <w:szCs w:val="28"/>
          <w:lang w:eastAsia="uk-UA"/>
        </w:rPr>
        <w:t xml:space="preserve">Мірошниченком Ю.Р., </w:t>
      </w:r>
      <w:proofErr w:type="spellStart"/>
      <w:r w:rsidRPr="00B84B8F">
        <w:rPr>
          <w:rFonts w:eastAsia="Times New Roman" w:cs="Times New Roman"/>
          <w:bCs/>
          <w:szCs w:val="28"/>
          <w:lang w:eastAsia="uk-UA"/>
        </w:rPr>
        <w:t>Мосійчуком</w:t>
      </w:r>
      <w:proofErr w:type="spellEnd"/>
      <w:r w:rsidRPr="00B84B8F">
        <w:rPr>
          <w:rFonts w:eastAsia="Times New Roman" w:cs="Times New Roman"/>
          <w:bCs/>
          <w:szCs w:val="28"/>
          <w:lang w:eastAsia="uk-UA"/>
        </w:rPr>
        <w:t xml:space="preserve"> І.В. та </w:t>
      </w:r>
      <w:proofErr w:type="spellStart"/>
      <w:r w:rsidRPr="00B84B8F">
        <w:rPr>
          <w:rFonts w:eastAsia="Times New Roman" w:cs="Times New Roman"/>
          <w:bCs/>
          <w:szCs w:val="28"/>
          <w:lang w:eastAsia="uk-UA"/>
        </w:rPr>
        <w:t>Котвіцьким</w:t>
      </w:r>
      <w:proofErr w:type="spellEnd"/>
      <w:r w:rsidRPr="00B84B8F">
        <w:rPr>
          <w:rFonts w:eastAsia="Times New Roman" w:cs="Times New Roman"/>
          <w:bCs/>
          <w:szCs w:val="28"/>
          <w:lang w:eastAsia="uk-UA"/>
        </w:rPr>
        <w:t xml:space="preserve"> І.О. </w:t>
      </w:r>
      <w:r w:rsidR="00E27937" w:rsidRPr="00E27937">
        <w:rPr>
          <w:rFonts w:eastAsia="Times New Roman" w:cs="Times New Roman"/>
          <w:szCs w:val="28"/>
          <w:lang w:eastAsia="ru-RU"/>
        </w:rPr>
        <w:t xml:space="preserve">ухвалив рекомендувати Верховній Раді України </w:t>
      </w:r>
      <w:r w:rsidR="00E27937" w:rsidRPr="00E27937">
        <w:rPr>
          <w:rFonts w:eastAsia="Times New Roman" w:cs="Times New Roman"/>
          <w:b/>
          <w:i/>
          <w:szCs w:val="28"/>
          <w:lang w:eastAsia="ru-RU"/>
        </w:rPr>
        <w:t xml:space="preserve">за результатами розгляду у першому читанні </w:t>
      </w:r>
      <w:r w:rsidR="00B84B8F" w:rsidRPr="00B84B8F">
        <w:rPr>
          <w:rFonts w:eastAsia="Times New Roman" w:cs="Times New Roman"/>
          <w:b/>
          <w:i/>
          <w:szCs w:val="28"/>
          <w:lang w:eastAsia="ru-RU"/>
        </w:rPr>
        <w:t>повернути законопроект суб’єкту права законодавчої ініціативи на доопрацювання.</w:t>
      </w:r>
    </w:p>
    <w:p w:rsidR="00E27937" w:rsidRPr="00E27937" w:rsidRDefault="00E27937" w:rsidP="00492454">
      <w:pPr>
        <w:spacing w:after="0"/>
        <w:contextualSpacing/>
        <w:jc w:val="both"/>
        <w:rPr>
          <w:rFonts w:eastAsia="Times New Roman" w:cs="Times New Roman"/>
          <w:szCs w:val="28"/>
          <w:lang w:eastAsia="ru-RU"/>
        </w:rPr>
      </w:pPr>
      <w:r w:rsidRPr="00E27937">
        <w:rPr>
          <w:rFonts w:eastAsia="Times New Roman" w:cs="Times New Roman"/>
          <w:szCs w:val="28"/>
          <w:lang w:eastAsia="ru-RU"/>
        </w:rPr>
        <w:t xml:space="preserve">Співдоповідачем з цього питання визначено народного депутата України,  Голову Комітету з питань прав людини, національних меншин і міжнаціональних відносин Немирю Григорія Михайловича. </w:t>
      </w:r>
    </w:p>
    <w:p w:rsidR="00E27937" w:rsidRPr="00E27937" w:rsidRDefault="00E27937" w:rsidP="00492454">
      <w:pPr>
        <w:spacing w:after="0"/>
        <w:contextualSpacing/>
        <w:jc w:val="both"/>
        <w:rPr>
          <w:rFonts w:eastAsia="Times New Roman" w:cs="Times New Roman"/>
          <w:b/>
          <w:szCs w:val="28"/>
          <w:lang w:eastAsia="ru-RU"/>
        </w:rPr>
      </w:pPr>
    </w:p>
    <w:p w:rsidR="00E27937" w:rsidRPr="00E27937" w:rsidRDefault="00E27937" w:rsidP="00492454">
      <w:pPr>
        <w:spacing w:after="0"/>
        <w:contextualSpacing/>
        <w:jc w:val="both"/>
        <w:rPr>
          <w:rFonts w:eastAsia="Times New Roman" w:cs="Times New Roman"/>
          <w:b/>
          <w:szCs w:val="28"/>
          <w:lang w:eastAsia="ru-RU"/>
        </w:rPr>
      </w:pPr>
    </w:p>
    <w:p w:rsidR="00E27937" w:rsidRPr="00E27937" w:rsidRDefault="00E27937" w:rsidP="00492454">
      <w:pPr>
        <w:spacing w:after="0"/>
        <w:contextualSpacing/>
        <w:jc w:val="both"/>
        <w:rPr>
          <w:rFonts w:eastAsia="Times New Roman" w:cs="Times New Roman"/>
          <w:b/>
          <w:szCs w:val="28"/>
          <w:lang w:eastAsia="ru-RU"/>
        </w:rPr>
      </w:pPr>
      <w:r w:rsidRPr="001277F8">
        <w:rPr>
          <w:rFonts w:eastAsia="Times New Roman" w:cs="Times New Roman"/>
          <w:szCs w:val="28"/>
          <w:lang w:eastAsia="ru-RU"/>
        </w:rPr>
        <w:t xml:space="preserve">Голова Комітету                                   </w:t>
      </w:r>
      <w:r w:rsidR="001277F8">
        <w:rPr>
          <w:rFonts w:eastAsia="Times New Roman" w:cs="Times New Roman"/>
          <w:szCs w:val="28"/>
          <w:lang w:eastAsia="ru-RU"/>
        </w:rPr>
        <w:t xml:space="preserve">    </w:t>
      </w:r>
      <w:r w:rsidRPr="001277F8">
        <w:rPr>
          <w:rFonts w:eastAsia="Times New Roman" w:cs="Times New Roman"/>
          <w:szCs w:val="28"/>
          <w:lang w:eastAsia="ru-RU"/>
        </w:rPr>
        <w:t xml:space="preserve">                       Г.М. Н</w:t>
      </w:r>
      <w:r w:rsidR="001277F8">
        <w:rPr>
          <w:rFonts w:eastAsia="Times New Roman" w:cs="Times New Roman"/>
          <w:szCs w:val="28"/>
          <w:lang w:eastAsia="ru-RU"/>
        </w:rPr>
        <w:t>емиря</w:t>
      </w:r>
      <w:r w:rsidRPr="00E27937">
        <w:rPr>
          <w:rFonts w:eastAsia="Times New Roman" w:cs="Times New Roman"/>
          <w:b/>
          <w:szCs w:val="28"/>
          <w:lang w:eastAsia="ru-RU"/>
        </w:rPr>
        <w:t xml:space="preserve">                                                       </w:t>
      </w:r>
    </w:p>
    <w:p w:rsidR="00E27937" w:rsidRPr="00E27937" w:rsidRDefault="00E27937" w:rsidP="00492454">
      <w:pPr>
        <w:spacing w:after="0"/>
        <w:contextualSpacing/>
        <w:jc w:val="both"/>
        <w:rPr>
          <w:rFonts w:eastAsia="Times New Roman" w:cs="Times New Roman"/>
          <w:szCs w:val="28"/>
          <w:lang w:eastAsia="ru-RU"/>
        </w:rPr>
      </w:pPr>
    </w:p>
    <w:p w:rsidR="00E27937" w:rsidRPr="00E27937" w:rsidRDefault="00E27937" w:rsidP="00492454">
      <w:pPr>
        <w:spacing w:after="0"/>
        <w:contextualSpacing/>
        <w:jc w:val="both"/>
        <w:rPr>
          <w:rFonts w:eastAsia="Times New Roman" w:cs="Times New Roman"/>
          <w:szCs w:val="28"/>
          <w:lang w:eastAsia="ru-RU"/>
        </w:rPr>
      </w:pPr>
    </w:p>
    <w:p w:rsidR="00E27937" w:rsidRPr="00E27937" w:rsidRDefault="00E27937" w:rsidP="00492454">
      <w:pPr>
        <w:spacing w:after="0"/>
        <w:contextualSpacing/>
        <w:jc w:val="both"/>
        <w:rPr>
          <w:rFonts w:eastAsia="Times New Roman" w:cs="Times New Roman"/>
          <w:szCs w:val="28"/>
          <w:lang w:eastAsia="ru-RU"/>
        </w:rPr>
      </w:pPr>
    </w:p>
    <w:p w:rsidR="00E27937" w:rsidRPr="00E27937" w:rsidRDefault="00E27937" w:rsidP="00492454">
      <w:pPr>
        <w:spacing w:after="0"/>
        <w:contextualSpacing/>
        <w:jc w:val="both"/>
        <w:rPr>
          <w:rFonts w:eastAsia="Times New Roman" w:cs="Times New Roman"/>
          <w:szCs w:val="28"/>
          <w:lang w:eastAsia="ru-RU"/>
        </w:rPr>
      </w:pPr>
    </w:p>
    <w:p w:rsidR="00E27937" w:rsidRPr="00E27937" w:rsidRDefault="00E27937" w:rsidP="00492454">
      <w:pPr>
        <w:spacing w:after="0"/>
        <w:contextualSpacing/>
        <w:jc w:val="both"/>
        <w:rPr>
          <w:rFonts w:eastAsia="Times New Roman" w:cs="Times New Roman"/>
          <w:szCs w:val="28"/>
          <w:lang w:eastAsia="ru-RU"/>
        </w:rPr>
      </w:pPr>
    </w:p>
    <w:p w:rsidR="00E27937" w:rsidRPr="00492454" w:rsidRDefault="00E27937" w:rsidP="00492454">
      <w:pPr>
        <w:spacing w:after="0"/>
        <w:contextualSpacing/>
        <w:jc w:val="center"/>
        <w:rPr>
          <w:rFonts w:eastAsia="Times New Roman" w:cs="Times New Roman"/>
          <w:b/>
          <w:bCs/>
          <w:szCs w:val="28"/>
          <w:lang w:eastAsia="uk-UA"/>
        </w:rPr>
      </w:pPr>
    </w:p>
    <w:p w:rsidR="00E27937" w:rsidRPr="00492454" w:rsidRDefault="00E27937" w:rsidP="00492454">
      <w:pPr>
        <w:spacing w:after="0"/>
        <w:contextualSpacing/>
        <w:jc w:val="center"/>
        <w:rPr>
          <w:rFonts w:eastAsia="Times New Roman" w:cs="Times New Roman"/>
          <w:b/>
          <w:bCs/>
          <w:szCs w:val="28"/>
          <w:lang w:eastAsia="uk-UA"/>
        </w:rPr>
      </w:pPr>
    </w:p>
    <w:p w:rsidR="00E27937" w:rsidRPr="00492454" w:rsidRDefault="00E27937" w:rsidP="00492454">
      <w:pPr>
        <w:spacing w:after="0"/>
        <w:contextualSpacing/>
        <w:jc w:val="center"/>
        <w:rPr>
          <w:rFonts w:eastAsia="Times New Roman" w:cs="Times New Roman"/>
          <w:b/>
          <w:bCs/>
          <w:szCs w:val="28"/>
          <w:lang w:eastAsia="uk-UA"/>
        </w:rPr>
      </w:pPr>
    </w:p>
    <w:p w:rsidR="005204CF" w:rsidRPr="00492454" w:rsidRDefault="005204CF" w:rsidP="00492454">
      <w:pPr>
        <w:contextualSpacing/>
        <w:rPr>
          <w:rFonts w:cs="Times New Roman"/>
          <w:szCs w:val="28"/>
        </w:rPr>
      </w:pPr>
    </w:p>
    <w:sectPr w:rsidR="005204CF" w:rsidRPr="00492454" w:rsidSect="006F1C3F">
      <w:headerReference w:type="default" r:id="rId6"/>
      <w:footerReference w:type="default" r:id="rId7"/>
      <w:headerReference w:type="first" r:id="rId8"/>
      <w:pgSz w:w="11906" w:h="16838"/>
      <w:pgMar w:top="850" w:right="850" w:bottom="1134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4C3F" w:rsidRDefault="003A4C3F">
      <w:pPr>
        <w:spacing w:after="0"/>
      </w:pPr>
      <w:r>
        <w:separator/>
      </w:r>
    </w:p>
  </w:endnote>
  <w:endnote w:type="continuationSeparator" w:id="0">
    <w:p w:rsidR="003A4C3F" w:rsidRDefault="003A4C3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84546955"/>
      <w:docPartObj>
        <w:docPartGallery w:val="Page Numbers (Bottom of Page)"/>
        <w:docPartUnique/>
      </w:docPartObj>
    </w:sdtPr>
    <w:sdtEndPr/>
    <w:sdtContent>
      <w:p w:rsidR="006F1C3F" w:rsidRDefault="006F1C3F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0CA0">
          <w:rPr>
            <w:noProof/>
          </w:rPr>
          <w:t>2</w:t>
        </w:r>
        <w:r>
          <w:fldChar w:fldCharType="end"/>
        </w:r>
      </w:p>
    </w:sdtContent>
  </w:sdt>
  <w:p w:rsidR="00524AFF" w:rsidRDefault="003A4C3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4C3F" w:rsidRDefault="003A4C3F">
      <w:pPr>
        <w:spacing w:after="0"/>
      </w:pPr>
      <w:r>
        <w:separator/>
      </w:r>
    </w:p>
  </w:footnote>
  <w:footnote w:type="continuationSeparator" w:id="0">
    <w:p w:rsidR="003A4C3F" w:rsidRDefault="003A4C3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ED3" w:rsidRPr="00E40F40" w:rsidRDefault="003A4C3F" w:rsidP="009B2E5D">
    <w:pPr>
      <w:pStyle w:val="a3"/>
      <w:jc w:val="center"/>
      <w:rPr>
        <w:rFonts w:ascii="Times New Roman" w:hAnsi="Times New Roman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2E5D" w:rsidRDefault="003A4C3F" w:rsidP="002A1F9C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7937"/>
    <w:rsid w:val="001277F8"/>
    <w:rsid w:val="001379C6"/>
    <w:rsid w:val="001D183C"/>
    <w:rsid w:val="002106ED"/>
    <w:rsid w:val="002B63A3"/>
    <w:rsid w:val="003770EA"/>
    <w:rsid w:val="003A4C3F"/>
    <w:rsid w:val="003C207C"/>
    <w:rsid w:val="00486564"/>
    <w:rsid w:val="00492454"/>
    <w:rsid w:val="00515412"/>
    <w:rsid w:val="005204CF"/>
    <w:rsid w:val="00605095"/>
    <w:rsid w:val="006F1C3F"/>
    <w:rsid w:val="008503CA"/>
    <w:rsid w:val="00987065"/>
    <w:rsid w:val="00B84B8F"/>
    <w:rsid w:val="00C50CA0"/>
    <w:rsid w:val="00D77A19"/>
    <w:rsid w:val="00E27937"/>
    <w:rsid w:val="00E90FEF"/>
    <w:rsid w:val="00F33550"/>
    <w:rsid w:val="00F71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88E478-3591-4B13-B4D5-4C2F1608E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/>
        <w:ind w:firstLine="709"/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E27937"/>
    <w:pPr>
      <w:tabs>
        <w:tab w:val="center" w:pos="4819"/>
        <w:tab w:val="right" w:pos="9639"/>
      </w:tabs>
      <w:spacing w:after="0"/>
      <w:ind w:firstLine="0"/>
      <w:jc w:val="left"/>
    </w:pPr>
    <w:rPr>
      <w:rFonts w:ascii="Calibri" w:eastAsia="Calibri" w:hAnsi="Calibri" w:cs="Times New Roman"/>
      <w:sz w:val="22"/>
    </w:rPr>
  </w:style>
  <w:style w:type="character" w:customStyle="1" w:styleId="a4">
    <w:name w:val="Верхній колонтитул Знак"/>
    <w:basedOn w:val="a0"/>
    <w:link w:val="a3"/>
    <w:rsid w:val="00E27937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unhideWhenUsed/>
    <w:rsid w:val="00E27937"/>
    <w:pPr>
      <w:tabs>
        <w:tab w:val="center" w:pos="4819"/>
        <w:tab w:val="right" w:pos="9639"/>
      </w:tabs>
      <w:spacing w:after="0"/>
      <w:ind w:firstLine="0"/>
      <w:jc w:val="left"/>
    </w:pPr>
    <w:rPr>
      <w:rFonts w:ascii="Calibri" w:eastAsia="Calibri" w:hAnsi="Calibri" w:cs="Times New Roman"/>
      <w:sz w:val="22"/>
    </w:rPr>
  </w:style>
  <w:style w:type="character" w:customStyle="1" w:styleId="a6">
    <w:name w:val="Нижній колонтитул Знак"/>
    <w:basedOn w:val="a0"/>
    <w:link w:val="a5"/>
    <w:uiPriority w:val="99"/>
    <w:rsid w:val="00E27937"/>
    <w:rPr>
      <w:rFonts w:ascii="Calibri" w:eastAsia="Calibri" w:hAnsi="Calibri" w:cs="Times New Roman"/>
      <w:sz w:val="22"/>
    </w:rPr>
  </w:style>
  <w:style w:type="paragraph" w:styleId="a7">
    <w:name w:val="List Paragraph"/>
    <w:basedOn w:val="a"/>
    <w:uiPriority w:val="34"/>
    <w:qFormat/>
    <w:rsid w:val="008503CA"/>
    <w:pPr>
      <w:spacing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</w:rPr>
  </w:style>
  <w:style w:type="paragraph" w:styleId="a8">
    <w:name w:val="Balloon Text"/>
    <w:basedOn w:val="a"/>
    <w:link w:val="a9"/>
    <w:uiPriority w:val="99"/>
    <w:semiHidden/>
    <w:unhideWhenUsed/>
    <w:rsid w:val="006F1C3F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6F1C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56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28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7086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928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071460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58677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500347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0262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266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53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68632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839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76080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4930920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586035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3068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2807</Words>
  <Characters>1601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Юрій Васильович Бузницький</dc:creator>
  <cp:keywords/>
  <dc:description/>
  <cp:lastModifiedBy>Юрій Васильович Бузницький</cp:lastModifiedBy>
  <cp:revision>2</cp:revision>
  <cp:lastPrinted>2018-10-05T06:20:00Z</cp:lastPrinted>
  <dcterms:created xsi:type="dcterms:W3CDTF">2018-10-08T11:56:00Z</dcterms:created>
  <dcterms:modified xsi:type="dcterms:W3CDTF">2018-10-08T11:56:00Z</dcterms:modified>
</cp:coreProperties>
</file>