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AF3" w:rsidRPr="001703FA" w:rsidRDefault="00441AF3" w:rsidP="002C06D7">
      <w:pPr>
        <w:ind w:left="5040"/>
        <w:jc w:val="both"/>
        <w:rPr>
          <w:sz w:val="24"/>
          <w:szCs w:val="24"/>
        </w:rPr>
      </w:pPr>
      <w:r w:rsidRPr="00950B40">
        <w:t xml:space="preserve">                          </w:t>
      </w:r>
      <w:r w:rsidRPr="001703FA">
        <w:rPr>
          <w:sz w:val="24"/>
          <w:szCs w:val="24"/>
        </w:rPr>
        <w:t xml:space="preserve">До реєстр. № 7243 </w:t>
      </w:r>
    </w:p>
    <w:p w:rsidR="00441AF3" w:rsidRPr="001703FA" w:rsidRDefault="00441AF3" w:rsidP="002C06D7">
      <w:pPr>
        <w:ind w:left="5040"/>
        <w:jc w:val="both"/>
        <w:rPr>
          <w:sz w:val="24"/>
          <w:szCs w:val="24"/>
        </w:rPr>
      </w:pPr>
      <w:r w:rsidRPr="001703FA">
        <w:rPr>
          <w:sz w:val="24"/>
          <w:szCs w:val="24"/>
        </w:rPr>
        <w:t xml:space="preserve">                              від 27.10.2017</w:t>
      </w:r>
    </w:p>
    <w:p w:rsidR="00441AF3" w:rsidRDefault="00441AF3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B6B9D" w:rsidRDefault="001B6B9D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1703FA" w:rsidRDefault="001703FA" w:rsidP="002C06D7">
      <w:pPr>
        <w:ind w:left="5040"/>
        <w:jc w:val="both"/>
      </w:pPr>
    </w:p>
    <w:p w:rsidR="00441AF3" w:rsidRPr="00950B40" w:rsidRDefault="001703FA" w:rsidP="008F0CFF">
      <w:pPr>
        <w:ind w:left="5040"/>
      </w:pPr>
      <w:r w:rsidRPr="004D62E3">
        <w:rPr>
          <w:b/>
          <w:lang w:eastAsia="ru-RU"/>
        </w:rPr>
        <w:t>В</w:t>
      </w:r>
      <w:r>
        <w:rPr>
          <w:b/>
          <w:lang w:eastAsia="ru-RU"/>
        </w:rPr>
        <w:t xml:space="preserve">ЕРХОВНА </w:t>
      </w:r>
      <w:r w:rsidRPr="004D62E3">
        <w:rPr>
          <w:b/>
          <w:lang w:eastAsia="ru-RU"/>
        </w:rPr>
        <w:t>Р</w:t>
      </w:r>
      <w:r>
        <w:rPr>
          <w:b/>
          <w:lang w:eastAsia="ru-RU"/>
        </w:rPr>
        <w:t>АДА</w:t>
      </w:r>
      <w:r w:rsidRPr="004D62E3">
        <w:rPr>
          <w:b/>
          <w:lang w:eastAsia="ru-RU"/>
        </w:rPr>
        <w:t xml:space="preserve"> У</w:t>
      </w:r>
      <w:r>
        <w:rPr>
          <w:b/>
          <w:lang w:eastAsia="ru-RU"/>
        </w:rPr>
        <w:t>КРАЇНИ</w:t>
      </w:r>
    </w:p>
    <w:p w:rsidR="00441AF3" w:rsidRDefault="00441AF3" w:rsidP="008F0CFF">
      <w:pPr>
        <w:ind w:left="5040"/>
      </w:pPr>
    </w:p>
    <w:p w:rsidR="001B6B9D" w:rsidRDefault="001B6B9D" w:rsidP="008F0CFF">
      <w:pPr>
        <w:ind w:left="5040"/>
      </w:pPr>
    </w:p>
    <w:p w:rsidR="001B6B9D" w:rsidRDefault="001B6B9D" w:rsidP="008F0CFF">
      <w:pPr>
        <w:ind w:left="5040"/>
      </w:pPr>
    </w:p>
    <w:p w:rsidR="008F0CFF" w:rsidRPr="00950B40" w:rsidRDefault="008F0CFF" w:rsidP="008F0CFF">
      <w:pPr>
        <w:jc w:val="center"/>
        <w:rPr>
          <w:b/>
          <w:sz w:val="27"/>
          <w:szCs w:val="27"/>
        </w:rPr>
      </w:pPr>
      <w:r w:rsidRPr="00950B40">
        <w:rPr>
          <w:b/>
          <w:sz w:val="27"/>
          <w:szCs w:val="27"/>
        </w:rPr>
        <w:t>ВИСНОВОК</w:t>
      </w:r>
    </w:p>
    <w:p w:rsidR="008F0CFF" w:rsidRPr="00950B40" w:rsidRDefault="008F0CFF" w:rsidP="00BC0985">
      <w:pPr>
        <w:pStyle w:val="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950B40">
        <w:rPr>
          <w:lang w:val="uk-UA"/>
        </w:rPr>
        <w:t xml:space="preserve">на проект </w:t>
      </w:r>
      <w:r w:rsidRPr="00950B40">
        <w:rPr>
          <w:sz w:val="28"/>
          <w:szCs w:val="28"/>
          <w:lang w:val="uk-UA"/>
        </w:rPr>
        <w:t>Закону України «Про внесення зміни до деяких законодавчих актів України щодо уточнення процедури застосування заходів, які обмежують права і свободи народного депутата України</w:t>
      </w:r>
      <w:r w:rsidR="00CA3A80" w:rsidRPr="00950B40">
        <w:rPr>
          <w:sz w:val="28"/>
          <w:szCs w:val="28"/>
          <w:lang w:val="uk-UA"/>
        </w:rPr>
        <w:t>»</w:t>
      </w:r>
      <w:r w:rsidR="00D57389" w:rsidRPr="00950B40">
        <w:rPr>
          <w:sz w:val="28"/>
          <w:szCs w:val="28"/>
          <w:lang w:val="uk-UA"/>
        </w:rPr>
        <w:t>, внесений народним</w:t>
      </w:r>
      <w:r w:rsidRPr="00950B40">
        <w:rPr>
          <w:sz w:val="28"/>
          <w:szCs w:val="28"/>
          <w:lang w:val="uk-UA"/>
        </w:rPr>
        <w:t xml:space="preserve"> депутат</w:t>
      </w:r>
      <w:r w:rsidR="00D57389" w:rsidRPr="00950B40">
        <w:rPr>
          <w:sz w:val="28"/>
          <w:szCs w:val="28"/>
          <w:lang w:val="uk-UA"/>
        </w:rPr>
        <w:t>ом</w:t>
      </w:r>
      <w:r w:rsidRPr="00950B40">
        <w:rPr>
          <w:sz w:val="28"/>
          <w:szCs w:val="28"/>
          <w:lang w:val="uk-UA"/>
        </w:rPr>
        <w:t xml:space="preserve"> України Білозір О.</w:t>
      </w:r>
      <w:r w:rsidR="00CA3A80" w:rsidRPr="00950B40">
        <w:rPr>
          <w:sz w:val="28"/>
          <w:szCs w:val="28"/>
          <w:lang w:val="uk-UA"/>
        </w:rPr>
        <w:t>В</w:t>
      </w:r>
      <w:r w:rsidRPr="00950B40">
        <w:rPr>
          <w:sz w:val="28"/>
          <w:szCs w:val="28"/>
          <w:lang w:val="uk-UA"/>
        </w:rPr>
        <w:t>.</w:t>
      </w:r>
      <w:r w:rsidR="00C16C7F" w:rsidRPr="00950B40">
        <w:rPr>
          <w:sz w:val="28"/>
          <w:szCs w:val="28"/>
          <w:lang w:val="uk-UA"/>
        </w:rPr>
        <w:t xml:space="preserve"> </w:t>
      </w:r>
      <w:r w:rsidRPr="00950B40">
        <w:rPr>
          <w:sz w:val="28"/>
          <w:szCs w:val="28"/>
          <w:lang w:val="uk-UA"/>
        </w:rPr>
        <w:t>(реєстр.</w:t>
      </w:r>
      <w:r w:rsidR="00441AF3" w:rsidRPr="00950B40">
        <w:rPr>
          <w:sz w:val="28"/>
          <w:szCs w:val="28"/>
          <w:lang w:val="uk-UA"/>
        </w:rPr>
        <w:t xml:space="preserve"> № 7243 від </w:t>
      </w:r>
      <w:r w:rsidR="00441AF3" w:rsidRPr="00950B40">
        <w:rPr>
          <w:lang w:val="uk-UA"/>
        </w:rPr>
        <w:t>27.10.2017</w:t>
      </w:r>
      <w:r w:rsidR="00441AF3" w:rsidRPr="00950B40">
        <w:rPr>
          <w:sz w:val="28"/>
          <w:szCs w:val="28"/>
          <w:lang w:val="uk-UA"/>
        </w:rPr>
        <w:t xml:space="preserve"> </w:t>
      </w:r>
      <w:r w:rsidRPr="00950B40">
        <w:rPr>
          <w:sz w:val="28"/>
          <w:szCs w:val="28"/>
          <w:lang w:val="uk-UA"/>
        </w:rPr>
        <w:t>)</w:t>
      </w:r>
      <w:r w:rsidR="00CA3A80" w:rsidRPr="00950B40">
        <w:rPr>
          <w:sz w:val="28"/>
          <w:szCs w:val="28"/>
          <w:lang w:val="uk-UA"/>
        </w:rPr>
        <w:t xml:space="preserve"> </w:t>
      </w:r>
    </w:p>
    <w:p w:rsidR="008F0CFF" w:rsidRPr="00950B40" w:rsidRDefault="008F0CFF" w:rsidP="008F0CFF">
      <w:pPr>
        <w:pStyle w:val="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8F0CFF" w:rsidRPr="00950B40" w:rsidRDefault="001703FA" w:rsidP="007D4591">
      <w:pPr>
        <w:ind w:firstLine="567"/>
        <w:jc w:val="both"/>
        <w:rPr>
          <w:b/>
        </w:rPr>
      </w:pPr>
      <w:r w:rsidRPr="00AC364B">
        <w:rPr>
          <w:szCs w:val="24"/>
          <w:shd w:val="clear" w:color="auto" w:fill="FFFFFF"/>
        </w:rPr>
        <w:t>Комітет на засіданні 1</w:t>
      </w:r>
      <w:r>
        <w:rPr>
          <w:szCs w:val="24"/>
          <w:shd w:val="clear" w:color="auto" w:fill="FFFFFF"/>
        </w:rPr>
        <w:t>7</w:t>
      </w:r>
      <w:r w:rsidRPr="00AC364B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січня</w:t>
      </w:r>
      <w:r w:rsidRPr="00AC364B">
        <w:rPr>
          <w:szCs w:val="24"/>
          <w:shd w:val="clear" w:color="auto" w:fill="FFFFFF"/>
        </w:rPr>
        <w:t xml:space="preserve"> 201</w:t>
      </w:r>
      <w:r>
        <w:rPr>
          <w:szCs w:val="24"/>
          <w:shd w:val="clear" w:color="auto" w:fill="FFFFFF"/>
        </w:rPr>
        <w:t>8</w:t>
      </w:r>
      <w:r w:rsidRPr="00AC364B">
        <w:rPr>
          <w:szCs w:val="24"/>
          <w:shd w:val="clear" w:color="auto" w:fill="FFFFFF"/>
        </w:rPr>
        <w:t xml:space="preserve"> року (протокол №</w:t>
      </w:r>
      <w:r w:rsidR="001B6B9D">
        <w:rPr>
          <w:szCs w:val="24"/>
          <w:shd w:val="clear" w:color="auto" w:fill="FFFFFF"/>
        </w:rPr>
        <w:t xml:space="preserve"> 105</w:t>
      </w:r>
      <w:r w:rsidRPr="00AC364B">
        <w:rPr>
          <w:szCs w:val="24"/>
          <w:shd w:val="clear" w:color="auto" w:fill="FFFFFF"/>
        </w:rPr>
        <w:t xml:space="preserve">) розглянув за дорученням Голови Верховної Ради України Парубія А.В. від </w:t>
      </w:r>
      <w:r>
        <w:rPr>
          <w:szCs w:val="24"/>
          <w:shd w:val="clear" w:color="auto" w:fill="FFFFFF"/>
        </w:rPr>
        <w:t>3</w:t>
      </w:r>
      <w:r w:rsidRPr="00AC364B">
        <w:rPr>
          <w:szCs w:val="24"/>
          <w:shd w:val="clear" w:color="auto" w:fill="FFFFFF"/>
        </w:rPr>
        <w:t xml:space="preserve">1 </w:t>
      </w:r>
      <w:r>
        <w:rPr>
          <w:szCs w:val="24"/>
          <w:shd w:val="clear" w:color="auto" w:fill="FFFFFF"/>
        </w:rPr>
        <w:t>жовтня</w:t>
      </w:r>
      <w:r w:rsidRPr="00AC364B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 xml:space="preserve">       2017 року </w:t>
      </w:r>
      <w:r w:rsidR="008F0CFF" w:rsidRPr="00950B40">
        <w:t xml:space="preserve">проект </w:t>
      </w:r>
      <w:r w:rsidR="00CA3A80" w:rsidRPr="00950B40">
        <w:t>Закону України «Про внесення зміни до деяких законодавчих актів України щодо уточнення процедури застосування заходів, які обмежують права і свободи народного депутата України»</w:t>
      </w:r>
      <w:r w:rsidR="00D57389" w:rsidRPr="00950B40">
        <w:t>, внесений народним депутатом</w:t>
      </w:r>
      <w:r w:rsidR="00CA3A80" w:rsidRPr="00950B40">
        <w:t xml:space="preserve"> України Білозір О.В. (реєстр. № 7243</w:t>
      </w:r>
      <w:r w:rsidR="00441AF3" w:rsidRPr="00950B40">
        <w:t xml:space="preserve"> від 27.10.2017</w:t>
      </w:r>
      <w:r w:rsidR="00CA3A80" w:rsidRPr="00950B40">
        <w:t>)</w:t>
      </w:r>
      <w:r w:rsidR="00F14C01">
        <w:rPr>
          <w:rStyle w:val="rvts0"/>
        </w:rPr>
        <w:t xml:space="preserve"> </w:t>
      </w:r>
      <w:r w:rsidR="00F14C01" w:rsidRPr="00BC0985">
        <w:rPr>
          <w:rStyle w:val="rvts0"/>
        </w:rPr>
        <w:t xml:space="preserve">та </w:t>
      </w:r>
      <w:r w:rsidR="00F14C01" w:rsidRPr="00BC0985">
        <w:t xml:space="preserve">лист заступника Генерального прокурора </w:t>
      </w:r>
      <w:proofErr w:type="spellStart"/>
      <w:r w:rsidR="00F14C01" w:rsidRPr="00BC0985">
        <w:t>Стрижевської</w:t>
      </w:r>
      <w:proofErr w:type="spellEnd"/>
      <w:r w:rsidR="00F14C01" w:rsidRPr="00BC0985">
        <w:t xml:space="preserve"> А.А. від 19.12.2017 </w:t>
      </w:r>
      <w:r w:rsidR="00BC0985" w:rsidRPr="00BC0985">
        <w:t xml:space="preserve">        </w:t>
      </w:r>
      <w:r w:rsidR="00F14C01" w:rsidRPr="00BC0985">
        <w:t>№ 12/2-345вих-17</w:t>
      </w:r>
      <w:r w:rsidR="00F14C01">
        <w:t>.</w:t>
      </w:r>
    </w:p>
    <w:p w:rsidR="008F0CFF" w:rsidRPr="00950B40" w:rsidRDefault="008F0CFF" w:rsidP="00CB4138">
      <w:pPr>
        <w:ind w:firstLine="567"/>
        <w:jc w:val="both"/>
      </w:pPr>
      <w:r w:rsidRPr="00950B40">
        <w:t>Метою законопроекту, як зазначено у пояснювальній записці до нього, є «</w:t>
      </w:r>
      <w:r w:rsidR="009C6C33" w:rsidRPr="00950B40">
        <w:rPr>
          <w:spacing w:val="-4"/>
        </w:rPr>
        <w:t>уточнення процедури застосування заходів, які обмежують права і свободи народного депутата України під час проведення правоохоронними органами досудового слідства в кримінальних провадженнях, в яких народний депутат України підозрюється у вчиненні тяжкого чи особливо тяжкого злочину, затримання та арешт народного депутата та приведення цієї процедури у відповідність до меж, встановлених Конституцією України</w:t>
      </w:r>
      <w:r w:rsidRPr="00950B40">
        <w:t>».</w:t>
      </w:r>
    </w:p>
    <w:p w:rsidR="00BA0769" w:rsidRPr="00950B40" w:rsidRDefault="008F0CFF" w:rsidP="00CB4138">
      <w:pPr>
        <w:ind w:firstLine="567"/>
        <w:jc w:val="both"/>
      </w:pPr>
      <w:r w:rsidRPr="00950B40">
        <w:t>Для забезпеч</w:t>
      </w:r>
      <w:r w:rsidR="00BA0769" w:rsidRPr="00950B40">
        <w:t>ення вказаної мети автор</w:t>
      </w:r>
      <w:r w:rsidRPr="00950B40">
        <w:t xml:space="preserve"> законопроекту пропону</w:t>
      </w:r>
      <w:r w:rsidR="00BA0769" w:rsidRPr="00950B40">
        <w:t>є</w:t>
      </w:r>
      <w:r w:rsidRPr="00950B40">
        <w:t xml:space="preserve"> </w:t>
      </w:r>
      <w:r w:rsidR="00BA0769" w:rsidRPr="00950B40">
        <w:t xml:space="preserve">викласти </w:t>
      </w:r>
      <w:r w:rsidR="00AA36A3" w:rsidRPr="00950B40">
        <w:rPr>
          <w:color w:val="000000"/>
        </w:rPr>
        <w:t xml:space="preserve">частину третю статті 482 </w:t>
      </w:r>
      <w:r w:rsidR="00AA36A3" w:rsidRPr="00950B40">
        <w:t>Кримінального процесуального кодексу</w:t>
      </w:r>
      <w:r w:rsidR="00AA36A3" w:rsidRPr="00950B40">
        <w:rPr>
          <w:color w:val="000000"/>
        </w:rPr>
        <w:t xml:space="preserve"> України </w:t>
      </w:r>
      <w:r w:rsidR="00D15768" w:rsidRPr="00950B40">
        <w:rPr>
          <w:color w:val="000000"/>
        </w:rPr>
        <w:t xml:space="preserve">та частину другу статті 27 Закону України «Про статус народного депутата України» </w:t>
      </w:r>
      <w:r w:rsidR="00BA0769" w:rsidRPr="00950B40">
        <w:rPr>
          <w:color w:val="000000"/>
        </w:rPr>
        <w:t xml:space="preserve">у </w:t>
      </w:r>
      <w:r w:rsidR="004566A3" w:rsidRPr="00950B40">
        <w:rPr>
          <w:color w:val="000000"/>
        </w:rPr>
        <w:t>нов</w:t>
      </w:r>
      <w:r w:rsidR="00D15768" w:rsidRPr="00950B40">
        <w:rPr>
          <w:color w:val="000000"/>
        </w:rPr>
        <w:t>их</w:t>
      </w:r>
      <w:r w:rsidR="004566A3" w:rsidRPr="00950B40">
        <w:rPr>
          <w:color w:val="000000"/>
        </w:rPr>
        <w:t xml:space="preserve"> редакц</w:t>
      </w:r>
      <w:r w:rsidR="00D15768" w:rsidRPr="00950B40">
        <w:rPr>
          <w:color w:val="000000"/>
        </w:rPr>
        <w:t xml:space="preserve">іях, якими передбачити, </w:t>
      </w:r>
      <w:r w:rsidR="00D15768" w:rsidRPr="00B83A7A">
        <w:t>що</w:t>
      </w:r>
      <w:r w:rsidR="00047E07" w:rsidRPr="00B83A7A">
        <w:rPr>
          <w:lang w:val="ru-RU"/>
        </w:rPr>
        <w:t xml:space="preserve"> </w:t>
      </w:r>
      <w:r w:rsidR="00310848" w:rsidRPr="00B83A7A">
        <w:t xml:space="preserve">обшук </w:t>
      </w:r>
      <w:r w:rsidR="00310848" w:rsidRPr="00950B40">
        <w:rPr>
          <w:color w:val="000000"/>
        </w:rPr>
        <w:t>народного депутата України чи огляд його особистих речей і багажу, транспорту, жилого чи службового приміщення, а також порушення таємниці листування, телефонних розмов, телеграфної та іншої кореспонденції та застосування інших заходів</w:t>
      </w:r>
      <w:r w:rsidR="00D15768" w:rsidRPr="00950B40">
        <w:rPr>
          <w:color w:val="000000"/>
        </w:rPr>
        <w:t xml:space="preserve">, в тому числі негласних слідчих дій, що відповідно до закону обмежують права і свободи народного депутата України, допускаються лише </w:t>
      </w:r>
      <w:r w:rsidR="00D15768" w:rsidRPr="00950B40">
        <w:rPr>
          <w:color w:val="000000"/>
        </w:rPr>
        <w:lastRenderedPageBreak/>
        <w:t>з дозволу суду, за клопотанням Генерального прокурора (виконувача обов’язків Генерального прокурора), у разі, якщо народний депутат України  підозрюється у вчиненні тяжкого чи особливо тяжкого злочину, а іншими способами одержати інформацію неможливо.</w:t>
      </w:r>
    </w:p>
    <w:p w:rsidR="006B79A2" w:rsidRPr="00950B40" w:rsidRDefault="006B79A2" w:rsidP="00CB4138">
      <w:pPr>
        <w:tabs>
          <w:tab w:val="left" w:pos="0"/>
        </w:tabs>
        <w:ind w:firstLine="567"/>
        <w:jc w:val="both"/>
        <w:rPr>
          <w:color w:val="FF0000"/>
        </w:rPr>
      </w:pPr>
      <w:r w:rsidRPr="00950B40">
        <w:rPr>
          <w:lang w:eastAsia="ru-RU"/>
        </w:rPr>
        <w:t xml:space="preserve">Відповідно до частин першої та третьої статті 93 Регламенту Верховної Ради України </w:t>
      </w:r>
      <w:r w:rsidR="00747ACD" w:rsidRPr="001B6B9D">
        <w:rPr>
          <w:lang w:eastAsia="ru-RU"/>
        </w:rPr>
        <w:t xml:space="preserve">Комітет </w:t>
      </w:r>
      <w:r w:rsidRPr="001B6B9D">
        <w:rPr>
          <w:lang w:eastAsia="ru-RU"/>
        </w:rPr>
        <w:t>зазнач</w:t>
      </w:r>
      <w:r w:rsidR="003D711F" w:rsidRPr="001B6B9D">
        <w:rPr>
          <w:lang w:eastAsia="ru-RU"/>
        </w:rPr>
        <w:t>ив</w:t>
      </w:r>
      <w:r w:rsidRPr="00950B40">
        <w:rPr>
          <w:lang w:eastAsia="ru-RU"/>
        </w:rPr>
        <w:t>, що проект Закону внесено на реєстрацію згідно з частинами першою, другою та шостою статті 91 Регламенту Верховної 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електронним файлом.</w:t>
      </w:r>
    </w:p>
    <w:p w:rsidR="00950B40" w:rsidRPr="00950B40" w:rsidRDefault="00FC0640" w:rsidP="00950B40">
      <w:pPr>
        <w:ind w:firstLine="709"/>
        <w:jc w:val="both"/>
      </w:pPr>
      <w:r w:rsidRPr="00950B40">
        <w:rPr>
          <w:lang w:eastAsia="ru-RU"/>
        </w:rPr>
        <w:t>Водночас, п</w:t>
      </w:r>
      <w:r w:rsidR="00D1228A" w:rsidRPr="00950B40">
        <w:rPr>
          <w:lang w:eastAsia="ru-RU"/>
        </w:rPr>
        <w:t xml:space="preserve">ри оформленні законопроекту </w:t>
      </w:r>
      <w:r w:rsidR="00D1228A" w:rsidRPr="00950B40">
        <w:t>допущено деякі неточності техніко-юридичного характеру</w:t>
      </w:r>
      <w:r w:rsidR="00120E56">
        <w:t xml:space="preserve">, </w:t>
      </w:r>
      <w:r w:rsidR="001B6B9D">
        <w:t>а саме</w:t>
      </w:r>
      <w:r w:rsidR="00950B40" w:rsidRPr="00950B40">
        <w:t xml:space="preserve"> у разі внесення змін до законів, постанов, які містять положення нормативного характеру, обов’язково наводиться джерело опублікувань всіх змін, які вносилися до закону, постанови. Це правило не дотримано у поданому проекті Закону.  </w:t>
      </w:r>
    </w:p>
    <w:p w:rsidR="006C16F7" w:rsidRPr="00950B40" w:rsidRDefault="00A76969" w:rsidP="00CB4138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  </w:t>
      </w:r>
      <w:r w:rsidR="008F0CFF" w:rsidRPr="00950B40">
        <w:rPr>
          <w:color w:val="000000"/>
        </w:rPr>
        <w:t xml:space="preserve">По суті правового змісту запропонованих змін </w:t>
      </w:r>
      <w:r w:rsidR="003D711F" w:rsidRPr="001B6B9D">
        <w:rPr>
          <w:color w:val="000000"/>
        </w:rPr>
        <w:t>Комітет</w:t>
      </w:r>
      <w:r w:rsidR="008F0CFF" w:rsidRPr="001B6B9D">
        <w:rPr>
          <w:color w:val="000000"/>
        </w:rPr>
        <w:t xml:space="preserve"> </w:t>
      </w:r>
      <w:r w:rsidR="006C16F7" w:rsidRPr="001B6B9D">
        <w:rPr>
          <w:color w:val="000000"/>
        </w:rPr>
        <w:t>зазначи</w:t>
      </w:r>
      <w:r w:rsidR="003D711F" w:rsidRPr="001B6B9D">
        <w:rPr>
          <w:color w:val="000000"/>
        </w:rPr>
        <w:t>в</w:t>
      </w:r>
      <w:r w:rsidR="006C16F7" w:rsidRPr="00950B40">
        <w:rPr>
          <w:color w:val="000000"/>
        </w:rPr>
        <w:t xml:space="preserve"> таке. </w:t>
      </w:r>
    </w:p>
    <w:p w:rsidR="00480C77" w:rsidRDefault="00480C77" w:rsidP="00A76969">
      <w:pPr>
        <w:ind w:firstLine="709"/>
        <w:jc w:val="both"/>
      </w:pPr>
      <w:r>
        <w:t>П</w:t>
      </w:r>
      <w:r w:rsidRPr="009D33F4">
        <w:t>оложення статті 19 Конституції України передбачають, що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CB4138" w:rsidRPr="00950B40" w:rsidRDefault="001C7F40" w:rsidP="00A76969">
      <w:pPr>
        <w:ind w:firstLine="709"/>
        <w:jc w:val="both"/>
      </w:pPr>
      <w:r w:rsidRPr="00950B40">
        <w:t>Ч</w:t>
      </w:r>
      <w:r w:rsidR="00516D67" w:rsidRPr="00950B40">
        <w:t>астиною п’ятою статті 83 Конституції України</w:t>
      </w:r>
      <w:r w:rsidR="00477F3C" w:rsidRPr="00950B40">
        <w:t xml:space="preserve"> передбачено</w:t>
      </w:r>
      <w:r w:rsidR="00516D67" w:rsidRPr="00950B40">
        <w:t>,</w:t>
      </w:r>
      <w:r w:rsidR="00477F3C" w:rsidRPr="00950B40">
        <w:t xml:space="preserve"> що</w:t>
      </w:r>
      <w:r w:rsidR="00516D67" w:rsidRPr="00950B40">
        <w:t xml:space="preserve"> порядок роботи Верховної Ради України встановлюється Конституцією України та Регламентом Верховної Ради України.</w:t>
      </w:r>
    </w:p>
    <w:p w:rsidR="00516D67" w:rsidRDefault="00516D67" w:rsidP="00A76969">
      <w:pPr>
        <w:ind w:firstLine="709"/>
        <w:jc w:val="both"/>
      </w:pPr>
      <w:r w:rsidRPr="00950B40">
        <w:t>Відповідно до частин першої та третьої статті 80 Конституції України</w:t>
      </w:r>
      <w:r w:rsidR="00A76969">
        <w:t xml:space="preserve">, частини другої </w:t>
      </w:r>
      <w:r w:rsidR="00A76969" w:rsidRPr="009D33F4">
        <w:t>статті 482 Кримінального процесуального кодексу України</w:t>
      </w:r>
      <w:r w:rsidR="00A76969">
        <w:t>, частини першої статті 27 Закону України «Про статус народного депутата України»</w:t>
      </w:r>
      <w:r w:rsidR="0034107D">
        <w:t>,</w:t>
      </w:r>
      <w:r w:rsidR="00A76969">
        <w:t xml:space="preserve"> </w:t>
      </w:r>
      <w:r w:rsidR="0034107D" w:rsidRPr="00840C2C">
        <w:rPr>
          <w:rStyle w:val="rvts0"/>
        </w:rPr>
        <w:t>частини першої статті 218 Регламенту Верховної Ради України</w:t>
      </w:r>
      <w:r w:rsidR="0034107D">
        <w:rPr>
          <w:rStyle w:val="rvts0"/>
        </w:rPr>
        <w:t xml:space="preserve"> </w:t>
      </w:r>
      <w:r w:rsidRPr="00950B40">
        <w:t>народним депутатам України гарантується депутатська недоторканність, народні депутати України не можуть бути без згоди Верховної Ради України притягнені до кримінальної відповідальності, затримані чи заарештовані.</w:t>
      </w:r>
    </w:p>
    <w:p w:rsidR="00A76969" w:rsidRDefault="00A76969" w:rsidP="00A7696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76969">
        <w:rPr>
          <w:sz w:val="28"/>
          <w:szCs w:val="28"/>
          <w:lang w:val="uk-UA"/>
        </w:rPr>
        <w:t>Особливості порядку притягнення народного депутата</w:t>
      </w:r>
      <w:r>
        <w:rPr>
          <w:sz w:val="28"/>
          <w:szCs w:val="28"/>
          <w:lang w:val="uk-UA"/>
        </w:rPr>
        <w:t xml:space="preserve"> України</w:t>
      </w:r>
      <w:r w:rsidRPr="00A76969">
        <w:rPr>
          <w:sz w:val="28"/>
          <w:szCs w:val="28"/>
          <w:lang w:val="uk-UA"/>
        </w:rPr>
        <w:t xml:space="preserve"> до відповідальності визначаються </w:t>
      </w:r>
      <w:hyperlink r:id="rId7" w:tgtFrame="_blank" w:history="1">
        <w:r w:rsidRPr="00A76969">
          <w:rPr>
            <w:rStyle w:val="a7"/>
            <w:color w:val="auto"/>
            <w:sz w:val="28"/>
            <w:szCs w:val="28"/>
            <w:u w:val="none"/>
            <w:lang w:val="uk-UA"/>
          </w:rPr>
          <w:t>Конституцією України</w:t>
        </w:r>
      </w:hyperlink>
      <w:r w:rsidRPr="00A76969">
        <w:rPr>
          <w:sz w:val="28"/>
          <w:szCs w:val="28"/>
          <w:lang w:val="uk-UA"/>
        </w:rPr>
        <w:t>, Законом</w:t>
      </w:r>
      <w:r>
        <w:rPr>
          <w:sz w:val="28"/>
          <w:szCs w:val="28"/>
          <w:lang w:val="uk-UA"/>
        </w:rPr>
        <w:t xml:space="preserve"> України «Про статус народного депутата України»</w:t>
      </w:r>
      <w:r w:rsidRPr="00A76969">
        <w:rPr>
          <w:sz w:val="28"/>
          <w:szCs w:val="28"/>
          <w:lang w:val="uk-UA"/>
        </w:rPr>
        <w:t xml:space="preserve"> та </w:t>
      </w:r>
      <w:hyperlink r:id="rId8" w:tgtFrame="_blank" w:history="1">
        <w:r w:rsidR="0084021E">
          <w:rPr>
            <w:sz w:val="28"/>
            <w:szCs w:val="28"/>
            <w:lang w:val="uk-UA"/>
          </w:rPr>
          <w:t>Р</w:t>
        </w:r>
        <w:r w:rsidRPr="00A76969">
          <w:rPr>
            <w:rStyle w:val="a7"/>
            <w:color w:val="auto"/>
            <w:sz w:val="28"/>
            <w:szCs w:val="28"/>
            <w:u w:val="none"/>
            <w:lang w:val="uk-UA"/>
          </w:rPr>
          <w:t>егламент</w:t>
        </w:r>
        <w:r w:rsidR="0084021E">
          <w:rPr>
            <w:rStyle w:val="a7"/>
            <w:color w:val="auto"/>
            <w:sz w:val="28"/>
            <w:szCs w:val="28"/>
            <w:u w:val="none"/>
            <w:lang w:val="uk-UA"/>
          </w:rPr>
          <w:t>ом</w:t>
        </w:r>
        <w:r w:rsidRPr="00A76969">
          <w:rPr>
            <w:rStyle w:val="a7"/>
            <w:color w:val="auto"/>
            <w:sz w:val="28"/>
            <w:szCs w:val="28"/>
            <w:u w:val="none"/>
            <w:lang w:val="uk-UA"/>
          </w:rPr>
          <w:t xml:space="preserve"> Верховної Ради України</w:t>
        </w:r>
      </w:hyperlink>
      <w:r>
        <w:rPr>
          <w:sz w:val="28"/>
          <w:szCs w:val="28"/>
          <w:lang w:val="uk-UA"/>
        </w:rPr>
        <w:t xml:space="preserve"> (частина третя статті 27 Закону України «Про статус народного депутата України»)</w:t>
      </w:r>
      <w:r w:rsidR="0084021E">
        <w:rPr>
          <w:sz w:val="28"/>
          <w:szCs w:val="28"/>
          <w:lang w:val="uk-UA"/>
        </w:rPr>
        <w:t>.</w:t>
      </w:r>
    </w:p>
    <w:p w:rsidR="00B54A37" w:rsidRDefault="00B54A37" w:rsidP="00B54A37">
      <w:pPr>
        <w:ind w:firstLine="567"/>
        <w:jc w:val="both"/>
        <w:rPr>
          <w:rStyle w:val="rvts0"/>
        </w:rPr>
      </w:pPr>
      <w:r>
        <w:t xml:space="preserve">Чинною редакцією </w:t>
      </w:r>
      <w:r w:rsidRPr="00950B40">
        <w:rPr>
          <w:color w:val="000000"/>
        </w:rPr>
        <w:t>частин</w:t>
      </w:r>
      <w:r>
        <w:rPr>
          <w:color w:val="000000"/>
        </w:rPr>
        <w:t>и</w:t>
      </w:r>
      <w:r w:rsidRPr="00950B40">
        <w:rPr>
          <w:color w:val="000000"/>
        </w:rPr>
        <w:t xml:space="preserve"> трет</w:t>
      </w:r>
      <w:r>
        <w:rPr>
          <w:color w:val="000000"/>
        </w:rPr>
        <w:t>ьої</w:t>
      </w:r>
      <w:r w:rsidRPr="00950B40">
        <w:rPr>
          <w:color w:val="000000"/>
        </w:rPr>
        <w:t xml:space="preserve"> статті 482 </w:t>
      </w:r>
      <w:r w:rsidRPr="00950B40">
        <w:t>Кримінального процесуального кодексу</w:t>
      </w:r>
      <w:r w:rsidRPr="00950B40">
        <w:rPr>
          <w:color w:val="000000"/>
        </w:rPr>
        <w:t xml:space="preserve"> України</w:t>
      </w:r>
      <w:r>
        <w:rPr>
          <w:color w:val="000000"/>
        </w:rPr>
        <w:t xml:space="preserve"> </w:t>
      </w:r>
      <w:r>
        <w:t xml:space="preserve">та частини другої статті 27 Закону України «Про статус народного депутата України»  передбачено, що </w:t>
      </w:r>
      <w:r w:rsidRPr="001C0501">
        <w:t>о</w:t>
      </w:r>
      <w:r w:rsidRPr="001C0501">
        <w:rPr>
          <w:rStyle w:val="rvts0"/>
        </w:rPr>
        <w:t>бшук, затримання народного депутата України</w:t>
      </w:r>
      <w:r w:rsidRPr="00DE1961">
        <w:rPr>
          <w:rStyle w:val="rvts0"/>
          <w:u w:val="single"/>
        </w:rPr>
        <w:t xml:space="preserve"> </w:t>
      </w:r>
      <w:r>
        <w:rPr>
          <w:rStyle w:val="rvts0"/>
        </w:rPr>
        <w:t xml:space="preserve">чи огляд особистих речей і багажу, транспорту, жилого чи службового приміщення народного депутата, а також порушення таємниці листування, телефонних розмов, телеграфної та іншої кореспонденції та застосування інших заходів, що відповідно до закону обмежують права і свободи народного депутата України, </w:t>
      </w:r>
      <w:r w:rsidRPr="001C0501">
        <w:rPr>
          <w:rStyle w:val="rvts0"/>
        </w:rPr>
        <w:t xml:space="preserve">допускаються лише у разі, коли Верховною Радою України надано згоду на притягнення його до </w:t>
      </w:r>
      <w:r w:rsidRPr="001C0501">
        <w:rPr>
          <w:rStyle w:val="rvts0"/>
        </w:rPr>
        <w:lastRenderedPageBreak/>
        <w:t>кримінальної відповідальності</w:t>
      </w:r>
      <w:r>
        <w:rPr>
          <w:rStyle w:val="rvts0"/>
        </w:rPr>
        <w:t>, якщо іншими способами одержати інформацію неможливо.</w:t>
      </w:r>
    </w:p>
    <w:p w:rsidR="00B54A37" w:rsidRDefault="00E2499B" w:rsidP="00B83A7A">
      <w:pPr>
        <w:ind w:firstLine="700"/>
        <w:jc w:val="both"/>
        <w:rPr>
          <w:rStyle w:val="rvts0"/>
        </w:rPr>
      </w:pPr>
      <w:r>
        <w:t>Проп</w:t>
      </w:r>
      <w:r w:rsidR="0039461F">
        <w:t xml:space="preserve">онуючи в поданому законопроекті, виключивши слова «затримання», </w:t>
      </w:r>
      <w:r>
        <w:t xml:space="preserve">здійснення обшуку </w:t>
      </w:r>
      <w:r w:rsidRPr="00950B40">
        <w:rPr>
          <w:color w:val="000000"/>
        </w:rPr>
        <w:t>народного депутата України чи огляд</w:t>
      </w:r>
      <w:r>
        <w:rPr>
          <w:color w:val="000000"/>
        </w:rPr>
        <w:t>у</w:t>
      </w:r>
      <w:r w:rsidRPr="00950B40">
        <w:rPr>
          <w:color w:val="000000"/>
        </w:rPr>
        <w:t xml:space="preserve"> його особистих речей і багажу, порушення таємниці листування, телефонних розмов </w:t>
      </w:r>
      <w:r>
        <w:rPr>
          <w:color w:val="000000"/>
        </w:rPr>
        <w:t xml:space="preserve">тощо </w:t>
      </w:r>
      <w:r w:rsidR="004F4472" w:rsidRPr="004F4472">
        <w:t>з дозволу суду</w:t>
      </w:r>
      <w:r>
        <w:t xml:space="preserve">, автором залишено поза увагою питання пов’язане із особливим порядком притягнення народного депутата України до кримінальної відповідальності, а </w:t>
      </w:r>
      <w:r w:rsidRPr="00E73A60">
        <w:t>саме</w:t>
      </w:r>
      <w:r>
        <w:t xml:space="preserve"> необхідність надання згоди Верховною Радою України (частина третя статті 80 Конституції України)</w:t>
      </w:r>
      <w:r w:rsidR="00B54A37">
        <w:t xml:space="preserve">, </w:t>
      </w:r>
      <w:r w:rsidR="00B54A37" w:rsidRPr="00E92E9A">
        <w:t>що матиме наслідк</w:t>
      </w:r>
      <w:r w:rsidR="0039461F" w:rsidRPr="00E92E9A">
        <w:t>ом</w:t>
      </w:r>
      <w:r w:rsidR="00B54A37" w:rsidRPr="00E92E9A">
        <w:t xml:space="preserve"> </w:t>
      </w:r>
      <w:r w:rsidR="00310848" w:rsidRPr="00E92E9A">
        <w:t xml:space="preserve">порушення </w:t>
      </w:r>
      <w:r w:rsidR="00B54A37" w:rsidRPr="00E92E9A">
        <w:t>гаранті</w:t>
      </w:r>
      <w:r w:rsidR="00310848" w:rsidRPr="00E92E9A">
        <w:t>ї</w:t>
      </w:r>
      <w:r w:rsidR="00B54A37" w:rsidRPr="00E92E9A">
        <w:t xml:space="preserve"> забезпечення </w:t>
      </w:r>
      <w:r w:rsidR="00AE3D9B" w:rsidRPr="00E92E9A">
        <w:t xml:space="preserve">особистої свободи та убезпечення від незаконного впливу і тиску </w:t>
      </w:r>
      <w:r w:rsidR="00310848" w:rsidRPr="00E92E9A">
        <w:t>народного депутата України</w:t>
      </w:r>
      <w:r w:rsidR="00B54A37" w:rsidRPr="00E92E9A">
        <w:t xml:space="preserve"> з боку органів державної влади, органів місцевого самоврядування, посадових осіб цих органів, установ, організацій, підприємств тощо.</w:t>
      </w:r>
    </w:p>
    <w:p w:rsidR="007273D2" w:rsidRPr="00885C48" w:rsidRDefault="007273D2" w:rsidP="007273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  <w:lang w:val="uk-UA"/>
        </w:rPr>
      </w:pPr>
      <w:r w:rsidRPr="00885C48">
        <w:rPr>
          <w:sz w:val="28"/>
          <w:szCs w:val="28"/>
          <w:lang w:val="uk-UA"/>
        </w:rPr>
        <w:t xml:space="preserve">Також </w:t>
      </w:r>
      <w:r w:rsidR="00747ACD" w:rsidRPr="001B6B9D">
        <w:rPr>
          <w:sz w:val="28"/>
          <w:szCs w:val="28"/>
          <w:lang w:val="uk-UA"/>
        </w:rPr>
        <w:t xml:space="preserve">Комітет </w:t>
      </w:r>
      <w:r w:rsidRPr="001B6B9D">
        <w:rPr>
          <w:sz w:val="28"/>
          <w:szCs w:val="28"/>
          <w:lang w:val="uk-UA"/>
        </w:rPr>
        <w:t>звер</w:t>
      </w:r>
      <w:r w:rsidR="003D711F" w:rsidRPr="001B6B9D">
        <w:rPr>
          <w:sz w:val="28"/>
          <w:szCs w:val="28"/>
          <w:lang w:val="uk-UA"/>
        </w:rPr>
        <w:t>нув</w:t>
      </w:r>
      <w:r w:rsidRPr="001B6B9D">
        <w:rPr>
          <w:sz w:val="28"/>
          <w:szCs w:val="28"/>
          <w:lang w:val="uk-UA"/>
        </w:rPr>
        <w:t xml:space="preserve"> увагу</w:t>
      </w:r>
      <w:r w:rsidRPr="00885C48">
        <w:rPr>
          <w:sz w:val="28"/>
          <w:szCs w:val="28"/>
          <w:lang w:val="uk-UA"/>
        </w:rPr>
        <w:t xml:space="preserve"> на те, що </w:t>
      </w:r>
      <w:r w:rsidRPr="001C0501">
        <w:rPr>
          <w:sz w:val="28"/>
          <w:szCs w:val="28"/>
          <w:lang w:val="uk-UA"/>
        </w:rPr>
        <w:t xml:space="preserve">обшук </w:t>
      </w:r>
      <w:r w:rsidR="003D711F" w:rsidRPr="001C0501">
        <w:rPr>
          <w:sz w:val="28"/>
          <w:szCs w:val="28"/>
          <w:lang w:val="uk-UA"/>
        </w:rPr>
        <w:t>–</w:t>
      </w:r>
      <w:r w:rsidRPr="001C0501">
        <w:rPr>
          <w:sz w:val="28"/>
          <w:szCs w:val="28"/>
          <w:lang w:val="uk-UA"/>
        </w:rPr>
        <w:t xml:space="preserve"> це слідча дія</w:t>
      </w:r>
      <w:r w:rsidRPr="00885C48">
        <w:rPr>
          <w:sz w:val="28"/>
          <w:szCs w:val="28"/>
          <w:lang w:val="uk-UA"/>
        </w:rPr>
        <w:t xml:space="preserve">, що являє собою процесуальне примусове обстеження приміщень, місцевості, окремих осіб з </w:t>
      </w:r>
      <w:r w:rsidRPr="001C0501">
        <w:rPr>
          <w:sz w:val="28"/>
          <w:szCs w:val="28"/>
          <w:lang w:val="uk-UA"/>
        </w:rPr>
        <w:t>метою виявлення та фіксації відомостей про обставини вчинення кримінального правопорушення</w:t>
      </w:r>
      <w:r w:rsidRPr="00885C48">
        <w:rPr>
          <w:sz w:val="28"/>
          <w:szCs w:val="28"/>
          <w:lang w:val="uk-UA"/>
        </w:rPr>
        <w:t>, знаряддя кримінального правопорушення або майна, яке було здобуте в результаті його вчинення, а також установлення місцезнаходження розшукуваних осіб (науково-практичний коментар до статті 234</w:t>
      </w:r>
      <w:r w:rsidR="002D2B58" w:rsidRPr="002D2B58">
        <w:rPr>
          <w:sz w:val="28"/>
          <w:szCs w:val="28"/>
          <w:lang w:val="uk-UA"/>
        </w:rPr>
        <w:t xml:space="preserve"> </w:t>
      </w:r>
      <w:r w:rsidR="002D2B58" w:rsidRPr="00885C48">
        <w:rPr>
          <w:sz w:val="28"/>
          <w:szCs w:val="28"/>
          <w:lang w:val="uk-UA"/>
        </w:rPr>
        <w:t>Кримінального процесуального кодексу України</w:t>
      </w:r>
      <w:r w:rsidRPr="00885C48">
        <w:rPr>
          <w:sz w:val="28"/>
          <w:szCs w:val="28"/>
          <w:lang w:val="uk-UA"/>
        </w:rPr>
        <w:t>).</w:t>
      </w:r>
    </w:p>
    <w:p w:rsidR="007273D2" w:rsidRDefault="007273D2" w:rsidP="007273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85C48">
        <w:rPr>
          <w:sz w:val="28"/>
          <w:szCs w:val="28"/>
          <w:lang w:val="uk-UA"/>
        </w:rPr>
        <w:t xml:space="preserve">Відповідно до положень вказаної вище статті </w:t>
      </w:r>
      <w:r w:rsidRPr="001C0501">
        <w:rPr>
          <w:sz w:val="28"/>
          <w:szCs w:val="28"/>
          <w:lang w:val="uk-UA"/>
        </w:rPr>
        <w:t>обшук проводиться з метою виявлення та фіксації відомостей про обставини вчинення кримінального правопорушення</w:t>
      </w:r>
      <w:r w:rsidRPr="00885C48">
        <w:rPr>
          <w:sz w:val="28"/>
          <w:szCs w:val="28"/>
          <w:lang w:val="uk-UA"/>
        </w:rPr>
        <w:t>, відшукання знаряддя кримінального правопорушення або майна, яке було здобуте у результаті його вчинення, а також встановлення місцезнаходження розшукуваних осіб. У разі необхідності проведення обшуку слідчий за погодженням з прокурором або прокурор звертається до слідчого судді з відповідним клопотанням, яке повинно містити відомості, зокрема,</w:t>
      </w:r>
      <w:bookmarkStart w:id="0" w:name="n2190"/>
      <w:bookmarkEnd w:id="0"/>
      <w:r w:rsidR="001C0501">
        <w:rPr>
          <w:sz w:val="28"/>
          <w:szCs w:val="28"/>
          <w:lang w:val="uk-UA"/>
        </w:rPr>
        <w:t xml:space="preserve"> </w:t>
      </w:r>
      <w:r w:rsidRPr="001C0501">
        <w:rPr>
          <w:sz w:val="28"/>
          <w:szCs w:val="28"/>
          <w:lang w:val="uk-UA"/>
        </w:rPr>
        <w:t>найменування кримінального провадження та його реєстраційний номер</w:t>
      </w:r>
      <w:r w:rsidRPr="00885C48">
        <w:rPr>
          <w:sz w:val="28"/>
          <w:szCs w:val="28"/>
          <w:lang w:val="uk-UA"/>
        </w:rPr>
        <w:t xml:space="preserve">; </w:t>
      </w:r>
      <w:bookmarkStart w:id="1" w:name="n2191"/>
      <w:bookmarkEnd w:id="1"/>
      <w:r w:rsidRPr="00885C48">
        <w:rPr>
          <w:sz w:val="28"/>
          <w:szCs w:val="28"/>
          <w:lang w:val="uk-UA"/>
        </w:rPr>
        <w:t xml:space="preserve">короткий виклад обставин кримінального правопорушення, у зв’язку з розслідуванням якого подається клопотання; </w:t>
      </w:r>
      <w:bookmarkStart w:id="2" w:name="n2192"/>
      <w:bookmarkEnd w:id="2"/>
      <w:r w:rsidRPr="00885C48">
        <w:rPr>
          <w:sz w:val="28"/>
          <w:szCs w:val="28"/>
          <w:lang w:val="uk-UA"/>
        </w:rPr>
        <w:t xml:space="preserve">правова кваліфікація кримінального правопорушення з зазначенням статті (частини статті) закону України про кримінальну відповідальність тощо. </w:t>
      </w:r>
    </w:p>
    <w:p w:rsidR="002D2B58" w:rsidRDefault="002D2B58" w:rsidP="007273D2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Частиною першою статті 223 </w:t>
      </w:r>
      <w:r w:rsidRPr="00885C48">
        <w:rPr>
          <w:sz w:val="28"/>
          <w:szCs w:val="28"/>
          <w:lang w:val="uk-UA"/>
        </w:rPr>
        <w:t>Кримінального процесуального кодексу України</w:t>
      </w:r>
      <w:r>
        <w:rPr>
          <w:sz w:val="28"/>
          <w:szCs w:val="28"/>
          <w:lang w:val="uk-UA"/>
        </w:rPr>
        <w:t xml:space="preserve"> встановлено, що </w:t>
      </w:r>
      <w:r w:rsidRPr="001C0501">
        <w:rPr>
          <w:sz w:val="28"/>
          <w:szCs w:val="28"/>
          <w:lang w:val="uk-UA"/>
        </w:rPr>
        <w:t>слідчі (розшукові) дії є діями</w:t>
      </w:r>
      <w:r w:rsidRPr="002D2B58">
        <w:rPr>
          <w:sz w:val="28"/>
          <w:szCs w:val="28"/>
          <w:lang w:val="uk-UA"/>
        </w:rPr>
        <w:t xml:space="preserve">, спрямованими на отримання (збирання) доказів або перевірку вже отриманих доказів </w:t>
      </w:r>
      <w:r w:rsidRPr="001C0501">
        <w:rPr>
          <w:sz w:val="28"/>
          <w:szCs w:val="28"/>
          <w:lang w:val="uk-UA"/>
        </w:rPr>
        <w:t>у конкретному кримінальному провадженні</w:t>
      </w:r>
      <w:r w:rsidRPr="002D2B58">
        <w:rPr>
          <w:sz w:val="28"/>
          <w:szCs w:val="28"/>
          <w:lang w:val="uk-UA"/>
        </w:rPr>
        <w:t>.</w:t>
      </w:r>
    </w:p>
    <w:p w:rsidR="001E1C0D" w:rsidRPr="00B3447C" w:rsidRDefault="002D2B58" w:rsidP="00B3447C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D2B58">
        <w:rPr>
          <w:rStyle w:val="rvts0"/>
          <w:sz w:val="28"/>
          <w:szCs w:val="28"/>
          <w:lang w:val="uk-UA"/>
        </w:rPr>
        <w:t>Кримінальне провадження це досудове розслідування і судове провадження, процесуальні дії у зв’язку із вчиненням діяння, передбаченого законом України про кримінальну відповідальність</w:t>
      </w:r>
      <w:r w:rsidR="00D902C5">
        <w:rPr>
          <w:rStyle w:val="rvts0"/>
          <w:sz w:val="28"/>
          <w:szCs w:val="28"/>
          <w:lang w:val="uk-UA"/>
        </w:rPr>
        <w:t>.</w:t>
      </w:r>
      <w:r>
        <w:rPr>
          <w:rStyle w:val="rvts0"/>
          <w:sz w:val="28"/>
          <w:szCs w:val="28"/>
          <w:lang w:val="uk-UA"/>
        </w:rPr>
        <w:t xml:space="preserve"> </w:t>
      </w:r>
      <w:r w:rsidR="00D902C5">
        <w:rPr>
          <w:rStyle w:val="rvts0"/>
          <w:sz w:val="28"/>
          <w:szCs w:val="28"/>
          <w:lang w:val="uk-UA"/>
        </w:rPr>
        <w:t>Д</w:t>
      </w:r>
      <w:r w:rsidRPr="002D2B58">
        <w:rPr>
          <w:sz w:val="28"/>
          <w:szCs w:val="28"/>
          <w:lang w:val="uk-UA"/>
        </w:rPr>
        <w:t xml:space="preserve">осудове розслідування </w:t>
      </w:r>
      <w:r>
        <w:rPr>
          <w:sz w:val="28"/>
          <w:szCs w:val="28"/>
          <w:lang w:val="uk-UA"/>
        </w:rPr>
        <w:t>це</w:t>
      </w:r>
      <w:r w:rsidRPr="002D2B58">
        <w:rPr>
          <w:sz w:val="28"/>
          <w:szCs w:val="28"/>
          <w:lang w:val="uk-UA"/>
        </w:rPr>
        <w:t xml:space="preserve"> стадія кримінального провадження, яка починається з моменту внесення відомостей про кримінальне правопорушення до Єдиного реєстру досудових розслідувань і закінчується закриттям кримінального провадження або направленням до суду обвинувального акта, клопотання про застосування примусових заходів медичного або виховного характеру, клопотання про звільнення особи від кримінальної відпов</w:t>
      </w:r>
      <w:r>
        <w:rPr>
          <w:sz w:val="28"/>
          <w:szCs w:val="28"/>
          <w:lang w:val="uk-UA"/>
        </w:rPr>
        <w:t>ідальності (</w:t>
      </w:r>
      <w:r w:rsidRPr="00885C48">
        <w:rPr>
          <w:sz w:val="28"/>
          <w:szCs w:val="28"/>
          <w:lang w:val="uk-UA"/>
        </w:rPr>
        <w:t>пункт</w:t>
      </w:r>
      <w:r>
        <w:rPr>
          <w:sz w:val="28"/>
          <w:szCs w:val="28"/>
          <w:lang w:val="uk-UA"/>
        </w:rPr>
        <w:t>и</w:t>
      </w:r>
      <w:r w:rsidRPr="00885C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5, </w:t>
      </w:r>
      <w:r w:rsidRPr="00885C48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0</w:t>
      </w:r>
      <w:r w:rsidRPr="00885C48">
        <w:rPr>
          <w:sz w:val="28"/>
          <w:szCs w:val="28"/>
          <w:lang w:val="uk-UA"/>
        </w:rPr>
        <w:t xml:space="preserve"> частини </w:t>
      </w:r>
      <w:r w:rsidRPr="00885C48">
        <w:rPr>
          <w:sz w:val="28"/>
          <w:szCs w:val="28"/>
          <w:lang w:val="uk-UA"/>
        </w:rPr>
        <w:lastRenderedPageBreak/>
        <w:t xml:space="preserve">першої статті 3 </w:t>
      </w:r>
      <w:r w:rsidRPr="00B3447C">
        <w:rPr>
          <w:sz w:val="28"/>
          <w:szCs w:val="28"/>
          <w:lang w:val="uk-UA"/>
        </w:rPr>
        <w:t>Кримінального процесуального кодексу України)</w:t>
      </w:r>
      <w:r>
        <w:rPr>
          <w:sz w:val="28"/>
          <w:szCs w:val="28"/>
          <w:lang w:val="uk-UA"/>
        </w:rPr>
        <w:t>.</w:t>
      </w:r>
      <w:r w:rsidR="00D902C5">
        <w:rPr>
          <w:sz w:val="28"/>
          <w:szCs w:val="28"/>
          <w:lang w:val="uk-UA"/>
        </w:rPr>
        <w:t xml:space="preserve"> П</w:t>
      </w:r>
      <w:r w:rsidR="00D902C5">
        <w:rPr>
          <w:rStyle w:val="rvts0"/>
          <w:sz w:val="28"/>
          <w:szCs w:val="28"/>
          <w:lang w:val="uk-UA"/>
        </w:rPr>
        <w:t>ри цьому п</w:t>
      </w:r>
      <w:r w:rsidR="007273D2" w:rsidRPr="00885C48">
        <w:rPr>
          <w:sz w:val="28"/>
          <w:szCs w:val="28"/>
          <w:lang w:val="uk-UA"/>
        </w:rPr>
        <w:t>ритягнення до кримінальної відповідальності це стадія кримінального провадження, яка починається з моменту повідомлення особі про підозру у вчиненні кримінального правопорушення</w:t>
      </w:r>
      <w:r w:rsidR="00D902C5">
        <w:rPr>
          <w:sz w:val="28"/>
          <w:szCs w:val="28"/>
          <w:lang w:val="uk-UA"/>
        </w:rPr>
        <w:t xml:space="preserve"> </w:t>
      </w:r>
      <w:r w:rsidRPr="00885C48">
        <w:rPr>
          <w:sz w:val="28"/>
          <w:szCs w:val="28"/>
          <w:lang w:val="uk-UA"/>
        </w:rPr>
        <w:t xml:space="preserve">(пункт 14 частини першої статті 3 </w:t>
      </w:r>
      <w:r w:rsidRPr="00B3447C">
        <w:rPr>
          <w:sz w:val="28"/>
          <w:szCs w:val="28"/>
          <w:lang w:val="uk-UA"/>
        </w:rPr>
        <w:t>Кримінального процесуального кодексу України)</w:t>
      </w:r>
      <w:r w:rsidR="007273D2" w:rsidRPr="00B3447C">
        <w:rPr>
          <w:sz w:val="28"/>
          <w:szCs w:val="28"/>
          <w:lang w:val="uk-UA"/>
        </w:rPr>
        <w:t>.</w:t>
      </w:r>
      <w:r w:rsidR="00B3447C">
        <w:rPr>
          <w:sz w:val="28"/>
          <w:szCs w:val="28"/>
          <w:lang w:val="uk-UA"/>
        </w:rPr>
        <w:t xml:space="preserve"> </w:t>
      </w:r>
      <w:r w:rsidR="001E1C0D" w:rsidRPr="00B3447C">
        <w:rPr>
          <w:sz w:val="28"/>
          <w:szCs w:val="28"/>
          <w:lang w:val="uk-UA"/>
        </w:rPr>
        <w:t>Повідомлення про підозру  здійснюється у випадках:</w:t>
      </w:r>
      <w:r w:rsidR="00B3447C">
        <w:rPr>
          <w:sz w:val="28"/>
          <w:szCs w:val="28"/>
          <w:lang w:val="uk-UA"/>
        </w:rPr>
        <w:t xml:space="preserve"> </w:t>
      </w:r>
      <w:bookmarkStart w:id="3" w:name="n2486"/>
      <w:bookmarkEnd w:id="3"/>
      <w:r w:rsidR="001E1C0D" w:rsidRPr="00B3447C">
        <w:rPr>
          <w:sz w:val="28"/>
          <w:szCs w:val="28"/>
          <w:lang w:val="uk-UA"/>
        </w:rPr>
        <w:t>1) затримання особи на місці вчинення кримінального правопорушення чи безпосередньо після його вчинення;</w:t>
      </w:r>
      <w:r w:rsidR="00B3447C">
        <w:rPr>
          <w:sz w:val="28"/>
          <w:szCs w:val="28"/>
          <w:lang w:val="uk-UA"/>
        </w:rPr>
        <w:t xml:space="preserve"> </w:t>
      </w:r>
      <w:bookmarkStart w:id="4" w:name="n2487"/>
      <w:bookmarkEnd w:id="4"/>
      <w:r w:rsidR="00B3447C">
        <w:rPr>
          <w:sz w:val="28"/>
          <w:szCs w:val="28"/>
          <w:lang w:val="uk-UA"/>
        </w:rPr>
        <w:t xml:space="preserve">                         </w:t>
      </w:r>
      <w:r w:rsidR="001E1C0D" w:rsidRPr="00B3447C">
        <w:rPr>
          <w:sz w:val="28"/>
          <w:szCs w:val="28"/>
          <w:lang w:val="uk-UA"/>
        </w:rPr>
        <w:t>2) обрання до особи одного з передбачених цим Кодексом запобіжних заходів;</w:t>
      </w:r>
    </w:p>
    <w:p w:rsidR="00C87E0D" w:rsidRPr="00B3447C" w:rsidRDefault="001E1C0D" w:rsidP="00B3447C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5" w:name="n2488"/>
      <w:bookmarkEnd w:id="5"/>
      <w:r w:rsidRPr="00B3447C">
        <w:rPr>
          <w:sz w:val="28"/>
          <w:szCs w:val="28"/>
          <w:lang w:val="uk-UA"/>
        </w:rPr>
        <w:t>3) наявності достатніх доказів для підозри особи у вчиненні кримінального правопорушення</w:t>
      </w:r>
      <w:r w:rsidR="00B3447C">
        <w:rPr>
          <w:sz w:val="28"/>
          <w:szCs w:val="28"/>
          <w:lang w:val="uk-UA"/>
        </w:rPr>
        <w:t xml:space="preserve"> </w:t>
      </w:r>
      <w:r w:rsidR="00B3447C" w:rsidRPr="00B3447C">
        <w:rPr>
          <w:sz w:val="28"/>
          <w:szCs w:val="28"/>
          <w:lang w:val="uk-UA"/>
        </w:rPr>
        <w:t>(стаття 276 Кримінального процесуального кодексу України)</w:t>
      </w:r>
      <w:r w:rsidR="00D902C5">
        <w:rPr>
          <w:sz w:val="28"/>
          <w:szCs w:val="28"/>
          <w:lang w:val="uk-UA"/>
        </w:rPr>
        <w:t>.</w:t>
      </w:r>
    </w:p>
    <w:p w:rsidR="007273D2" w:rsidRPr="00E67954" w:rsidRDefault="007273D2" w:rsidP="007273D2">
      <w:pPr>
        <w:ind w:firstLine="700"/>
        <w:jc w:val="both"/>
      </w:pPr>
      <w:r w:rsidRPr="00E67954">
        <w:t xml:space="preserve">З огляду на викладене, обшук проводиться </w:t>
      </w:r>
      <w:r w:rsidR="00885C48" w:rsidRPr="00E67954">
        <w:t xml:space="preserve">не </w:t>
      </w:r>
      <w:r w:rsidRPr="00E67954">
        <w:t xml:space="preserve">з метою виявлення </w:t>
      </w:r>
      <w:r w:rsidR="00885C48" w:rsidRPr="00E67954">
        <w:t xml:space="preserve">кримінального правопорушення, а для встановлення </w:t>
      </w:r>
      <w:r w:rsidRPr="00002F57">
        <w:t>обставини</w:t>
      </w:r>
      <w:r w:rsidRPr="00E67954">
        <w:t xml:space="preserve"> </w:t>
      </w:r>
      <w:r w:rsidR="00885C48" w:rsidRPr="00E67954">
        <w:t xml:space="preserve">його </w:t>
      </w:r>
      <w:r w:rsidRPr="00E67954">
        <w:t>вчинення</w:t>
      </w:r>
      <w:r w:rsidR="00247ED5">
        <w:t xml:space="preserve"> і здійснюється після</w:t>
      </w:r>
      <w:r w:rsidRPr="00E67954">
        <w:t xml:space="preserve"> </w:t>
      </w:r>
      <w:r w:rsidR="00885C48" w:rsidRPr="00E67954">
        <w:t>повідомлення особі про підозру у вчиненні нею вже виявленого кримінального правопорушення</w:t>
      </w:r>
      <w:r w:rsidR="002D2B58">
        <w:t xml:space="preserve">, </w:t>
      </w:r>
      <w:r w:rsidR="00D902C5">
        <w:t xml:space="preserve">про </w:t>
      </w:r>
      <w:r w:rsidR="002D2B58">
        <w:t xml:space="preserve">що </w:t>
      </w:r>
      <w:r w:rsidR="002D2B58" w:rsidRPr="002D2B58">
        <w:t>внесен</w:t>
      </w:r>
      <w:r w:rsidR="00D902C5">
        <w:t>о</w:t>
      </w:r>
      <w:r w:rsidR="002D2B58" w:rsidRPr="002D2B58">
        <w:t xml:space="preserve"> </w:t>
      </w:r>
      <w:r w:rsidR="00D902C5">
        <w:t xml:space="preserve">відомості </w:t>
      </w:r>
      <w:r w:rsidR="002D2B58" w:rsidRPr="002D2B58">
        <w:t>до Єдиного реєстру досудових розслідувань</w:t>
      </w:r>
      <w:r w:rsidR="00D902C5">
        <w:t>.</w:t>
      </w:r>
    </w:p>
    <w:p w:rsidR="00885C48" w:rsidRPr="00B83A7A" w:rsidRDefault="00885C48" w:rsidP="00885C48">
      <w:pPr>
        <w:ind w:firstLine="567"/>
        <w:jc w:val="both"/>
      </w:pPr>
      <w:r w:rsidRPr="00E67954">
        <w:t xml:space="preserve">Окремо </w:t>
      </w:r>
      <w:r w:rsidR="003D711F" w:rsidRPr="001B6B9D">
        <w:t xml:space="preserve">Комітет </w:t>
      </w:r>
      <w:r w:rsidRPr="001B6B9D">
        <w:t>звер</w:t>
      </w:r>
      <w:r w:rsidR="003D711F" w:rsidRPr="001B6B9D">
        <w:t>нув</w:t>
      </w:r>
      <w:r w:rsidRPr="001B6B9D">
        <w:t xml:space="preserve"> увагу</w:t>
      </w:r>
      <w:r w:rsidRPr="00E67954">
        <w:t xml:space="preserve">, що </w:t>
      </w:r>
      <w:r w:rsidRPr="00E67954">
        <w:rPr>
          <w:rStyle w:val="rvts0"/>
        </w:rPr>
        <w:t xml:space="preserve">Європейська Комісія </w:t>
      </w:r>
      <w:r w:rsidRPr="006C0988">
        <w:rPr>
          <w:rStyle w:val="rvts0"/>
        </w:rPr>
        <w:t>«За демократію через право»</w:t>
      </w:r>
      <w:r w:rsidRPr="00E67954">
        <w:rPr>
          <w:rStyle w:val="rvts0"/>
        </w:rPr>
        <w:t xml:space="preserve"> неодноразово у своїх висновках наголошувала, що </w:t>
      </w:r>
      <w:r w:rsidRPr="00E67954">
        <w:t xml:space="preserve">поточний стан верховенства права в Україні ще не дозволяє повністю скасувати депутатську недоторканність, а тому наявність спеціального правового захисту парламентарів від арешту, затримання та </w:t>
      </w:r>
      <w:r w:rsidRPr="001C0501">
        <w:t>судового переслідування</w:t>
      </w:r>
      <w:r w:rsidRPr="00E67954">
        <w:t xml:space="preserve"> </w:t>
      </w:r>
      <w:r w:rsidRPr="00E67954">
        <w:rPr>
          <w:rStyle w:val="rvts0"/>
        </w:rPr>
        <w:t>може бути небезпечним для функціонування та автономії парламенту (</w:t>
      </w:r>
      <w:r w:rsidRPr="00E67954">
        <w:t xml:space="preserve">Висновок </w:t>
      </w:r>
      <w:r w:rsidRPr="006C0988">
        <w:rPr>
          <w:rStyle w:val="rvts0"/>
        </w:rPr>
        <w:t>Європейськ</w:t>
      </w:r>
      <w:r w:rsidR="001B6B9D">
        <w:rPr>
          <w:rStyle w:val="rvts0"/>
        </w:rPr>
        <w:t>ої</w:t>
      </w:r>
      <w:r w:rsidRPr="006C0988">
        <w:rPr>
          <w:rStyle w:val="rvts0"/>
        </w:rPr>
        <w:t xml:space="preserve"> Комісі</w:t>
      </w:r>
      <w:r w:rsidR="001B6B9D">
        <w:rPr>
          <w:rStyle w:val="rvts0"/>
        </w:rPr>
        <w:t>ї</w:t>
      </w:r>
      <w:r w:rsidRPr="006C0988">
        <w:rPr>
          <w:rStyle w:val="rvts0"/>
        </w:rPr>
        <w:t xml:space="preserve"> «За демократію через право»</w:t>
      </w:r>
      <w:r w:rsidRPr="00E67954">
        <w:rPr>
          <w:rStyle w:val="rvts0"/>
        </w:rPr>
        <w:t xml:space="preserve"> від </w:t>
      </w:r>
      <w:r w:rsidRPr="00E67954">
        <w:t>19 червня 2015 року</w:t>
      </w:r>
      <w:r w:rsidRPr="00E67954">
        <w:rPr>
          <w:rStyle w:val="rvts0"/>
        </w:rPr>
        <w:t xml:space="preserve"> </w:t>
      </w:r>
      <w:r w:rsidRPr="00E67954">
        <w:t>CDL-AD(2015)013</w:t>
      </w:r>
      <w:r w:rsidRPr="00E67954">
        <w:rPr>
          <w:rStyle w:val="rvts0"/>
        </w:rPr>
        <w:t>, звіт Венеціанської комісії CDL-AD(2014)011, п. 11).</w:t>
      </w:r>
    </w:p>
    <w:p w:rsidR="00391DAF" w:rsidRDefault="00391DAF" w:rsidP="00391DAF">
      <w:pPr>
        <w:ind w:firstLine="700"/>
        <w:jc w:val="both"/>
      </w:pPr>
      <w:bookmarkStart w:id="6" w:name="n2193"/>
      <w:bookmarkEnd w:id="6"/>
      <w:r>
        <w:t xml:space="preserve">Крім цього, </w:t>
      </w:r>
      <w:r w:rsidRPr="00950B40">
        <w:rPr>
          <w:rStyle w:val="rvts0"/>
        </w:rPr>
        <w:t xml:space="preserve">у своєму рішенні  </w:t>
      </w:r>
      <w:hyperlink r:id="rId9" w:tgtFrame="_blank" w:history="1">
        <w:r w:rsidRPr="00950B40">
          <w:rPr>
            <w:rStyle w:val="a7"/>
            <w:color w:val="auto"/>
            <w:u w:val="none"/>
          </w:rPr>
          <w:t>№ 7-рп/2003 від 10 квітня 2003</w:t>
        </w:r>
      </w:hyperlink>
      <w:r w:rsidRPr="00950B40">
        <w:rPr>
          <w:rStyle w:val="rvts0"/>
        </w:rPr>
        <w:t xml:space="preserve"> року Конституційний Суд України установив, що </w:t>
      </w:r>
      <w:r w:rsidRPr="00950B40">
        <w:t xml:space="preserve">частиною другою статті 27 </w:t>
      </w:r>
      <w:r w:rsidRPr="00950B40">
        <w:rPr>
          <w:color w:val="000000"/>
        </w:rPr>
        <w:t>Закону України «Про статус народного депутата України»</w:t>
      </w:r>
      <w:r w:rsidRPr="00950B40">
        <w:t xml:space="preserve"> передбачено,  що  застосування  певних заходів,  які відповідно до закону  обмежують  права  і  свободи  народного  депутата  України (обшук,  огляд особистих речей,  багажу тощо), допускається лише у разі, коли Верховною Радою України надано  згоду  на  притягнення його до кримінальної відповідальності. </w:t>
      </w:r>
    </w:p>
    <w:p w:rsidR="007D6FEA" w:rsidRDefault="00975349" w:rsidP="007D6FEA">
      <w:pPr>
        <w:ind w:firstLine="700"/>
        <w:jc w:val="both"/>
      </w:pPr>
      <w:r>
        <w:t>Також</w:t>
      </w:r>
      <w:r w:rsidR="00B83A7A">
        <w:t>,</w:t>
      </w:r>
      <w:r w:rsidR="007D6FEA">
        <w:t xml:space="preserve"> </w:t>
      </w:r>
      <w:r w:rsidR="007D6FEA" w:rsidRPr="00161DC5">
        <w:t>Конституційн</w:t>
      </w:r>
      <w:r w:rsidR="00C0538D">
        <w:t>ий</w:t>
      </w:r>
      <w:r w:rsidR="007D6FEA" w:rsidRPr="00161DC5">
        <w:t xml:space="preserve"> Суд України </w:t>
      </w:r>
      <w:r w:rsidR="00C0538D">
        <w:t>у своєму рішенн</w:t>
      </w:r>
      <w:r>
        <w:t>і</w:t>
      </w:r>
      <w:r w:rsidR="00C0538D">
        <w:t xml:space="preserve"> </w:t>
      </w:r>
      <w:r w:rsidR="007D6FEA" w:rsidRPr="00161DC5">
        <w:t xml:space="preserve"> від</w:t>
      </w:r>
      <w:r w:rsidR="00CF6E4C">
        <w:t xml:space="preserve">                          </w:t>
      </w:r>
      <w:r w:rsidR="007D6FEA" w:rsidRPr="00161DC5">
        <w:t xml:space="preserve">  26 червня 2003 року № 12-рп/2003 (справа про гарантії депутатської недоторканності)</w:t>
      </w:r>
      <w:r w:rsidR="00C0538D">
        <w:t xml:space="preserve"> зазначив</w:t>
      </w:r>
      <w:r w:rsidR="007D6FEA" w:rsidRPr="00161DC5">
        <w:t>, що «Депутатська недоторканність є елементом статусу народного депутата України і конституційною гарантією,  яка спрямована  на  створення  належних умов   для   безперешкодного   та   ефективного   здійснення   ним депутатської діяльності  (депутатських  повноважень).  Вона  не  є особистим привілеєм,  а має публічно-правовий характер.  Її мета - не тільки убезпечити народного депутата  України  від  незаконного втручання  в  його  депутатську діяльність,  а й сприяти належному функціонуванню парламенту».</w:t>
      </w:r>
    </w:p>
    <w:p w:rsidR="00B54A37" w:rsidRDefault="00310848" w:rsidP="00310848">
      <w:pPr>
        <w:ind w:firstLine="567"/>
        <w:jc w:val="both"/>
      </w:pPr>
      <w:r>
        <w:rPr>
          <w:rStyle w:val="rvts0"/>
        </w:rPr>
        <w:t xml:space="preserve">Разом з тим, </w:t>
      </w:r>
      <w:r w:rsidR="00B54A37" w:rsidRPr="00310848">
        <w:t xml:space="preserve">19 жовтня 2017 року Верховною Радою України прийнято рішення про направлення законопроектів «Про внесення змін до статті 80 Конституції України (щодо недоторканності народних депутатів України) (реєстр. № 7203) та «Про внесення змін до Конституції України»   (в частині скасування депутатської недоторканності) (реєстр. № 6773) до </w:t>
      </w:r>
      <w:r w:rsidR="00B54A37" w:rsidRPr="00310848">
        <w:lastRenderedPageBreak/>
        <w:t>Конституційного Суду України для одержання висновк</w:t>
      </w:r>
      <w:r w:rsidR="001C5B89">
        <w:t>ів</w:t>
      </w:r>
      <w:r w:rsidR="00B54A37" w:rsidRPr="00310848">
        <w:t xml:space="preserve"> щодо відповідності вимогам </w:t>
      </w:r>
      <w:hyperlink r:id="rId10" w:anchor="n4936" w:tgtFrame="_blank" w:history="1">
        <w:r w:rsidR="00B54A37" w:rsidRPr="00310848">
          <w:t>статей 157</w:t>
        </w:r>
      </w:hyperlink>
      <w:r w:rsidR="00B54A37" w:rsidRPr="00310848">
        <w:t xml:space="preserve"> і </w:t>
      </w:r>
      <w:hyperlink r:id="rId11" w:anchor="n4938" w:tgtFrame="_blank" w:history="1">
        <w:r w:rsidR="00B54A37" w:rsidRPr="00310848">
          <w:t>158</w:t>
        </w:r>
      </w:hyperlink>
      <w:r w:rsidR="00B54A37" w:rsidRPr="00310848">
        <w:t xml:space="preserve"> Конституції України, запропонован</w:t>
      </w:r>
      <w:r w:rsidR="00C0538D">
        <w:t>і зміни до статті 27 Закону України «Про статус народного депутата України»</w:t>
      </w:r>
      <w:r w:rsidR="00B54A37" w:rsidRPr="00310848">
        <w:t xml:space="preserve"> </w:t>
      </w:r>
      <w:r w:rsidR="00B54A37" w:rsidRPr="00B83A7A">
        <w:t>мож</w:t>
      </w:r>
      <w:r w:rsidR="00C0538D" w:rsidRPr="00B83A7A">
        <w:t>уть</w:t>
      </w:r>
      <w:r w:rsidR="00B54A37" w:rsidRPr="00B83A7A">
        <w:t xml:space="preserve"> бути розглянут</w:t>
      </w:r>
      <w:r w:rsidR="00C0538D" w:rsidRPr="00B83A7A">
        <w:t>і</w:t>
      </w:r>
      <w:r w:rsidR="00B54A37" w:rsidRPr="00B83A7A">
        <w:t xml:space="preserve"> Верховною Радою України </w:t>
      </w:r>
      <w:r w:rsidR="00C0538D" w:rsidRPr="00B83A7A">
        <w:t>в</w:t>
      </w:r>
      <w:r w:rsidR="00B54A37" w:rsidRPr="00B83A7A">
        <w:t xml:space="preserve"> разі прийняття одного із вищевказаних законопроектів, як закон</w:t>
      </w:r>
      <w:r w:rsidR="00047E07" w:rsidRPr="00B83A7A">
        <w:t>у</w:t>
      </w:r>
      <w:r w:rsidR="00B54A37" w:rsidRPr="00B83A7A">
        <w:t xml:space="preserve">, та </w:t>
      </w:r>
      <w:r w:rsidR="00B54A37" w:rsidRPr="00310848">
        <w:t xml:space="preserve">внесення відповідних змін до </w:t>
      </w:r>
      <w:r w:rsidR="00C0538D">
        <w:t xml:space="preserve">Кримінального процесуального кодексу України, Закону України «Про статус народного депутата України» та Регламенту Верховної Ради України </w:t>
      </w:r>
      <w:r w:rsidR="00B54A37" w:rsidRPr="00310848">
        <w:t xml:space="preserve">щодо порядку притягнення до </w:t>
      </w:r>
      <w:r w:rsidR="00C0538D">
        <w:t>кримінальної відповідальності</w:t>
      </w:r>
      <w:r w:rsidR="00B54A37" w:rsidRPr="00310848">
        <w:t xml:space="preserve">, затримання </w:t>
      </w:r>
      <w:r w:rsidR="00C0538D">
        <w:t xml:space="preserve">чи </w:t>
      </w:r>
      <w:r w:rsidR="00B54A37" w:rsidRPr="00310848">
        <w:t>арешту народного депутата України.</w:t>
      </w:r>
    </w:p>
    <w:p w:rsidR="005B66F5" w:rsidRDefault="00040D16" w:rsidP="00310848">
      <w:pPr>
        <w:ind w:firstLine="567"/>
        <w:jc w:val="both"/>
      </w:pPr>
      <w:r w:rsidRPr="001B6B9D">
        <w:t xml:space="preserve">Комітетом </w:t>
      </w:r>
      <w:r w:rsidR="00BF7E39" w:rsidRPr="001B6B9D">
        <w:t>взято до уваги</w:t>
      </w:r>
      <w:r w:rsidR="0068304C">
        <w:t xml:space="preserve"> лист</w:t>
      </w:r>
      <w:r w:rsidR="00BF7E39">
        <w:t xml:space="preserve"> </w:t>
      </w:r>
      <w:r w:rsidR="0068304C">
        <w:t xml:space="preserve">заступника Генерального прокурора </w:t>
      </w:r>
      <w:proofErr w:type="spellStart"/>
      <w:r w:rsidR="0068304C">
        <w:t>Стрижевської</w:t>
      </w:r>
      <w:proofErr w:type="spellEnd"/>
      <w:r w:rsidR="0068304C">
        <w:t xml:space="preserve"> А.А.</w:t>
      </w:r>
      <w:r w:rsidR="00BF7E39">
        <w:t xml:space="preserve">, в якому </w:t>
      </w:r>
      <w:r w:rsidR="005B66F5">
        <w:t>зазначено, що законопроектом (реєстр. № 7243) «штучно</w:t>
      </w:r>
      <w:r w:rsidR="00EF69B1">
        <w:t>»</w:t>
      </w:r>
      <w:r w:rsidR="005B66F5">
        <w:t xml:space="preserve"> обмежено види злочині</w:t>
      </w:r>
      <w:r w:rsidR="00EF69B1">
        <w:t>в</w:t>
      </w:r>
      <w:r w:rsidR="005B66F5">
        <w:t xml:space="preserve">, за вчинення яких у народного депутата можливо провести обшук, огляд його речей і багажу тощо. Так, відповідно до запропонованої норми все вищенаведене буде можливе виключено «у разі, якщо народний депутат підозрюється у вчиненні тяжкого чи особливо тяжкого злочину». </w:t>
      </w:r>
      <w:r w:rsidR="00EF69B1">
        <w:t>Крім цього, «цілком безпідставно» для проведення обшуків, оглядів особистих речей тощо встановлюється спеціальна процедура супроводу всіх цих дій особисто Генеральним прокурором. «Це означає, що в кожному кримінальному провадженні Генеральний прокурор має бути визначений процесуальним керівником, готувати відповідні процесуальні документи і звертатись з ними до суду (слідчого судді)». Також в листі зазначено, що п</w:t>
      </w:r>
      <w:r w:rsidR="005B66F5">
        <w:t xml:space="preserve">роектом без жодних на те підстав виключається конституційна вимога про недопустимість затримання народного депутата України без попереднього отримання на це згоди Верховної Ради України». </w:t>
      </w:r>
    </w:p>
    <w:p w:rsidR="005B66F5" w:rsidRDefault="005B66F5" w:rsidP="00310848">
      <w:pPr>
        <w:ind w:firstLine="567"/>
        <w:jc w:val="both"/>
      </w:pPr>
      <w:r>
        <w:t>З урахуванням викладеного Генеральна прокуратура вважає законопроект (реєстр. № 7243) неприйнятним.</w:t>
      </w:r>
    </w:p>
    <w:p w:rsidR="00B00885" w:rsidRDefault="00F124C4" w:rsidP="00B00885">
      <w:pPr>
        <w:ind w:firstLine="709"/>
        <w:jc w:val="both"/>
        <w:rPr>
          <w:rStyle w:val="rvts0"/>
        </w:rPr>
      </w:pPr>
      <w:r w:rsidRPr="00950B40">
        <w:t>Враховуючи вище</w:t>
      </w:r>
      <w:r w:rsidR="001D7EDA">
        <w:t>зазначене</w:t>
      </w:r>
      <w:r w:rsidR="00B00885">
        <w:t xml:space="preserve"> </w:t>
      </w:r>
      <w:r w:rsidR="00B00885" w:rsidRPr="00AC364B">
        <w:rPr>
          <w:rStyle w:val="rvts0"/>
        </w:rPr>
        <w:t xml:space="preserve">та </w:t>
      </w:r>
      <w:r w:rsidR="00B00885" w:rsidRPr="00AC364B">
        <w:t>керуючись положеннями</w:t>
      </w:r>
      <w:r w:rsidR="00B00885" w:rsidRPr="00AC364B">
        <w:rPr>
          <w:rStyle w:val="rvts0"/>
        </w:rPr>
        <w:t xml:space="preserve"> </w:t>
      </w:r>
      <w:r w:rsidR="00B00885" w:rsidRPr="00AC364B">
        <w:t>частини третьої статті 93</w:t>
      </w:r>
      <w:r w:rsidR="001B6B9D">
        <w:t>,</w:t>
      </w:r>
      <w:r w:rsidR="0076711A" w:rsidRPr="00950B40">
        <w:t xml:space="preserve"> </w:t>
      </w:r>
      <w:r w:rsidRPr="001B6B9D">
        <w:t xml:space="preserve">Комітет </w:t>
      </w:r>
      <w:r w:rsidR="00B00885" w:rsidRPr="001B6B9D">
        <w:t>ухвали</w:t>
      </w:r>
      <w:r w:rsidR="00040D16" w:rsidRPr="001B6B9D">
        <w:t>в</w:t>
      </w:r>
      <w:r w:rsidR="00B00885">
        <w:t xml:space="preserve"> висновок на </w:t>
      </w:r>
      <w:r w:rsidRPr="00120E56">
        <w:t>проект Закону України «Про внесення зміни до деяких законодавчих актів України щодо уточнення процедури застосування заходів, які обмежують права і свободи народного депутата України» (реєстр. № 7243 від 27.10.2017)</w:t>
      </w:r>
      <w:r w:rsidR="001B6B9D">
        <w:t>,</w:t>
      </w:r>
      <w:r w:rsidRPr="00120E56">
        <w:t xml:space="preserve"> та</w:t>
      </w:r>
      <w:r w:rsidR="001B6B9D">
        <w:t xml:space="preserve"> прийняв рішення</w:t>
      </w:r>
      <w:r w:rsidRPr="00120E56">
        <w:t xml:space="preserve"> </w:t>
      </w:r>
      <w:r w:rsidR="00B00885" w:rsidRPr="00120E56">
        <w:t xml:space="preserve">рекомендувати Верховній Раді України не включати </w:t>
      </w:r>
      <w:r w:rsidR="001D7EDA">
        <w:t>цей</w:t>
      </w:r>
      <w:r w:rsidR="00B00885" w:rsidRPr="00120E56">
        <w:t xml:space="preserve"> законопроект до порядку денного сесії Верховної Ради України, а у разі його включення</w:t>
      </w:r>
      <w:r w:rsidR="00B00885">
        <w:rPr>
          <w:i/>
        </w:rPr>
        <w:t xml:space="preserve"> </w:t>
      </w:r>
      <w:r w:rsidR="00B00885">
        <w:t>за</w:t>
      </w:r>
      <w:r w:rsidR="00B00885" w:rsidRPr="000E6BF3">
        <w:t xml:space="preserve"> наслідками</w:t>
      </w:r>
      <w:r w:rsidR="00B00885">
        <w:t xml:space="preserve"> </w:t>
      </w:r>
      <w:r w:rsidR="00B00885" w:rsidRPr="000E6BF3">
        <w:t>розгляду</w:t>
      </w:r>
      <w:r w:rsidR="00B00885">
        <w:t xml:space="preserve"> даного законопроекту </w:t>
      </w:r>
      <w:r w:rsidR="00B00885" w:rsidRPr="000E6BF3">
        <w:t>в першому читанні</w:t>
      </w:r>
      <w:r w:rsidR="00B00885">
        <w:t xml:space="preserve"> </w:t>
      </w:r>
      <w:r w:rsidR="00C0193C">
        <w:t>відхили</w:t>
      </w:r>
      <w:r w:rsidR="00EE7752">
        <w:t>ти</w:t>
      </w:r>
      <w:bookmarkStart w:id="7" w:name="_GoBack"/>
      <w:bookmarkEnd w:id="7"/>
      <w:r w:rsidR="00C0193C">
        <w:t xml:space="preserve"> його.</w:t>
      </w:r>
    </w:p>
    <w:p w:rsidR="008867AF" w:rsidRDefault="008867AF" w:rsidP="00CF6E4C">
      <w:pPr>
        <w:ind w:firstLine="709"/>
        <w:jc w:val="both"/>
        <w:rPr>
          <w:rStyle w:val="rvts0"/>
          <w:color w:val="808080" w:themeColor="background1" w:themeShade="80"/>
        </w:rPr>
      </w:pPr>
    </w:p>
    <w:p w:rsidR="008867AF" w:rsidRPr="00BD27D5" w:rsidRDefault="008867AF" w:rsidP="008867AF">
      <w:pPr>
        <w:ind w:firstLine="360"/>
        <w:jc w:val="both"/>
      </w:pPr>
    </w:p>
    <w:p w:rsidR="008867AF" w:rsidRPr="00BD27D5" w:rsidRDefault="008867AF" w:rsidP="008867AF">
      <w:pPr>
        <w:ind w:left="567"/>
        <w:jc w:val="both"/>
      </w:pPr>
      <w:r w:rsidRPr="00BD27D5">
        <w:t>Перший заступник</w:t>
      </w:r>
    </w:p>
    <w:p w:rsidR="008867AF" w:rsidRPr="00950B40" w:rsidRDefault="008867AF" w:rsidP="008867AF">
      <w:pPr>
        <w:ind w:left="567"/>
        <w:jc w:val="both"/>
      </w:pPr>
      <w:r w:rsidRPr="00BD27D5">
        <w:t>голови Комітету</w:t>
      </w:r>
      <w:r w:rsidRPr="00BD27D5">
        <w:rPr>
          <w:b/>
        </w:rPr>
        <w:tab/>
      </w:r>
      <w:r w:rsidRPr="00BD27D5">
        <w:rPr>
          <w:b/>
        </w:rPr>
        <w:tab/>
      </w:r>
      <w:r w:rsidRPr="00BD27D5">
        <w:rPr>
          <w:b/>
        </w:rPr>
        <w:tab/>
      </w:r>
      <w:r w:rsidRPr="00BD27D5">
        <w:rPr>
          <w:b/>
        </w:rPr>
        <w:tab/>
      </w:r>
      <w:r w:rsidRPr="00BD27D5">
        <w:rPr>
          <w:b/>
        </w:rPr>
        <w:tab/>
      </w:r>
      <w:r w:rsidRPr="00BD27D5">
        <w:rPr>
          <w:b/>
        </w:rPr>
        <w:tab/>
      </w:r>
      <w:r w:rsidRPr="00BD27D5">
        <w:rPr>
          <w:b/>
        </w:rPr>
        <w:tab/>
        <w:t>П.В.ПИНЗЕНИК</w:t>
      </w:r>
    </w:p>
    <w:sectPr w:rsidR="008867AF" w:rsidRPr="00950B40" w:rsidSect="001B6B9D">
      <w:footerReference w:type="even" r:id="rId12"/>
      <w:footerReference w:type="default" r:id="rId13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5B" w:rsidRDefault="00307B5B" w:rsidP="00203732">
      <w:r>
        <w:separator/>
      </w:r>
    </w:p>
  </w:endnote>
  <w:endnote w:type="continuationSeparator" w:id="0">
    <w:p w:rsidR="00307B5B" w:rsidRDefault="00307B5B" w:rsidP="00203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90F" w:rsidRDefault="00203732" w:rsidP="00F6590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A30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7E39">
      <w:rPr>
        <w:rStyle w:val="a6"/>
        <w:noProof/>
      </w:rPr>
      <w:t>5</w:t>
    </w:r>
    <w:r>
      <w:rPr>
        <w:rStyle w:val="a6"/>
      </w:rPr>
      <w:fldChar w:fldCharType="end"/>
    </w:r>
  </w:p>
  <w:p w:rsidR="00F6590F" w:rsidRDefault="00307B5B" w:rsidP="00F6590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90F" w:rsidRDefault="00203732" w:rsidP="00F6590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A30D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7752">
      <w:rPr>
        <w:rStyle w:val="a6"/>
        <w:noProof/>
      </w:rPr>
      <w:t>5</w:t>
    </w:r>
    <w:r>
      <w:rPr>
        <w:rStyle w:val="a6"/>
      </w:rPr>
      <w:fldChar w:fldCharType="end"/>
    </w:r>
  </w:p>
  <w:p w:rsidR="00F6590F" w:rsidRDefault="00307B5B" w:rsidP="00F6590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5B" w:rsidRDefault="00307B5B" w:rsidP="00203732">
      <w:r>
        <w:separator/>
      </w:r>
    </w:p>
  </w:footnote>
  <w:footnote w:type="continuationSeparator" w:id="0">
    <w:p w:rsidR="00307B5B" w:rsidRDefault="00307B5B" w:rsidP="00203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B6667"/>
    <w:multiLevelType w:val="hybridMultilevel"/>
    <w:tmpl w:val="7B90B5E2"/>
    <w:lvl w:ilvl="0" w:tplc="45C05026">
      <w:numFmt w:val="bullet"/>
      <w:lvlText w:val="–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6AA62704"/>
    <w:multiLevelType w:val="hybridMultilevel"/>
    <w:tmpl w:val="49362E02"/>
    <w:lvl w:ilvl="0" w:tplc="45C05026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FF"/>
    <w:rsid w:val="00002F57"/>
    <w:rsid w:val="00013212"/>
    <w:rsid w:val="00040D16"/>
    <w:rsid w:val="0004726C"/>
    <w:rsid w:val="00047E07"/>
    <w:rsid w:val="00064E17"/>
    <w:rsid w:val="00092C32"/>
    <w:rsid w:val="00097431"/>
    <w:rsid w:val="000A1539"/>
    <w:rsid w:val="000C06F7"/>
    <w:rsid w:val="000C1373"/>
    <w:rsid w:val="000F52C1"/>
    <w:rsid w:val="0011488D"/>
    <w:rsid w:val="00120E56"/>
    <w:rsid w:val="00161DC5"/>
    <w:rsid w:val="001703FA"/>
    <w:rsid w:val="001857D9"/>
    <w:rsid w:val="001909BA"/>
    <w:rsid w:val="001B6B9D"/>
    <w:rsid w:val="001C0501"/>
    <w:rsid w:val="001C5B89"/>
    <w:rsid w:val="001C7F40"/>
    <w:rsid w:val="001D5B2D"/>
    <w:rsid w:val="001D7EDA"/>
    <w:rsid w:val="001E1C0D"/>
    <w:rsid w:val="002026BC"/>
    <w:rsid w:val="00203732"/>
    <w:rsid w:val="00206140"/>
    <w:rsid w:val="002107B1"/>
    <w:rsid w:val="00212AAE"/>
    <w:rsid w:val="0022038D"/>
    <w:rsid w:val="00232033"/>
    <w:rsid w:val="002414F8"/>
    <w:rsid w:val="00247ED5"/>
    <w:rsid w:val="00250E79"/>
    <w:rsid w:val="002539C5"/>
    <w:rsid w:val="00272A61"/>
    <w:rsid w:val="002931EE"/>
    <w:rsid w:val="002A2059"/>
    <w:rsid w:val="002B1BF3"/>
    <w:rsid w:val="002C06D7"/>
    <w:rsid w:val="002C1917"/>
    <w:rsid w:val="002C59BA"/>
    <w:rsid w:val="002D13BF"/>
    <w:rsid w:val="002D2B58"/>
    <w:rsid w:val="002E4B01"/>
    <w:rsid w:val="002E71B0"/>
    <w:rsid w:val="002F2AC7"/>
    <w:rsid w:val="00307B5B"/>
    <w:rsid w:val="00310848"/>
    <w:rsid w:val="003222EF"/>
    <w:rsid w:val="00327405"/>
    <w:rsid w:val="003325B4"/>
    <w:rsid w:val="003331DD"/>
    <w:rsid w:val="00334331"/>
    <w:rsid w:val="0034107D"/>
    <w:rsid w:val="00391DAF"/>
    <w:rsid w:val="00392299"/>
    <w:rsid w:val="0039461F"/>
    <w:rsid w:val="003D138C"/>
    <w:rsid w:val="003D711F"/>
    <w:rsid w:val="00441AF3"/>
    <w:rsid w:val="00446559"/>
    <w:rsid w:val="004566A3"/>
    <w:rsid w:val="00477F3C"/>
    <w:rsid w:val="00480C77"/>
    <w:rsid w:val="004C122D"/>
    <w:rsid w:val="004F180C"/>
    <w:rsid w:val="004F4472"/>
    <w:rsid w:val="004F7670"/>
    <w:rsid w:val="00516D67"/>
    <w:rsid w:val="005336C8"/>
    <w:rsid w:val="0054068D"/>
    <w:rsid w:val="005B66F5"/>
    <w:rsid w:val="005F094A"/>
    <w:rsid w:val="006144C4"/>
    <w:rsid w:val="006345F5"/>
    <w:rsid w:val="0068304C"/>
    <w:rsid w:val="00686827"/>
    <w:rsid w:val="006A4761"/>
    <w:rsid w:val="006B02FE"/>
    <w:rsid w:val="006B754B"/>
    <w:rsid w:val="006B79A2"/>
    <w:rsid w:val="006C0988"/>
    <w:rsid w:val="006C16F7"/>
    <w:rsid w:val="006C1FAB"/>
    <w:rsid w:val="006D0D23"/>
    <w:rsid w:val="0071022C"/>
    <w:rsid w:val="00716B75"/>
    <w:rsid w:val="00725265"/>
    <w:rsid w:val="007273D2"/>
    <w:rsid w:val="00733CE9"/>
    <w:rsid w:val="00747ACD"/>
    <w:rsid w:val="00751780"/>
    <w:rsid w:val="00754EC7"/>
    <w:rsid w:val="0076711A"/>
    <w:rsid w:val="00786BCA"/>
    <w:rsid w:val="00787EB5"/>
    <w:rsid w:val="0079058F"/>
    <w:rsid w:val="007A30DE"/>
    <w:rsid w:val="007D4591"/>
    <w:rsid w:val="007D571A"/>
    <w:rsid w:val="007D6FEA"/>
    <w:rsid w:val="007E22C6"/>
    <w:rsid w:val="007E6AAA"/>
    <w:rsid w:val="0080144A"/>
    <w:rsid w:val="008231ED"/>
    <w:rsid w:val="0084021E"/>
    <w:rsid w:val="00853DA0"/>
    <w:rsid w:val="00882599"/>
    <w:rsid w:val="00885C48"/>
    <w:rsid w:val="008867AF"/>
    <w:rsid w:val="008A2ECA"/>
    <w:rsid w:val="008C7DA4"/>
    <w:rsid w:val="008E7D5A"/>
    <w:rsid w:val="008F0CFF"/>
    <w:rsid w:val="009275A1"/>
    <w:rsid w:val="00950B40"/>
    <w:rsid w:val="0097078E"/>
    <w:rsid w:val="00970F5C"/>
    <w:rsid w:val="00975349"/>
    <w:rsid w:val="009A4573"/>
    <w:rsid w:val="009B1FBE"/>
    <w:rsid w:val="009B2EC3"/>
    <w:rsid w:val="009C1161"/>
    <w:rsid w:val="009C1EBB"/>
    <w:rsid w:val="009C6C33"/>
    <w:rsid w:val="009E0927"/>
    <w:rsid w:val="009E4040"/>
    <w:rsid w:val="009E5E81"/>
    <w:rsid w:val="009F111A"/>
    <w:rsid w:val="00A21BB9"/>
    <w:rsid w:val="00A42F0E"/>
    <w:rsid w:val="00A718DC"/>
    <w:rsid w:val="00A76969"/>
    <w:rsid w:val="00A859A1"/>
    <w:rsid w:val="00A96961"/>
    <w:rsid w:val="00AA36A3"/>
    <w:rsid w:val="00AE2E61"/>
    <w:rsid w:val="00AE3D9B"/>
    <w:rsid w:val="00AF467E"/>
    <w:rsid w:val="00AF4831"/>
    <w:rsid w:val="00B00885"/>
    <w:rsid w:val="00B112D6"/>
    <w:rsid w:val="00B23099"/>
    <w:rsid w:val="00B3447C"/>
    <w:rsid w:val="00B402A9"/>
    <w:rsid w:val="00B54A37"/>
    <w:rsid w:val="00B77336"/>
    <w:rsid w:val="00B83A7A"/>
    <w:rsid w:val="00BA0769"/>
    <w:rsid w:val="00BC0985"/>
    <w:rsid w:val="00BD710D"/>
    <w:rsid w:val="00BF084E"/>
    <w:rsid w:val="00BF7E39"/>
    <w:rsid w:val="00C0193C"/>
    <w:rsid w:val="00C0538D"/>
    <w:rsid w:val="00C15383"/>
    <w:rsid w:val="00C16C7F"/>
    <w:rsid w:val="00C32572"/>
    <w:rsid w:val="00C56CD6"/>
    <w:rsid w:val="00C76C06"/>
    <w:rsid w:val="00C80EF2"/>
    <w:rsid w:val="00C87E0D"/>
    <w:rsid w:val="00CA3A80"/>
    <w:rsid w:val="00CB4138"/>
    <w:rsid w:val="00CD1EA4"/>
    <w:rsid w:val="00CF6E4C"/>
    <w:rsid w:val="00D02F6C"/>
    <w:rsid w:val="00D06710"/>
    <w:rsid w:val="00D1228A"/>
    <w:rsid w:val="00D15768"/>
    <w:rsid w:val="00D30DCA"/>
    <w:rsid w:val="00D57389"/>
    <w:rsid w:val="00D57D47"/>
    <w:rsid w:val="00D61F42"/>
    <w:rsid w:val="00D650F1"/>
    <w:rsid w:val="00D902C5"/>
    <w:rsid w:val="00DA2558"/>
    <w:rsid w:val="00DB1CFF"/>
    <w:rsid w:val="00DC76DE"/>
    <w:rsid w:val="00DE1961"/>
    <w:rsid w:val="00DE26EB"/>
    <w:rsid w:val="00E00D03"/>
    <w:rsid w:val="00E02FEC"/>
    <w:rsid w:val="00E059DC"/>
    <w:rsid w:val="00E06DF6"/>
    <w:rsid w:val="00E2499B"/>
    <w:rsid w:val="00E26EB1"/>
    <w:rsid w:val="00E60397"/>
    <w:rsid w:val="00E66DB7"/>
    <w:rsid w:val="00E67954"/>
    <w:rsid w:val="00E7329A"/>
    <w:rsid w:val="00E73A60"/>
    <w:rsid w:val="00E92E9A"/>
    <w:rsid w:val="00E97F97"/>
    <w:rsid w:val="00EA0C8D"/>
    <w:rsid w:val="00EA4B46"/>
    <w:rsid w:val="00EB55D3"/>
    <w:rsid w:val="00EC7F32"/>
    <w:rsid w:val="00ED2782"/>
    <w:rsid w:val="00ED5A13"/>
    <w:rsid w:val="00EE20DD"/>
    <w:rsid w:val="00EE7752"/>
    <w:rsid w:val="00EF69B1"/>
    <w:rsid w:val="00F100BD"/>
    <w:rsid w:val="00F124C4"/>
    <w:rsid w:val="00F14C01"/>
    <w:rsid w:val="00F32CDE"/>
    <w:rsid w:val="00F5271A"/>
    <w:rsid w:val="00FC0640"/>
    <w:rsid w:val="00FC1190"/>
    <w:rsid w:val="00FF51F8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CC00"/>
  <w15:docId w15:val="{9CB10FB5-6BC2-4C66-84CB-045A9C729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CF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3">
    <w:name w:val="heading 3"/>
    <w:basedOn w:val="a"/>
    <w:link w:val="30"/>
    <w:uiPriority w:val="9"/>
    <w:qFormat/>
    <w:rsid w:val="008F0CFF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44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8F0C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footer"/>
    <w:basedOn w:val="a"/>
    <w:link w:val="a5"/>
    <w:rsid w:val="008F0CFF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rsid w:val="008F0CFF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character" w:styleId="a6">
    <w:name w:val="page number"/>
    <w:basedOn w:val="a0"/>
    <w:rsid w:val="008F0CFF"/>
  </w:style>
  <w:style w:type="character" w:customStyle="1" w:styleId="rvts0">
    <w:name w:val="rvts0"/>
    <w:basedOn w:val="a0"/>
    <w:rsid w:val="008F0CFF"/>
  </w:style>
  <w:style w:type="character" w:customStyle="1" w:styleId="apple-converted-space">
    <w:name w:val="apple-converted-space"/>
    <w:basedOn w:val="a0"/>
    <w:rsid w:val="008F0CFF"/>
  </w:style>
  <w:style w:type="paragraph" w:customStyle="1" w:styleId="rvps2">
    <w:name w:val="rvps2"/>
    <w:basedOn w:val="a"/>
    <w:rsid w:val="002026BC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9">
    <w:name w:val="rvts9"/>
    <w:basedOn w:val="a0"/>
    <w:rsid w:val="002026BC"/>
  </w:style>
  <w:style w:type="paragraph" w:styleId="HTML">
    <w:name w:val="HTML Preformatted"/>
    <w:basedOn w:val="a"/>
    <w:link w:val="HTML0"/>
    <w:uiPriority w:val="99"/>
    <w:semiHidden/>
    <w:unhideWhenUsed/>
    <w:rsid w:val="00710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1022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71022C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4F7670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4F7670"/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F100BD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100BD"/>
    <w:rPr>
      <w:rFonts w:ascii="Segoe UI" w:eastAsia="Times New Roman" w:hAnsi="Segoe UI" w:cs="Segoe UI"/>
      <w:sz w:val="18"/>
      <w:szCs w:val="18"/>
      <w:lang w:val="uk-UA" w:eastAsia="uk-UA"/>
    </w:rPr>
  </w:style>
  <w:style w:type="character" w:customStyle="1" w:styleId="rvts46">
    <w:name w:val="rvts46"/>
    <w:basedOn w:val="a0"/>
    <w:rsid w:val="00D30DCA"/>
  </w:style>
  <w:style w:type="character" w:customStyle="1" w:styleId="rvts37">
    <w:name w:val="rvts37"/>
    <w:basedOn w:val="a0"/>
    <w:rsid w:val="00A718DC"/>
  </w:style>
  <w:style w:type="character" w:customStyle="1" w:styleId="rvts82">
    <w:name w:val="rvts82"/>
    <w:basedOn w:val="a0"/>
    <w:rsid w:val="00A718DC"/>
  </w:style>
  <w:style w:type="paragraph" w:styleId="ac">
    <w:name w:val="No Spacing"/>
    <w:uiPriority w:val="1"/>
    <w:qFormat/>
    <w:rsid w:val="00A718D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A718DC"/>
    <w:rPr>
      <w:rFonts w:ascii="Calibri" w:hAnsi="Calibri"/>
      <w:sz w:val="20"/>
      <w:szCs w:val="20"/>
      <w:lang w:val="ru-RU" w:eastAsia="ru-RU"/>
    </w:rPr>
  </w:style>
  <w:style w:type="character" w:customStyle="1" w:styleId="ae">
    <w:name w:val="Текст виноски Знак"/>
    <w:basedOn w:val="a0"/>
    <w:link w:val="ad"/>
    <w:uiPriority w:val="99"/>
    <w:semiHidden/>
    <w:rsid w:val="00A718DC"/>
    <w:rPr>
      <w:rFonts w:ascii="Calibri" w:eastAsia="Times New Roman" w:hAnsi="Calibri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A718DC"/>
    <w:rPr>
      <w:vertAlign w:val="superscript"/>
    </w:rPr>
  </w:style>
  <w:style w:type="character" w:styleId="af0">
    <w:name w:val="Strong"/>
    <w:basedOn w:val="a0"/>
    <w:uiPriority w:val="22"/>
    <w:qFormat/>
    <w:rsid w:val="00FC11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8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rada/show/1861-1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rada/show/254%D0%BA/96-%D0%B2%D1%8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on0.rada.gov.ua/rada/show/254%D0%BA/96-%D0%B2%D1%80/paran493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on0.rada.gov.ua/rada/show/254%D0%BA/96-%D0%B2%D1%80/paran49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0.rada.gov.ua/laws/show/v007p710-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00B0F0"/>
      </a:accent3>
      <a:accent4>
        <a:srgbClr val="EE8C69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8905</Words>
  <Characters>5076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Тетяна Миколаївна Меть</cp:lastModifiedBy>
  <cp:revision>2</cp:revision>
  <cp:lastPrinted>2017-12-27T09:34:00Z</cp:lastPrinted>
  <dcterms:created xsi:type="dcterms:W3CDTF">2018-01-18T07:40:00Z</dcterms:created>
  <dcterms:modified xsi:type="dcterms:W3CDTF">2018-01-18T07:40:00Z</dcterms:modified>
</cp:coreProperties>
</file>