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F78" w:rsidRPr="002D1F78" w:rsidRDefault="002D1F78" w:rsidP="002D1F78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7244</w:t>
      </w:r>
    </w:p>
    <w:p w:rsidR="002D1F78" w:rsidRPr="002D1F78" w:rsidRDefault="002D1F78" w:rsidP="002D1F78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27 жовтня</w:t>
      </w:r>
      <w:r w:rsidRPr="002D1F78">
        <w:rPr>
          <w:sz w:val="28"/>
          <w:szCs w:val="28"/>
          <w:lang w:eastAsia="ru-RU"/>
        </w:rPr>
        <w:t xml:space="preserve"> 2017 року</w:t>
      </w:r>
    </w:p>
    <w:p w:rsidR="002D1F78" w:rsidRPr="002D1F78" w:rsidRDefault="002D1F78" w:rsidP="002D1F78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2D1F78" w:rsidRPr="002D1F78" w:rsidRDefault="002D1F78" w:rsidP="002D1F78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2D1F78" w:rsidRPr="002D1F78" w:rsidRDefault="002D1F78" w:rsidP="002D1F78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2D1F78">
        <w:rPr>
          <w:b/>
          <w:bCs/>
          <w:sz w:val="28"/>
          <w:szCs w:val="28"/>
          <w:lang w:eastAsia="ru-RU"/>
        </w:rPr>
        <w:t>ВИСНОВОК</w:t>
      </w:r>
    </w:p>
    <w:p w:rsidR="002D1F78" w:rsidRPr="002D1F78" w:rsidRDefault="002D1F78" w:rsidP="002D1F78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2D1F78" w:rsidRPr="002D1F78" w:rsidRDefault="002D1F78" w:rsidP="002D1F78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2D1F78">
        <w:rPr>
          <w:b/>
          <w:sz w:val="28"/>
          <w:szCs w:val="28"/>
          <w:lang w:eastAsia="ru-RU"/>
        </w:rPr>
        <w:t>Комітету Верховної Ради України</w:t>
      </w:r>
    </w:p>
    <w:p w:rsidR="002D1F78" w:rsidRPr="002D1F78" w:rsidRDefault="002D1F78" w:rsidP="002D1F78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2D1F78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805B43" w:rsidRPr="008E18B3" w:rsidRDefault="00805B43" w:rsidP="00805B43">
      <w:pPr>
        <w:tabs>
          <w:tab w:val="left" w:pos="3450"/>
        </w:tabs>
        <w:jc w:val="center"/>
        <w:rPr>
          <w:b/>
          <w:szCs w:val="28"/>
        </w:rPr>
      </w:pPr>
    </w:p>
    <w:p w:rsidR="00805B43" w:rsidRPr="00805B43" w:rsidRDefault="00805B43" w:rsidP="00805B43">
      <w:pPr>
        <w:jc w:val="center"/>
        <w:rPr>
          <w:b/>
          <w:sz w:val="28"/>
          <w:szCs w:val="28"/>
        </w:rPr>
      </w:pPr>
      <w:r w:rsidRPr="00805B43">
        <w:rPr>
          <w:b/>
          <w:sz w:val="28"/>
          <w:szCs w:val="28"/>
        </w:rPr>
        <w:t>щодо проекту Закону</w:t>
      </w:r>
    </w:p>
    <w:p w:rsidR="00805B43" w:rsidRPr="00805B43" w:rsidRDefault="00805B43" w:rsidP="00805B43">
      <w:pPr>
        <w:suppressAutoHyphens w:val="0"/>
        <w:jc w:val="center"/>
        <w:outlineLvl w:val="2"/>
        <w:rPr>
          <w:b/>
          <w:bCs/>
          <w:sz w:val="27"/>
          <w:szCs w:val="27"/>
          <w:lang w:eastAsia="uk-UA"/>
        </w:rPr>
      </w:pPr>
      <w:r w:rsidRPr="00805B43">
        <w:rPr>
          <w:b/>
          <w:bCs/>
          <w:sz w:val="27"/>
          <w:szCs w:val="27"/>
          <w:lang w:eastAsia="uk-UA"/>
        </w:rPr>
        <w:t>про внесення змін до Кодексу України про адміністративні правопорушення щодо відповідальності за виготовлення та пропаганду георгіївської (гвардійської) стрічки</w:t>
      </w:r>
    </w:p>
    <w:p w:rsidR="00805B43" w:rsidRPr="00805B43" w:rsidRDefault="00805B43" w:rsidP="00805B43">
      <w:pPr>
        <w:jc w:val="center"/>
        <w:rPr>
          <w:b/>
          <w:sz w:val="28"/>
          <w:szCs w:val="28"/>
        </w:rPr>
      </w:pPr>
      <w:r w:rsidRPr="00805B43">
        <w:rPr>
          <w:b/>
          <w:sz w:val="28"/>
          <w:szCs w:val="28"/>
        </w:rPr>
        <w:t>(реєстр. № 7244 від 27 жовтня 2017 року)</w:t>
      </w:r>
    </w:p>
    <w:p w:rsidR="00805B43" w:rsidRPr="00805B43" w:rsidRDefault="00805B43" w:rsidP="00805B43">
      <w:pPr>
        <w:jc w:val="center"/>
        <w:rPr>
          <w:sz w:val="28"/>
          <w:szCs w:val="28"/>
        </w:rPr>
      </w:pPr>
    </w:p>
    <w:p w:rsidR="00805B43" w:rsidRPr="00805B43" w:rsidRDefault="00805B43" w:rsidP="00805B43">
      <w:pPr>
        <w:suppressAutoHyphens w:val="0"/>
        <w:ind w:firstLine="709"/>
        <w:jc w:val="both"/>
        <w:outlineLvl w:val="2"/>
        <w:rPr>
          <w:bCs/>
          <w:sz w:val="28"/>
          <w:szCs w:val="28"/>
          <w:lang w:eastAsia="uk-UA"/>
        </w:rPr>
      </w:pPr>
      <w:r w:rsidRPr="00805B43">
        <w:rPr>
          <w:bCs/>
          <w:sz w:val="28"/>
          <w:szCs w:val="28"/>
          <w:lang w:eastAsia="uk-UA"/>
        </w:rPr>
        <w:t>Комітет Верховної Ради України з питань правової політики та правосуддя розглянув</w:t>
      </w:r>
      <w:r>
        <w:rPr>
          <w:bCs/>
          <w:sz w:val="28"/>
          <w:szCs w:val="28"/>
          <w:lang w:eastAsia="uk-UA"/>
        </w:rPr>
        <w:t xml:space="preserve"> на своєму засіданні 28 лютого 2018 року (протокол №67)</w:t>
      </w:r>
      <w:r>
        <w:rPr>
          <w:sz w:val="28"/>
          <w:szCs w:val="28"/>
        </w:rPr>
        <w:t xml:space="preserve"> </w:t>
      </w:r>
      <w:r w:rsidRPr="00805B43">
        <w:rPr>
          <w:bCs/>
          <w:sz w:val="28"/>
          <w:szCs w:val="28"/>
          <w:lang w:eastAsia="uk-UA"/>
        </w:rPr>
        <w:t>на відповідність Конституції України проект Закону про внесення змін до Кодексу України про адміністративні правопорушення щодо відповідальності за виготовлення та пропаганду георгіївської (гвардійської) стрічки (реєстр. № 7244 від 27 жовтня 2017 року), пода</w:t>
      </w:r>
      <w:r w:rsidR="002D1F78">
        <w:rPr>
          <w:bCs/>
          <w:sz w:val="28"/>
          <w:szCs w:val="28"/>
          <w:lang w:eastAsia="uk-UA"/>
        </w:rPr>
        <w:t>ний Кабінетом Міністрів України</w:t>
      </w:r>
      <w:bookmarkStart w:id="0" w:name="_GoBack"/>
      <w:bookmarkEnd w:id="0"/>
      <w:r w:rsidRPr="00805B43">
        <w:rPr>
          <w:bCs/>
          <w:sz w:val="28"/>
          <w:szCs w:val="28"/>
          <w:lang w:eastAsia="uk-UA"/>
        </w:rPr>
        <w:t xml:space="preserve"> (далі - Законопроект).</w:t>
      </w:r>
    </w:p>
    <w:p w:rsidR="00805B43" w:rsidRPr="00805B43" w:rsidRDefault="00805B43" w:rsidP="00805B43">
      <w:pPr>
        <w:shd w:val="clear" w:color="auto" w:fill="FFFFFF"/>
        <w:tabs>
          <w:tab w:val="left" w:pos="974"/>
        </w:tabs>
        <w:suppressAutoHyphens w:val="0"/>
        <w:ind w:firstLine="709"/>
        <w:jc w:val="both"/>
        <w:rPr>
          <w:sz w:val="28"/>
          <w:szCs w:val="28"/>
          <w:lang w:eastAsia="en-US"/>
        </w:rPr>
      </w:pPr>
      <w:r w:rsidRPr="00805B43">
        <w:rPr>
          <w:sz w:val="28"/>
          <w:szCs w:val="28"/>
        </w:rPr>
        <w:t>Згідно з пояснювальною запискою до Законопроекту його метою є</w:t>
      </w:r>
      <w:r w:rsidRPr="00805B43">
        <w:rPr>
          <w:sz w:val="28"/>
          <w:szCs w:val="28"/>
          <w:lang w:eastAsia="en-US"/>
        </w:rPr>
        <w:t xml:space="preserve"> визначення уповноважених посадових осіб, які матимуть право складати протоколи про адміністративні правопорушення за виготовлення та пропаганду георгіївської (гвардійської) стрічки, а також органів державної влади, до компетенції яких відноситиметься розгляд цих протоколів та притягнення до відповідальності.</w:t>
      </w:r>
    </w:p>
    <w:p w:rsidR="00805B43" w:rsidRPr="00805B43" w:rsidRDefault="00805B43" w:rsidP="00805B43">
      <w:pPr>
        <w:shd w:val="clear" w:color="auto" w:fill="FFFFFF"/>
        <w:tabs>
          <w:tab w:val="left" w:pos="974"/>
        </w:tabs>
        <w:suppressAutoHyphens w:val="0"/>
        <w:ind w:firstLine="709"/>
        <w:jc w:val="both"/>
        <w:rPr>
          <w:sz w:val="28"/>
          <w:szCs w:val="28"/>
          <w:lang w:eastAsia="en-US"/>
        </w:rPr>
      </w:pPr>
      <w:r w:rsidRPr="00805B43">
        <w:rPr>
          <w:rFonts w:eastAsiaTheme="minorHAnsi"/>
          <w:sz w:val="28"/>
          <w:szCs w:val="28"/>
          <w:lang w:eastAsia="en-US"/>
        </w:rPr>
        <w:t>Для досягнення мети автором законопроекту пропонується</w:t>
      </w:r>
      <w:r w:rsidRPr="00805B4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spellStart"/>
      <w:r w:rsidRPr="00805B43">
        <w:rPr>
          <w:sz w:val="28"/>
          <w:szCs w:val="28"/>
          <w:lang w:eastAsia="en-US"/>
        </w:rPr>
        <w:t>внести</w:t>
      </w:r>
      <w:proofErr w:type="spellEnd"/>
      <w:r w:rsidRPr="00805B43">
        <w:rPr>
          <w:sz w:val="28"/>
          <w:szCs w:val="28"/>
          <w:lang w:eastAsia="en-US"/>
        </w:rPr>
        <w:t xml:space="preserve"> відповідні зміни до статей 221, 222 та 255 Кодексу України про адміністративні правопорушення.</w:t>
      </w:r>
    </w:p>
    <w:p w:rsidR="00805B43" w:rsidRPr="00805B43" w:rsidRDefault="00805B43" w:rsidP="00805B43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</w:p>
    <w:p w:rsidR="00805B43" w:rsidRPr="00805B43" w:rsidRDefault="00805B43" w:rsidP="00805B43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805B43">
        <w:rPr>
          <w:rFonts w:eastAsia="MS ??"/>
          <w:bCs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805B43" w:rsidRPr="00805B43" w:rsidRDefault="00805B43" w:rsidP="00805B43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805B43">
        <w:rPr>
          <w:rFonts w:eastAsia="MS ??"/>
          <w:bCs/>
          <w:sz w:val="28"/>
          <w:szCs w:val="28"/>
        </w:rPr>
        <w:t xml:space="preserve">У Конституції України зазначається, що Україна є правовою державою (стаття 1), </w:t>
      </w:r>
      <w:r w:rsidRPr="00805B43">
        <w:rPr>
          <w:rFonts w:eastAsia="MS ??"/>
          <w:sz w:val="28"/>
          <w:szCs w:val="28"/>
        </w:rPr>
        <w:t xml:space="preserve">людина, її життя і здоров’я, честь і гідність, недоторканність і безпека визнаються в Україні найвищою соціальною цінністю (частина 1 статті 3), </w:t>
      </w:r>
      <w:r w:rsidRPr="00805B43">
        <w:rPr>
          <w:rFonts w:eastAsia="MS ??"/>
          <w:bCs/>
          <w:sz w:val="28"/>
          <w:szCs w:val="28"/>
        </w:rPr>
        <w:t>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</w:t>
      </w:r>
    </w:p>
    <w:p w:rsidR="00805B43" w:rsidRPr="00805B43" w:rsidRDefault="00805B43" w:rsidP="00805B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05B43">
        <w:rPr>
          <w:sz w:val="28"/>
          <w:szCs w:val="28"/>
          <w:lang w:eastAsia="ru-RU"/>
        </w:rPr>
        <w:t xml:space="preserve">Відповідно до статті 11 </w:t>
      </w:r>
      <w:r w:rsidRPr="00805B43">
        <w:rPr>
          <w:color w:val="000000"/>
          <w:sz w:val="28"/>
          <w:szCs w:val="28"/>
          <w:lang w:eastAsia="uk-UA"/>
        </w:rPr>
        <w:t>Конституції України д</w:t>
      </w:r>
      <w:r w:rsidRPr="00805B43">
        <w:rPr>
          <w:sz w:val="28"/>
          <w:szCs w:val="20"/>
          <w:lang w:eastAsia="ru-RU"/>
        </w:rPr>
        <w:t>ержава сприяє консолідації та розвиткові української нації, її історичної свідомості.</w:t>
      </w:r>
    </w:p>
    <w:p w:rsidR="00805B43" w:rsidRPr="00805B43" w:rsidRDefault="00805B43" w:rsidP="00805B43">
      <w:pPr>
        <w:ind w:firstLine="709"/>
        <w:jc w:val="both"/>
        <w:rPr>
          <w:sz w:val="28"/>
          <w:szCs w:val="28"/>
        </w:rPr>
      </w:pPr>
      <w:r w:rsidRPr="00805B43">
        <w:rPr>
          <w:sz w:val="28"/>
          <w:szCs w:val="28"/>
        </w:rPr>
        <w:t>Захист суверенітету і територіальної цілісності України, забезпечення її економічної та інформаційної безпеки є найважливішими функціями держави, справою всього Українського народу (частина перша статті 17).</w:t>
      </w:r>
    </w:p>
    <w:p w:rsidR="00805B43" w:rsidRPr="00805B43" w:rsidRDefault="00805B43" w:rsidP="00805B43">
      <w:pPr>
        <w:autoSpaceDE w:val="0"/>
        <w:ind w:firstLine="709"/>
        <w:jc w:val="both"/>
        <w:rPr>
          <w:rFonts w:eastAsia="MS ??"/>
          <w:sz w:val="28"/>
          <w:szCs w:val="28"/>
        </w:rPr>
      </w:pPr>
      <w:r w:rsidRPr="00805B43">
        <w:rPr>
          <w:rFonts w:eastAsia="MS ??"/>
          <w:sz w:val="28"/>
          <w:szCs w:val="28"/>
        </w:rPr>
        <w:lastRenderedPageBreak/>
        <w:t>Органи державної влади зобов’язані діяти лише на підставі, в межах повноважень та у спосіб, що передбачені Конституцією та Законами України (частина друга статті 19).</w:t>
      </w:r>
    </w:p>
    <w:p w:rsidR="00805B43" w:rsidRPr="00805B43" w:rsidRDefault="00805B43" w:rsidP="00805B43">
      <w:pPr>
        <w:suppressAutoHyphens w:val="0"/>
        <w:ind w:firstLine="709"/>
        <w:jc w:val="both"/>
        <w:rPr>
          <w:sz w:val="28"/>
          <w:szCs w:val="28"/>
          <w:lang w:eastAsia="uk-UA"/>
        </w:rPr>
      </w:pPr>
      <w:r w:rsidRPr="00805B43">
        <w:rPr>
          <w:sz w:val="28"/>
          <w:szCs w:val="28"/>
          <w:lang w:eastAsia="uk-UA"/>
        </w:rPr>
        <w:t>Відповідно до пунктів 1, 2, 12, 22 частини першої статті 92 Конституції України виключно законами України визначаються права і свободи людини і громадянина, гарантії цих прав і свобод; правосуб’єктність громадян; організація і діяльність органів виконавчої влади; засади цивільно-правової відповідальності; діяння, які є злочинами, адміністративними або дисциплінарними правопорушеннями, та відповідальність за них.</w:t>
      </w:r>
    </w:p>
    <w:p w:rsidR="00805B43" w:rsidRPr="00805B43" w:rsidRDefault="00805B43" w:rsidP="00805B4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05B43">
        <w:rPr>
          <w:sz w:val="28"/>
          <w:szCs w:val="28"/>
          <w:lang w:eastAsia="ru-RU"/>
        </w:rPr>
        <w:t>У Рішенні від 30 травня 2001 року № 7-рп/2001 Конституційний Суд України зазначив,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</w:t>
      </w:r>
    </w:p>
    <w:p w:rsidR="00805B43" w:rsidRPr="00805B43" w:rsidRDefault="00805B43" w:rsidP="00805B43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05B43">
        <w:rPr>
          <w:rFonts w:eastAsiaTheme="minorHAnsi"/>
          <w:sz w:val="28"/>
          <w:szCs w:val="28"/>
          <w:lang w:eastAsia="en-US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805B43" w:rsidRPr="00805B43" w:rsidRDefault="00805B43" w:rsidP="00805B43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805B43" w:rsidRPr="00805B43" w:rsidRDefault="00805B43" w:rsidP="00805B43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05B43">
        <w:rPr>
          <w:rFonts w:eastAsiaTheme="minorHAnsi"/>
          <w:sz w:val="28"/>
          <w:szCs w:val="28"/>
          <w:lang w:eastAsia="en-US"/>
        </w:rPr>
        <w:t>Враховуючи зазначене, Комітет дійшов висновку, що</w:t>
      </w:r>
      <w:r w:rsidRPr="00805B43">
        <w:rPr>
          <w:rFonts w:eastAsiaTheme="minorHAnsi"/>
          <w:bCs/>
          <w:sz w:val="28"/>
          <w:szCs w:val="28"/>
          <w:lang w:eastAsia="en-US"/>
        </w:rPr>
        <w:t xml:space="preserve"> проект Закону </w:t>
      </w:r>
      <w:r w:rsidRPr="00805B43">
        <w:rPr>
          <w:bCs/>
          <w:sz w:val="28"/>
          <w:szCs w:val="28"/>
          <w:lang w:eastAsia="uk-UA"/>
        </w:rPr>
        <w:t>про внесення змін до Кодексу України про адміністративні правопорушення щодо відповідальності за виготовлення та пропаганду георгіївської (гвардійської) стрічки (реєстр. № 7244 від 27 жовтня 2017 року), поданий Кабінетом Міністрів України</w:t>
      </w:r>
      <w:r w:rsidRPr="00805B43">
        <w:rPr>
          <w:rFonts w:eastAsiaTheme="minorHAnsi"/>
          <w:sz w:val="28"/>
          <w:szCs w:val="28"/>
          <w:lang w:eastAsia="en-US"/>
        </w:rPr>
        <w:t>, не суперечить положенням Конституції України.</w:t>
      </w:r>
    </w:p>
    <w:p w:rsidR="00805B43" w:rsidRPr="00805B43" w:rsidRDefault="00805B43" w:rsidP="00805B43">
      <w:pPr>
        <w:shd w:val="clear" w:color="auto" w:fill="FFFFFF"/>
        <w:tabs>
          <w:tab w:val="left" w:pos="974"/>
        </w:tabs>
        <w:suppressAutoHyphens w:val="0"/>
        <w:ind w:firstLine="709"/>
        <w:jc w:val="both"/>
        <w:rPr>
          <w:sz w:val="28"/>
          <w:szCs w:val="28"/>
          <w:lang w:eastAsia="en-US"/>
        </w:rPr>
      </w:pPr>
    </w:p>
    <w:p w:rsidR="00805B43" w:rsidRPr="00805B43" w:rsidRDefault="00805B43" w:rsidP="00805B43">
      <w:pPr>
        <w:suppressAutoHyphens w:val="0"/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05B43" w:rsidRPr="008E18B3" w:rsidRDefault="00805B43" w:rsidP="00805B43">
      <w:pPr>
        <w:suppressAutoHyphens w:val="0"/>
        <w:rPr>
          <w:b/>
          <w:bCs/>
          <w:sz w:val="28"/>
          <w:szCs w:val="28"/>
          <w:lang w:eastAsia="ru-RU"/>
        </w:rPr>
      </w:pPr>
      <w:r w:rsidRPr="008E18B3">
        <w:rPr>
          <w:b/>
          <w:bCs/>
          <w:sz w:val="28"/>
          <w:szCs w:val="28"/>
          <w:lang w:eastAsia="ru-RU"/>
        </w:rPr>
        <w:t>Голова Комітету</w:t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  <w:t xml:space="preserve">            Р.П. КНЯЗЕВИЧ</w:t>
      </w: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79"/>
    <w:rsid w:val="002D1F78"/>
    <w:rsid w:val="00662C79"/>
    <w:rsid w:val="00805B43"/>
    <w:rsid w:val="0087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31129"/>
  <w15:chartTrackingRefBased/>
  <w15:docId w15:val="{6357D3E2-022F-4A9C-B152-FB0396FC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43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2750</Words>
  <Characters>1569</Characters>
  <Application>Microsoft Office Word</Application>
  <DocSecurity>0</DocSecurity>
  <Lines>13</Lines>
  <Paragraphs>8</Paragraphs>
  <ScaleCrop>false</ScaleCrop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3</cp:revision>
  <dcterms:created xsi:type="dcterms:W3CDTF">2018-02-28T12:28:00Z</dcterms:created>
  <dcterms:modified xsi:type="dcterms:W3CDTF">2018-03-13T10:06:00Z</dcterms:modified>
</cp:coreProperties>
</file>