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3106" w:rsidRDefault="00E43106" w:rsidP="00D410A3">
      <w:pPr>
        <w:spacing w:after="0" w:line="240" w:lineRule="auto"/>
        <w:jc w:val="center"/>
        <w:rPr>
          <w:rFonts w:ascii="Times New Roman" w:hAnsi="Times New Roman" w:cs="Times New Roman"/>
          <w:b/>
          <w:bCs/>
          <w:sz w:val="27"/>
          <w:szCs w:val="27"/>
        </w:rPr>
      </w:pPr>
    </w:p>
    <w:p w:rsidR="00EE1B7B" w:rsidRPr="00F91572" w:rsidRDefault="00EE1B7B" w:rsidP="00D410A3">
      <w:pPr>
        <w:spacing w:after="0" w:line="240" w:lineRule="auto"/>
        <w:jc w:val="center"/>
        <w:rPr>
          <w:rFonts w:ascii="Times New Roman" w:hAnsi="Times New Roman" w:cs="Times New Roman"/>
          <w:b/>
          <w:bCs/>
          <w:sz w:val="27"/>
          <w:szCs w:val="27"/>
        </w:rPr>
      </w:pPr>
      <w:r w:rsidRPr="00F91572">
        <w:rPr>
          <w:rFonts w:ascii="Times New Roman" w:hAnsi="Times New Roman" w:cs="Times New Roman"/>
          <w:b/>
          <w:bCs/>
          <w:sz w:val="27"/>
          <w:szCs w:val="27"/>
        </w:rPr>
        <w:t>ПОЯСНЮВАЛЬНА ЗАПИСКА</w:t>
      </w:r>
    </w:p>
    <w:p w:rsidR="00863A0A" w:rsidRDefault="00EE1B7B" w:rsidP="00863A0A">
      <w:pPr>
        <w:spacing w:after="0" w:line="240" w:lineRule="auto"/>
        <w:jc w:val="center"/>
        <w:rPr>
          <w:rFonts w:ascii="Times New Roman" w:hAnsi="Times New Roman" w:cs="Times New Roman"/>
          <w:b/>
          <w:sz w:val="27"/>
          <w:szCs w:val="27"/>
        </w:rPr>
      </w:pPr>
      <w:r w:rsidRPr="00F91572">
        <w:rPr>
          <w:rFonts w:ascii="Times New Roman" w:hAnsi="Times New Roman" w:cs="Times New Roman"/>
          <w:b/>
          <w:bCs/>
          <w:sz w:val="27"/>
          <w:szCs w:val="27"/>
        </w:rPr>
        <w:t xml:space="preserve">до </w:t>
      </w:r>
      <w:r w:rsidR="00B51781" w:rsidRPr="00F91572">
        <w:rPr>
          <w:rFonts w:ascii="Times New Roman" w:hAnsi="Times New Roman" w:cs="Times New Roman"/>
          <w:b/>
          <w:sz w:val="27"/>
          <w:szCs w:val="27"/>
        </w:rPr>
        <w:t>проекту Закону України «</w:t>
      </w:r>
      <w:r w:rsidR="00863A0A" w:rsidRPr="00863A0A">
        <w:rPr>
          <w:rFonts w:ascii="Times New Roman" w:hAnsi="Times New Roman" w:cs="Times New Roman"/>
          <w:b/>
          <w:sz w:val="27"/>
          <w:szCs w:val="27"/>
        </w:rPr>
        <w:t xml:space="preserve">Про внесення змін до деяких законодавчих актів щодо забезпечення дотримання прав учасників кримінального провадження та інших осіб правоохоронними органами під час </w:t>
      </w:r>
    </w:p>
    <w:p w:rsidR="00B51781" w:rsidRPr="00F91572" w:rsidRDefault="00863A0A" w:rsidP="00863A0A">
      <w:pPr>
        <w:spacing w:after="0" w:line="240" w:lineRule="auto"/>
        <w:jc w:val="center"/>
        <w:rPr>
          <w:rFonts w:ascii="Times New Roman" w:hAnsi="Times New Roman" w:cs="Times New Roman"/>
          <w:b/>
          <w:sz w:val="27"/>
          <w:szCs w:val="27"/>
        </w:rPr>
      </w:pPr>
      <w:r w:rsidRPr="00863A0A">
        <w:rPr>
          <w:rFonts w:ascii="Times New Roman" w:hAnsi="Times New Roman" w:cs="Times New Roman"/>
          <w:b/>
          <w:sz w:val="27"/>
          <w:szCs w:val="27"/>
        </w:rPr>
        <w:t>здійснення досудового розслідування</w:t>
      </w:r>
      <w:r w:rsidR="00B51781" w:rsidRPr="00F91572">
        <w:rPr>
          <w:rFonts w:ascii="Times New Roman" w:hAnsi="Times New Roman" w:cs="Times New Roman"/>
          <w:b/>
          <w:sz w:val="27"/>
          <w:szCs w:val="27"/>
        </w:rPr>
        <w:t>»</w:t>
      </w:r>
    </w:p>
    <w:p w:rsidR="00FF3AEF" w:rsidRPr="00F91572" w:rsidRDefault="00FF3AEF" w:rsidP="00FF3AEF">
      <w:pPr>
        <w:pStyle w:val="11"/>
        <w:spacing w:before="0" w:after="120"/>
        <w:ind w:left="-567" w:firstLine="709"/>
        <w:jc w:val="both"/>
        <w:rPr>
          <w:sz w:val="27"/>
          <w:szCs w:val="27"/>
        </w:rPr>
      </w:pPr>
    </w:p>
    <w:p w:rsidR="00CD67B4" w:rsidRPr="00F91572" w:rsidRDefault="00FF3AEF" w:rsidP="00CD67B4">
      <w:pPr>
        <w:pStyle w:val="11"/>
        <w:spacing w:before="0" w:after="0"/>
        <w:ind w:firstLine="567"/>
        <w:jc w:val="both"/>
        <w:rPr>
          <w:b/>
          <w:sz w:val="27"/>
          <w:szCs w:val="27"/>
        </w:rPr>
      </w:pPr>
      <w:r w:rsidRPr="00F91572">
        <w:rPr>
          <w:b/>
          <w:sz w:val="27"/>
          <w:szCs w:val="27"/>
        </w:rPr>
        <w:t>1.Обгрунтування необхідності прийняття акта.</w:t>
      </w:r>
    </w:p>
    <w:p w:rsidR="00CD67B4" w:rsidRPr="00F91572" w:rsidRDefault="00B51781" w:rsidP="003E7DE6">
      <w:pPr>
        <w:pStyle w:val="11"/>
        <w:spacing w:before="0" w:after="0"/>
        <w:ind w:firstLine="567"/>
        <w:jc w:val="both"/>
        <w:rPr>
          <w:sz w:val="27"/>
          <w:szCs w:val="27"/>
        </w:rPr>
      </w:pPr>
      <w:r w:rsidRPr="00F91572">
        <w:rPr>
          <w:sz w:val="27"/>
          <w:szCs w:val="27"/>
        </w:rPr>
        <w:t>Проект Закону України «</w:t>
      </w:r>
      <w:r w:rsidR="00863A0A" w:rsidRPr="00863A0A">
        <w:rPr>
          <w:sz w:val="27"/>
          <w:szCs w:val="27"/>
        </w:rPr>
        <w:t>Про внесення змін до деяких законодавчих актів щодо забезпечення дотримання прав учасників кримінального провадження та інших осіб правоохоронними органами під час здійснення досудового розслідування</w:t>
      </w:r>
      <w:r w:rsidRPr="00F91572">
        <w:rPr>
          <w:sz w:val="27"/>
          <w:szCs w:val="27"/>
        </w:rPr>
        <w:t xml:space="preserve">» </w:t>
      </w:r>
      <w:r w:rsidR="004734EE" w:rsidRPr="00F91572">
        <w:rPr>
          <w:sz w:val="27"/>
          <w:szCs w:val="27"/>
        </w:rPr>
        <w:t>(далі – проект Закону)</w:t>
      </w:r>
      <w:r w:rsidR="00F1471F" w:rsidRPr="00F91572">
        <w:rPr>
          <w:sz w:val="27"/>
          <w:szCs w:val="27"/>
        </w:rPr>
        <w:t xml:space="preserve"> </w:t>
      </w:r>
      <w:r w:rsidRPr="00F91572">
        <w:rPr>
          <w:bCs/>
          <w:sz w:val="27"/>
          <w:szCs w:val="27"/>
        </w:rPr>
        <w:t xml:space="preserve">розроблено міжвідомчою робочою групою, </w:t>
      </w:r>
      <w:r w:rsidRPr="00F91572">
        <w:rPr>
          <w:sz w:val="27"/>
          <w:szCs w:val="27"/>
        </w:rPr>
        <w:t xml:space="preserve"> утвореною Міністерством юстиції відповідно до  постанови Кабінету Міністрів У</w:t>
      </w:r>
      <w:r w:rsidR="00CD67B4" w:rsidRPr="00F91572">
        <w:rPr>
          <w:sz w:val="27"/>
          <w:szCs w:val="27"/>
        </w:rPr>
        <w:t>країни від 09 серпня 2017 року</w:t>
      </w:r>
      <w:r w:rsidRPr="00F91572">
        <w:rPr>
          <w:sz w:val="27"/>
          <w:szCs w:val="27"/>
        </w:rPr>
        <w:t xml:space="preserve"> № 578</w:t>
      </w:r>
      <w:r w:rsidR="004734EE" w:rsidRPr="00F91572">
        <w:rPr>
          <w:bCs/>
          <w:sz w:val="27"/>
          <w:szCs w:val="27"/>
        </w:rPr>
        <w:t xml:space="preserve">, </w:t>
      </w:r>
      <w:r w:rsidRPr="00F91572">
        <w:rPr>
          <w:sz w:val="27"/>
          <w:szCs w:val="27"/>
        </w:rPr>
        <w:t xml:space="preserve">на виконання пункту 3 протоколу наради під головуванням Прем’єр-міністра України Гройсмана В.Б. </w:t>
      </w:r>
      <w:r w:rsidR="00CD67B4" w:rsidRPr="00F91572">
        <w:rPr>
          <w:sz w:val="27"/>
          <w:szCs w:val="27"/>
        </w:rPr>
        <w:t>щодо розгляду проблемних питань стосовно порушення правоохоронними органами прав суб’єктів господарювання, зокрема іноземних інвесторів і підприємств із іноземним капіталом від 17 березня 2017 року</w:t>
      </w:r>
      <w:r w:rsidRPr="00F91572">
        <w:rPr>
          <w:sz w:val="27"/>
          <w:szCs w:val="27"/>
        </w:rPr>
        <w:t xml:space="preserve"> (далі – Протокол)</w:t>
      </w:r>
      <w:r w:rsidRPr="00F91572">
        <w:rPr>
          <w:bCs/>
          <w:sz w:val="27"/>
          <w:szCs w:val="27"/>
        </w:rPr>
        <w:t xml:space="preserve"> з урахуванням рекомендацій Ради бізнес </w:t>
      </w:r>
      <w:r w:rsidR="004734EE" w:rsidRPr="00F91572">
        <w:rPr>
          <w:sz w:val="27"/>
          <w:szCs w:val="27"/>
        </w:rPr>
        <w:t>–</w:t>
      </w:r>
      <w:r w:rsidRPr="00F91572">
        <w:rPr>
          <w:bCs/>
          <w:sz w:val="27"/>
          <w:szCs w:val="27"/>
        </w:rPr>
        <w:t xml:space="preserve"> омбудсмена. </w:t>
      </w:r>
    </w:p>
    <w:p w:rsidR="00CD67B4" w:rsidRPr="00F91572" w:rsidRDefault="00A46740" w:rsidP="00CD67B4">
      <w:pPr>
        <w:pStyle w:val="11"/>
        <w:spacing w:before="0" w:after="0"/>
        <w:ind w:firstLine="567"/>
        <w:jc w:val="both"/>
        <w:rPr>
          <w:color w:val="000000"/>
          <w:sz w:val="27"/>
          <w:szCs w:val="27"/>
        </w:rPr>
      </w:pPr>
      <w:r w:rsidRPr="00F91572">
        <w:rPr>
          <w:color w:val="000000"/>
          <w:sz w:val="27"/>
          <w:szCs w:val="27"/>
        </w:rPr>
        <w:t xml:space="preserve">Пунктом 3 Протоколу </w:t>
      </w:r>
      <w:r w:rsidR="00B51781" w:rsidRPr="00F91572">
        <w:rPr>
          <w:color w:val="000000"/>
          <w:sz w:val="27"/>
          <w:szCs w:val="27"/>
        </w:rPr>
        <w:t xml:space="preserve">визначено </w:t>
      </w:r>
      <w:r w:rsidRPr="00F91572">
        <w:rPr>
          <w:color w:val="000000"/>
          <w:sz w:val="27"/>
          <w:szCs w:val="27"/>
        </w:rPr>
        <w:t xml:space="preserve">проблемні питання, що виникають під час </w:t>
      </w:r>
      <w:r w:rsidR="00B51781" w:rsidRPr="00F91572">
        <w:rPr>
          <w:color w:val="000000"/>
          <w:sz w:val="27"/>
          <w:szCs w:val="27"/>
        </w:rPr>
        <w:t xml:space="preserve">здійснення </w:t>
      </w:r>
      <w:r w:rsidRPr="00F91572">
        <w:rPr>
          <w:color w:val="000000"/>
          <w:sz w:val="27"/>
          <w:szCs w:val="27"/>
        </w:rPr>
        <w:t>досудового розслідування</w:t>
      </w:r>
      <w:r w:rsidR="00B51781" w:rsidRPr="00F91572">
        <w:rPr>
          <w:color w:val="000000"/>
          <w:sz w:val="27"/>
          <w:szCs w:val="27"/>
        </w:rPr>
        <w:t xml:space="preserve"> кримінальних проваджень правоохоронними органами</w:t>
      </w:r>
      <w:r w:rsidRPr="00F91572">
        <w:rPr>
          <w:color w:val="000000"/>
          <w:sz w:val="27"/>
          <w:szCs w:val="27"/>
        </w:rPr>
        <w:t xml:space="preserve"> за у</w:t>
      </w:r>
      <w:r w:rsidR="00F9005A" w:rsidRPr="00F91572">
        <w:rPr>
          <w:color w:val="000000"/>
          <w:sz w:val="27"/>
          <w:szCs w:val="27"/>
        </w:rPr>
        <w:t xml:space="preserve">часті суб’єктів господарювання, які </w:t>
      </w:r>
      <w:r w:rsidR="00B51781" w:rsidRPr="00F91572">
        <w:rPr>
          <w:color w:val="000000"/>
          <w:sz w:val="27"/>
          <w:szCs w:val="27"/>
        </w:rPr>
        <w:t>окреслені, зокрема</w:t>
      </w:r>
      <w:r w:rsidR="004F0BB2" w:rsidRPr="00F91572">
        <w:rPr>
          <w:color w:val="000000"/>
          <w:sz w:val="27"/>
          <w:szCs w:val="27"/>
        </w:rPr>
        <w:t xml:space="preserve"> у</w:t>
      </w:r>
      <w:r w:rsidR="00B51781" w:rsidRPr="00F91572">
        <w:rPr>
          <w:color w:val="000000"/>
          <w:sz w:val="27"/>
          <w:szCs w:val="27"/>
        </w:rPr>
        <w:t xml:space="preserve"> </w:t>
      </w:r>
      <w:r w:rsidR="00EB6DBC" w:rsidRPr="00F91572">
        <w:rPr>
          <w:color w:val="000000"/>
          <w:sz w:val="27"/>
          <w:szCs w:val="27"/>
        </w:rPr>
        <w:t xml:space="preserve">системному звіті «Зловживання повноваженнями з боку правоохоронних органів у їх стосунках з бізнесом» (далі </w:t>
      </w:r>
      <w:r w:rsidR="00EB6DBC" w:rsidRPr="00F91572">
        <w:rPr>
          <w:sz w:val="27"/>
          <w:szCs w:val="27"/>
        </w:rPr>
        <w:t>–</w:t>
      </w:r>
      <w:r w:rsidR="00EB6DBC" w:rsidRPr="00F91572">
        <w:rPr>
          <w:color w:val="000000"/>
          <w:sz w:val="27"/>
          <w:szCs w:val="27"/>
        </w:rPr>
        <w:t xml:space="preserve"> Звіт), підготовленому Радою бізнес</w:t>
      </w:r>
      <w:r w:rsidR="004734EE" w:rsidRPr="00F91572">
        <w:rPr>
          <w:color w:val="000000"/>
          <w:sz w:val="27"/>
          <w:szCs w:val="27"/>
        </w:rPr>
        <w:t xml:space="preserve"> </w:t>
      </w:r>
      <w:r w:rsidR="004734EE" w:rsidRPr="00F91572">
        <w:rPr>
          <w:sz w:val="27"/>
          <w:szCs w:val="27"/>
        </w:rPr>
        <w:t xml:space="preserve">– </w:t>
      </w:r>
      <w:r w:rsidR="00EB6DBC" w:rsidRPr="00F91572">
        <w:rPr>
          <w:color w:val="000000"/>
          <w:sz w:val="27"/>
          <w:szCs w:val="27"/>
        </w:rPr>
        <w:t>омбудсмена</w:t>
      </w:r>
      <w:r w:rsidR="00B51781" w:rsidRPr="00F91572">
        <w:rPr>
          <w:color w:val="000000"/>
          <w:sz w:val="27"/>
          <w:szCs w:val="27"/>
        </w:rPr>
        <w:t>, а саме:</w:t>
      </w:r>
      <w:r w:rsidR="00F9005A" w:rsidRPr="00F91572">
        <w:rPr>
          <w:color w:val="000000"/>
          <w:sz w:val="27"/>
          <w:szCs w:val="27"/>
        </w:rPr>
        <w:t xml:space="preserve"> </w:t>
      </w:r>
    </w:p>
    <w:p w:rsidR="00CD67B4" w:rsidRPr="00F91572" w:rsidRDefault="004F0BB2" w:rsidP="00CD67B4">
      <w:pPr>
        <w:pStyle w:val="11"/>
        <w:spacing w:before="0" w:after="0"/>
        <w:ind w:firstLine="567"/>
        <w:jc w:val="both"/>
        <w:rPr>
          <w:color w:val="000000"/>
          <w:sz w:val="27"/>
          <w:szCs w:val="27"/>
        </w:rPr>
      </w:pPr>
      <w:r w:rsidRPr="00F91572">
        <w:rPr>
          <w:sz w:val="27"/>
          <w:szCs w:val="27"/>
        </w:rPr>
        <w:t xml:space="preserve">щодо </w:t>
      </w:r>
      <w:r w:rsidR="00FF3AEF" w:rsidRPr="00F91572">
        <w:rPr>
          <w:sz w:val="27"/>
          <w:szCs w:val="27"/>
        </w:rPr>
        <w:t>порушення порядку внесення відомостей до Єдиного реєстру досудових розслідувань</w:t>
      </w:r>
      <w:r w:rsidR="00CD67B4" w:rsidRPr="00F91572">
        <w:rPr>
          <w:sz w:val="27"/>
          <w:szCs w:val="27"/>
        </w:rPr>
        <w:t xml:space="preserve"> (</w:t>
      </w:r>
      <w:r w:rsidR="00CD67B4" w:rsidRPr="00F91572">
        <w:rPr>
          <w:color w:val="000000"/>
          <w:sz w:val="27"/>
          <w:szCs w:val="27"/>
        </w:rPr>
        <w:t>далі – ЄРДР)</w:t>
      </w:r>
      <w:r w:rsidR="00FF3AEF" w:rsidRPr="00F91572">
        <w:rPr>
          <w:sz w:val="27"/>
          <w:szCs w:val="27"/>
        </w:rPr>
        <w:t xml:space="preserve">, зокрема в частині </w:t>
      </w:r>
      <w:r w:rsidR="00FF3AEF" w:rsidRPr="00F91572">
        <w:rPr>
          <w:color w:val="000000"/>
          <w:sz w:val="27"/>
          <w:szCs w:val="27"/>
        </w:rPr>
        <w:t xml:space="preserve">використання </w:t>
      </w:r>
      <w:r w:rsidR="00FF3AEF" w:rsidRPr="00F91572">
        <w:rPr>
          <w:sz w:val="27"/>
          <w:szCs w:val="27"/>
        </w:rPr>
        <w:t xml:space="preserve"> органами досудового розслідування </w:t>
      </w:r>
      <w:r w:rsidR="00FF3AEF" w:rsidRPr="00F91572">
        <w:rPr>
          <w:color w:val="000000"/>
          <w:sz w:val="27"/>
          <w:szCs w:val="27"/>
        </w:rPr>
        <w:t>не передбачених Кримінальним процесуальним кодексом України (далі – КПК) підстав для відмови у внесенні відомостей до ЄРДР;</w:t>
      </w:r>
    </w:p>
    <w:p w:rsidR="00CD67B4" w:rsidRPr="00F91572" w:rsidRDefault="00B51781" w:rsidP="00CD67B4">
      <w:pPr>
        <w:pStyle w:val="11"/>
        <w:spacing w:before="0" w:after="0"/>
        <w:ind w:firstLine="567"/>
        <w:jc w:val="both"/>
        <w:rPr>
          <w:color w:val="000000"/>
          <w:sz w:val="27"/>
          <w:szCs w:val="27"/>
        </w:rPr>
      </w:pPr>
      <w:r w:rsidRPr="00F91572">
        <w:rPr>
          <w:color w:val="000000"/>
          <w:sz w:val="27"/>
          <w:szCs w:val="27"/>
        </w:rPr>
        <w:t xml:space="preserve">щодо недотримання </w:t>
      </w:r>
      <w:r w:rsidR="004F0BB2" w:rsidRPr="00F91572">
        <w:rPr>
          <w:color w:val="000000"/>
          <w:sz w:val="27"/>
          <w:szCs w:val="27"/>
        </w:rPr>
        <w:t xml:space="preserve">правоохоронними органами </w:t>
      </w:r>
      <w:r w:rsidRPr="00F91572">
        <w:rPr>
          <w:color w:val="000000"/>
          <w:sz w:val="27"/>
          <w:szCs w:val="27"/>
        </w:rPr>
        <w:t>розумних строків</w:t>
      </w:r>
      <w:r w:rsidR="004F0BB2" w:rsidRPr="00F91572">
        <w:rPr>
          <w:color w:val="000000"/>
          <w:sz w:val="27"/>
          <w:szCs w:val="27"/>
        </w:rPr>
        <w:t xml:space="preserve"> здійснення досудового розслідування кримінальних проваджень, що призводить до затягування процесу розслідування; </w:t>
      </w:r>
    </w:p>
    <w:p w:rsidR="00CD67B4" w:rsidRPr="00F91572" w:rsidRDefault="004F0BB2" w:rsidP="00CD67B4">
      <w:pPr>
        <w:pStyle w:val="11"/>
        <w:spacing w:before="0" w:after="0"/>
        <w:ind w:firstLine="567"/>
        <w:jc w:val="both"/>
        <w:rPr>
          <w:color w:val="000000"/>
          <w:sz w:val="27"/>
          <w:szCs w:val="27"/>
        </w:rPr>
      </w:pPr>
      <w:r w:rsidRPr="00F91572">
        <w:rPr>
          <w:color w:val="000000"/>
          <w:sz w:val="27"/>
          <w:szCs w:val="27"/>
        </w:rPr>
        <w:t xml:space="preserve">щодо неможливості заявника </w:t>
      </w:r>
      <w:r w:rsidR="00FF3AEF" w:rsidRPr="00F91572">
        <w:rPr>
          <w:color w:val="000000"/>
          <w:sz w:val="27"/>
          <w:szCs w:val="27"/>
        </w:rPr>
        <w:t>отримувати інформацію про хід досудового ро</w:t>
      </w:r>
      <w:r w:rsidR="00FF24F8" w:rsidRPr="00F91572">
        <w:rPr>
          <w:color w:val="000000"/>
          <w:sz w:val="27"/>
          <w:szCs w:val="27"/>
        </w:rPr>
        <w:t>з</w:t>
      </w:r>
      <w:r w:rsidR="00FF3AEF" w:rsidRPr="00F91572">
        <w:rPr>
          <w:color w:val="000000"/>
          <w:sz w:val="27"/>
          <w:szCs w:val="27"/>
        </w:rPr>
        <w:t xml:space="preserve">слідування та </w:t>
      </w:r>
      <w:r w:rsidRPr="00F91572">
        <w:rPr>
          <w:color w:val="000000"/>
          <w:sz w:val="27"/>
          <w:szCs w:val="27"/>
        </w:rPr>
        <w:t>оскарж</w:t>
      </w:r>
      <w:r w:rsidR="00FF3AEF" w:rsidRPr="00F91572">
        <w:rPr>
          <w:color w:val="000000"/>
          <w:sz w:val="27"/>
          <w:szCs w:val="27"/>
        </w:rPr>
        <w:t>увати рішення, дії чи бездіяльність органів досудового розслідуванн</w:t>
      </w:r>
      <w:r w:rsidR="00FF24F8" w:rsidRPr="00F91572">
        <w:rPr>
          <w:color w:val="000000"/>
          <w:sz w:val="27"/>
          <w:szCs w:val="27"/>
        </w:rPr>
        <w:t>я</w:t>
      </w:r>
      <w:r w:rsidRPr="00F91572">
        <w:rPr>
          <w:color w:val="000000"/>
          <w:sz w:val="27"/>
          <w:szCs w:val="27"/>
        </w:rPr>
        <w:t xml:space="preserve"> у встановленому законом порядку</w:t>
      </w:r>
      <w:r w:rsidR="00FF3AEF" w:rsidRPr="00F91572">
        <w:rPr>
          <w:color w:val="000000"/>
          <w:sz w:val="27"/>
          <w:szCs w:val="27"/>
        </w:rPr>
        <w:t>;</w:t>
      </w:r>
    </w:p>
    <w:p w:rsidR="00CD67B4" w:rsidRPr="00F91572" w:rsidRDefault="00FF3AEF" w:rsidP="00CD67B4">
      <w:pPr>
        <w:pStyle w:val="11"/>
        <w:spacing w:before="0" w:after="0"/>
        <w:ind w:firstLine="567"/>
        <w:jc w:val="both"/>
        <w:rPr>
          <w:color w:val="000000"/>
          <w:sz w:val="27"/>
          <w:szCs w:val="27"/>
        </w:rPr>
      </w:pPr>
      <w:r w:rsidRPr="00F91572">
        <w:rPr>
          <w:color w:val="000000"/>
          <w:sz w:val="27"/>
          <w:szCs w:val="27"/>
        </w:rPr>
        <w:t>щодо недосконалості порядку проведення обшуку житла чи іншого приміщення органами досудового розслідування, зокрема коли в їх проведенні беруть уч</w:t>
      </w:r>
      <w:r w:rsidR="00FF24F8" w:rsidRPr="00F91572">
        <w:rPr>
          <w:color w:val="000000"/>
          <w:sz w:val="27"/>
          <w:szCs w:val="27"/>
        </w:rPr>
        <w:t>асть неуповноважені на те особи чи</w:t>
      </w:r>
      <w:r w:rsidRPr="00F91572">
        <w:rPr>
          <w:color w:val="000000"/>
          <w:sz w:val="27"/>
          <w:szCs w:val="27"/>
        </w:rPr>
        <w:t xml:space="preserve"> до протоколів слідчих дій вноситься недостовірна інформація про докази, отримані під час проведення обшуків;</w:t>
      </w:r>
    </w:p>
    <w:p w:rsidR="00CD67B4" w:rsidRPr="00F91572" w:rsidRDefault="00FF3AEF" w:rsidP="00CD67B4">
      <w:pPr>
        <w:pStyle w:val="11"/>
        <w:spacing w:before="0" w:after="0"/>
        <w:ind w:firstLine="567"/>
        <w:jc w:val="both"/>
        <w:rPr>
          <w:b/>
          <w:sz w:val="27"/>
          <w:szCs w:val="27"/>
        </w:rPr>
      </w:pPr>
      <w:r w:rsidRPr="00F91572">
        <w:rPr>
          <w:color w:val="000000"/>
          <w:sz w:val="27"/>
          <w:szCs w:val="27"/>
        </w:rPr>
        <w:t>щодо безпідставного вилучення органами досудового розслідування оригіналів документі</w:t>
      </w:r>
      <w:r w:rsidR="00FF24F8" w:rsidRPr="00F91572">
        <w:rPr>
          <w:color w:val="000000"/>
          <w:sz w:val="27"/>
          <w:szCs w:val="27"/>
        </w:rPr>
        <w:t>в та комп’ютерної техніки у суб’</w:t>
      </w:r>
      <w:r w:rsidRPr="00F91572">
        <w:rPr>
          <w:color w:val="000000"/>
          <w:sz w:val="27"/>
          <w:szCs w:val="27"/>
        </w:rPr>
        <w:t>єктів господарювання, які фактично паралізують роботу суб’єктів господарювання.</w:t>
      </w:r>
    </w:p>
    <w:p w:rsidR="00F91572" w:rsidRDefault="00FF3AEF" w:rsidP="007157A9">
      <w:pPr>
        <w:pStyle w:val="11"/>
        <w:spacing w:before="0" w:after="0"/>
        <w:ind w:firstLine="567"/>
        <w:jc w:val="both"/>
        <w:rPr>
          <w:color w:val="000000"/>
          <w:sz w:val="27"/>
          <w:szCs w:val="27"/>
          <w:lang w:eastAsia="en-GB"/>
        </w:rPr>
      </w:pPr>
      <w:r w:rsidRPr="00F91572">
        <w:rPr>
          <w:color w:val="000000"/>
          <w:sz w:val="27"/>
          <w:szCs w:val="27"/>
          <w:lang w:eastAsia="en-GB"/>
        </w:rPr>
        <w:t>В</w:t>
      </w:r>
      <w:r w:rsidR="001808BA" w:rsidRPr="00F91572">
        <w:rPr>
          <w:color w:val="000000"/>
          <w:sz w:val="27"/>
          <w:szCs w:val="27"/>
          <w:lang w:eastAsia="en-GB"/>
        </w:rPr>
        <w:t xml:space="preserve">ирішення зазначених проблем </w:t>
      </w:r>
      <w:r w:rsidRPr="00F91572">
        <w:rPr>
          <w:color w:val="000000"/>
          <w:sz w:val="27"/>
          <w:szCs w:val="27"/>
          <w:lang w:eastAsia="en-GB"/>
        </w:rPr>
        <w:t xml:space="preserve">можливе шляхом внесення відповідних </w:t>
      </w:r>
      <w:r w:rsidR="001808BA" w:rsidRPr="00F91572">
        <w:rPr>
          <w:color w:val="000000"/>
          <w:sz w:val="27"/>
          <w:szCs w:val="27"/>
          <w:lang w:eastAsia="en-GB"/>
        </w:rPr>
        <w:t xml:space="preserve"> змін до КПК.</w:t>
      </w:r>
    </w:p>
    <w:p w:rsidR="007157A9" w:rsidRDefault="007157A9" w:rsidP="007157A9">
      <w:pPr>
        <w:pStyle w:val="11"/>
        <w:spacing w:before="0" w:after="0"/>
        <w:ind w:firstLine="567"/>
        <w:jc w:val="both"/>
        <w:rPr>
          <w:b/>
          <w:sz w:val="27"/>
          <w:szCs w:val="27"/>
        </w:rPr>
      </w:pPr>
    </w:p>
    <w:p w:rsidR="00E43106" w:rsidRPr="007157A9" w:rsidRDefault="00E43106" w:rsidP="007157A9">
      <w:pPr>
        <w:pStyle w:val="11"/>
        <w:spacing w:before="0" w:after="0"/>
        <w:ind w:firstLine="567"/>
        <w:jc w:val="both"/>
        <w:rPr>
          <w:b/>
          <w:sz w:val="27"/>
          <w:szCs w:val="27"/>
        </w:rPr>
      </w:pPr>
    </w:p>
    <w:p w:rsidR="00EE1B7B" w:rsidRPr="00F91572" w:rsidRDefault="00EE1B7B" w:rsidP="002270D5">
      <w:pPr>
        <w:spacing w:after="0" w:line="240" w:lineRule="auto"/>
        <w:ind w:firstLine="567"/>
        <w:jc w:val="both"/>
        <w:rPr>
          <w:rFonts w:ascii="Times New Roman" w:hAnsi="Times New Roman" w:cs="Times New Roman"/>
          <w:b/>
          <w:sz w:val="27"/>
          <w:szCs w:val="27"/>
        </w:rPr>
      </w:pPr>
      <w:r w:rsidRPr="00F91572">
        <w:rPr>
          <w:rFonts w:ascii="Times New Roman" w:hAnsi="Times New Roman" w:cs="Times New Roman"/>
          <w:b/>
          <w:sz w:val="27"/>
          <w:szCs w:val="27"/>
        </w:rPr>
        <w:lastRenderedPageBreak/>
        <w:t xml:space="preserve">2. Мета і шляхи її досягнення </w:t>
      </w:r>
    </w:p>
    <w:p w:rsidR="007F4F81" w:rsidRPr="00F91572" w:rsidRDefault="001808BA" w:rsidP="00C4284B">
      <w:pPr>
        <w:pStyle w:val="HTML1"/>
        <w:ind w:firstLine="567"/>
        <w:jc w:val="both"/>
        <w:rPr>
          <w:color w:val="000000"/>
          <w:sz w:val="27"/>
          <w:szCs w:val="27"/>
          <w:lang w:eastAsia="en-GB"/>
        </w:rPr>
      </w:pPr>
      <w:r w:rsidRPr="00F91572">
        <w:rPr>
          <w:color w:val="000000"/>
          <w:sz w:val="27"/>
          <w:szCs w:val="27"/>
          <w:lang w:eastAsia="en-GB"/>
        </w:rPr>
        <w:t xml:space="preserve">Проект Закону спрямований </w:t>
      </w:r>
      <w:r w:rsidRPr="00F91572">
        <w:rPr>
          <w:color w:val="000000"/>
          <w:sz w:val="27"/>
          <w:szCs w:val="27"/>
        </w:rPr>
        <w:t xml:space="preserve">на </w:t>
      </w:r>
      <w:r w:rsidR="00C4284B" w:rsidRPr="00F91572">
        <w:rPr>
          <w:color w:val="000000"/>
          <w:sz w:val="27"/>
          <w:szCs w:val="27"/>
        </w:rPr>
        <w:t xml:space="preserve">вирішення визначених пунктом 3 Протоколу проблемних питань та </w:t>
      </w:r>
      <w:r w:rsidRPr="00F91572">
        <w:rPr>
          <w:color w:val="000000"/>
          <w:sz w:val="27"/>
          <w:szCs w:val="27"/>
        </w:rPr>
        <w:t>підвищення рівня захи</w:t>
      </w:r>
      <w:r w:rsidR="00C4284B" w:rsidRPr="00F91572">
        <w:rPr>
          <w:color w:val="000000"/>
          <w:sz w:val="27"/>
          <w:szCs w:val="27"/>
        </w:rPr>
        <w:t>сту</w:t>
      </w:r>
      <w:r w:rsidRPr="00F91572">
        <w:rPr>
          <w:color w:val="000000"/>
          <w:sz w:val="27"/>
          <w:szCs w:val="27"/>
        </w:rPr>
        <w:t xml:space="preserve"> суб’єктів господарювання під час </w:t>
      </w:r>
      <w:r w:rsidR="0070412C" w:rsidRPr="00F91572">
        <w:rPr>
          <w:color w:val="000000"/>
          <w:sz w:val="27"/>
          <w:szCs w:val="27"/>
        </w:rPr>
        <w:t xml:space="preserve">досудового розслідування </w:t>
      </w:r>
      <w:r w:rsidRPr="00F91572">
        <w:rPr>
          <w:color w:val="000000"/>
          <w:sz w:val="27"/>
          <w:szCs w:val="27"/>
        </w:rPr>
        <w:t>кримінального провадження</w:t>
      </w:r>
      <w:r w:rsidRPr="00F91572">
        <w:rPr>
          <w:color w:val="000000"/>
          <w:sz w:val="27"/>
          <w:szCs w:val="27"/>
          <w:lang w:eastAsia="en-GB"/>
        </w:rPr>
        <w:t>.</w:t>
      </w:r>
    </w:p>
    <w:p w:rsidR="001808BA" w:rsidRPr="00F91572" w:rsidRDefault="00C4284B" w:rsidP="00C4284B">
      <w:pPr>
        <w:pStyle w:val="HTML1"/>
        <w:ind w:firstLine="567"/>
        <w:jc w:val="both"/>
        <w:rPr>
          <w:sz w:val="27"/>
          <w:szCs w:val="27"/>
        </w:rPr>
      </w:pPr>
      <w:r w:rsidRPr="00F91572">
        <w:rPr>
          <w:sz w:val="27"/>
          <w:szCs w:val="27"/>
        </w:rPr>
        <w:t>Зокрема, проектом Закону пропонується внести зміни до стат</w:t>
      </w:r>
      <w:r w:rsidR="002E4B9A" w:rsidRPr="00F91572">
        <w:rPr>
          <w:sz w:val="27"/>
          <w:szCs w:val="27"/>
        </w:rPr>
        <w:t>ей</w:t>
      </w:r>
      <w:r w:rsidRPr="00F91572">
        <w:rPr>
          <w:sz w:val="27"/>
          <w:szCs w:val="27"/>
        </w:rPr>
        <w:t xml:space="preserve"> 60</w:t>
      </w:r>
      <w:r w:rsidR="002E4B9A" w:rsidRPr="00F91572">
        <w:rPr>
          <w:sz w:val="27"/>
          <w:szCs w:val="27"/>
        </w:rPr>
        <w:t>, 214</w:t>
      </w:r>
      <w:r w:rsidRPr="00F91572">
        <w:rPr>
          <w:sz w:val="27"/>
          <w:szCs w:val="27"/>
        </w:rPr>
        <w:t xml:space="preserve"> КПК</w:t>
      </w:r>
      <w:r w:rsidR="002E4B9A" w:rsidRPr="00F91572">
        <w:rPr>
          <w:sz w:val="27"/>
          <w:szCs w:val="27"/>
        </w:rPr>
        <w:t xml:space="preserve"> та</w:t>
      </w:r>
      <w:r w:rsidRPr="00F91572">
        <w:rPr>
          <w:sz w:val="27"/>
          <w:szCs w:val="27"/>
        </w:rPr>
        <w:t xml:space="preserve"> надати право заявнику отримувати </w:t>
      </w:r>
      <w:r w:rsidR="00F54C02" w:rsidRPr="00F91572">
        <w:rPr>
          <w:sz w:val="27"/>
          <w:szCs w:val="27"/>
        </w:rPr>
        <w:t>витяг з</w:t>
      </w:r>
      <w:r w:rsidRPr="00F91572">
        <w:rPr>
          <w:sz w:val="27"/>
          <w:szCs w:val="27"/>
        </w:rPr>
        <w:t xml:space="preserve"> ЄРДР </w:t>
      </w:r>
      <w:r w:rsidR="00F54C02" w:rsidRPr="00F91572">
        <w:rPr>
          <w:sz w:val="27"/>
          <w:szCs w:val="27"/>
        </w:rPr>
        <w:t>щодо</w:t>
      </w:r>
      <w:r w:rsidRPr="00F91572">
        <w:rPr>
          <w:sz w:val="27"/>
          <w:szCs w:val="27"/>
        </w:rPr>
        <w:t xml:space="preserve"> його заяви чи повідомлення про кримінальне прав</w:t>
      </w:r>
      <w:r w:rsidR="002E4B9A" w:rsidRPr="00F91572">
        <w:rPr>
          <w:sz w:val="27"/>
          <w:szCs w:val="27"/>
        </w:rPr>
        <w:t>опорушення, а також встановити обов’язок слідчого</w:t>
      </w:r>
      <w:r w:rsidR="00263989">
        <w:rPr>
          <w:sz w:val="27"/>
          <w:szCs w:val="27"/>
        </w:rPr>
        <w:t>, прокурора</w:t>
      </w:r>
      <w:r w:rsidR="002E4B9A" w:rsidRPr="00F91572">
        <w:rPr>
          <w:sz w:val="27"/>
          <w:szCs w:val="27"/>
        </w:rPr>
        <w:t xml:space="preserve"> надати такий витяг </w:t>
      </w:r>
      <w:r w:rsidR="00F4124F" w:rsidRPr="00F91572">
        <w:rPr>
          <w:sz w:val="27"/>
          <w:szCs w:val="27"/>
        </w:rPr>
        <w:t>через</w:t>
      </w:r>
      <w:r w:rsidR="002E4B9A" w:rsidRPr="00F91572">
        <w:rPr>
          <w:sz w:val="27"/>
          <w:szCs w:val="27"/>
        </w:rPr>
        <w:t xml:space="preserve"> 24 годин з моменту внесення відомостей про кримінальне правопорушення.</w:t>
      </w:r>
    </w:p>
    <w:p w:rsidR="00CD67B4" w:rsidRPr="00F91572" w:rsidRDefault="001808BA" w:rsidP="00CD67B4">
      <w:pPr>
        <w:pStyle w:val="HTML1"/>
        <w:ind w:firstLine="567"/>
        <w:jc w:val="both"/>
        <w:rPr>
          <w:sz w:val="27"/>
          <w:szCs w:val="27"/>
        </w:rPr>
      </w:pPr>
      <w:r w:rsidRPr="00F91572">
        <w:rPr>
          <w:sz w:val="27"/>
          <w:szCs w:val="27"/>
        </w:rPr>
        <w:t xml:space="preserve">Запропоновані зміни нададуть можливість </w:t>
      </w:r>
      <w:r w:rsidR="002C7C66" w:rsidRPr="00F91572">
        <w:rPr>
          <w:sz w:val="27"/>
          <w:szCs w:val="27"/>
        </w:rPr>
        <w:t xml:space="preserve">заявникам </w:t>
      </w:r>
      <w:r w:rsidRPr="00F91572">
        <w:rPr>
          <w:sz w:val="27"/>
          <w:szCs w:val="27"/>
        </w:rPr>
        <w:t xml:space="preserve">оперативно отримувати підтвердження факту початку досудового розслідування за </w:t>
      </w:r>
      <w:r w:rsidR="002C7C66" w:rsidRPr="00F91572">
        <w:rPr>
          <w:sz w:val="27"/>
          <w:szCs w:val="27"/>
        </w:rPr>
        <w:t xml:space="preserve">їх </w:t>
      </w:r>
      <w:r w:rsidRPr="00F91572">
        <w:rPr>
          <w:sz w:val="27"/>
          <w:szCs w:val="27"/>
        </w:rPr>
        <w:t xml:space="preserve">заявами </w:t>
      </w:r>
      <w:r w:rsidR="002C7C66" w:rsidRPr="00F91572">
        <w:rPr>
          <w:sz w:val="27"/>
          <w:szCs w:val="27"/>
        </w:rPr>
        <w:t xml:space="preserve">чи </w:t>
      </w:r>
      <w:r w:rsidRPr="00F91572">
        <w:rPr>
          <w:sz w:val="27"/>
          <w:szCs w:val="27"/>
        </w:rPr>
        <w:t xml:space="preserve">повідомленнями про кримінальні правопорушення, або ж оскаржувати </w:t>
      </w:r>
      <w:r w:rsidR="00F54C02" w:rsidRPr="00F91572">
        <w:rPr>
          <w:sz w:val="27"/>
          <w:szCs w:val="27"/>
        </w:rPr>
        <w:t>бездіяльність слідчого, прокурора, яка полягає у невнесенні відомостей про кримінальне правопорушення до ЄРДР встановленому законом порядку</w:t>
      </w:r>
      <w:r w:rsidRPr="00F91572">
        <w:rPr>
          <w:sz w:val="27"/>
          <w:szCs w:val="27"/>
        </w:rPr>
        <w:t>.</w:t>
      </w:r>
    </w:p>
    <w:p w:rsidR="00CD67B4" w:rsidRPr="00F91572" w:rsidRDefault="00187316" w:rsidP="00CD67B4">
      <w:pPr>
        <w:pStyle w:val="HTML1"/>
        <w:ind w:firstLine="567"/>
        <w:jc w:val="both"/>
        <w:rPr>
          <w:sz w:val="27"/>
          <w:szCs w:val="27"/>
        </w:rPr>
      </w:pPr>
      <w:r w:rsidRPr="00F91572">
        <w:rPr>
          <w:sz w:val="27"/>
          <w:szCs w:val="27"/>
        </w:rPr>
        <w:t xml:space="preserve">Водночас проектом Закону пропонується внести зміни до статей 3, 28, 303 та 308 КПК, згідно з якими особа, по відношенню до якої (в тому числі її майна) здійснюються процесуальні дії, </w:t>
      </w:r>
      <w:r w:rsidR="002C7C66" w:rsidRPr="00F91572">
        <w:rPr>
          <w:sz w:val="27"/>
          <w:szCs w:val="27"/>
        </w:rPr>
        <w:t xml:space="preserve">та яка </w:t>
      </w:r>
      <w:r w:rsidRPr="00F91572">
        <w:rPr>
          <w:sz w:val="27"/>
          <w:szCs w:val="27"/>
        </w:rPr>
        <w:t xml:space="preserve">не є стороною кримінального провадження, має право заявляти </w:t>
      </w:r>
      <w:r w:rsidR="001808BA" w:rsidRPr="00F91572">
        <w:rPr>
          <w:sz w:val="27"/>
          <w:szCs w:val="27"/>
        </w:rPr>
        <w:t>клопота</w:t>
      </w:r>
      <w:r w:rsidRPr="00F91572">
        <w:rPr>
          <w:sz w:val="27"/>
          <w:szCs w:val="27"/>
        </w:rPr>
        <w:t>ння</w:t>
      </w:r>
      <w:r w:rsidR="001808BA" w:rsidRPr="00F91572">
        <w:rPr>
          <w:sz w:val="27"/>
          <w:szCs w:val="27"/>
        </w:rPr>
        <w:t xml:space="preserve"> про здійснення кримінально</w:t>
      </w:r>
      <w:r w:rsidRPr="00F91572">
        <w:rPr>
          <w:sz w:val="27"/>
          <w:szCs w:val="27"/>
        </w:rPr>
        <w:t xml:space="preserve">го провадження у розумні строки та оскаржувати, зокрема, </w:t>
      </w:r>
      <w:r w:rsidR="002C7C66" w:rsidRPr="00F91572">
        <w:rPr>
          <w:sz w:val="27"/>
          <w:szCs w:val="27"/>
        </w:rPr>
        <w:t>порушення таких строків.</w:t>
      </w:r>
    </w:p>
    <w:p w:rsidR="00CD67B4" w:rsidRPr="00F91572" w:rsidRDefault="001808BA" w:rsidP="00CD67B4">
      <w:pPr>
        <w:pStyle w:val="HTML1"/>
        <w:ind w:firstLine="567"/>
        <w:jc w:val="both"/>
        <w:rPr>
          <w:sz w:val="27"/>
          <w:szCs w:val="27"/>
        </w:rPr>
      </w:pPr>
      <w:r w:rsidRPr="00F91572">
        <w:rPr>
          <w:sz w:val="27"/>
          <w:szCs w:val="27"/>
        </w:rPr>
        <w:t>Запровадження зазначених змін надасть можливість особам</w:t>
      </w:r>
      <w:r w:rsidR="00187316" w:rsidRPr="00F91572">
        <w:rPr>
          <w:sz w:val="27"/>
          <w:szCs w:val="27"/>
        </w:rPr>
        <w:t>, яким тривалий час не вручено повідомлення про підозру, однак</w:t>
      </w:r>
      <w:r w:rsidRPr="00F91572">
        <w:rPr>
          <w:sz w:val="27"/>
          <w:szCs w:val="27"/>
        </w:rPr>
        <w:t xml:space="preserve"> стосовно яких фактично </w:t>
      </w:r>
      <w:r w:rsidR="00187316" w:rsidRPr="00F91572">
        <w:rPr>
          <w:sz w:val="27"/>
          <w:szCs w:val="27"/>
        </w:rPr>
        <w:t>здійснюються</w:t>
      </w:r>
      <w:r w:rsidRPr="00F91572">
        <w:rPr>
          <w:sz w:val="27"/>
          <w:szCs w:val="27"/>
        </w:rPr>
        <w:t xml:space="preserve"> </w:t>
      </w:r>
      <w:r w:rsidR="00187316" w:rsidRPr="00F91572">
        <w:rPr>
          <w:sz w:val="27"/>
          <w:szCs w:val="27"/>
        </w:rPr>
        <w:t>процесуальні дії</w:t>
      </w:r>
      <w:r w:rsidRPr="00F91572">
        <w:rPr>
          <w:sz w:val="27"/>
          <w:szCs w:val="27"/>
        </w:rPr>
        <w:t xml:space="preserve">, </w:t>
      </w:r>
      <w:r w:rsidR="00187316" w:rsidRPr="00F91572">
        <w:rPr>
          <w:sz w:val="27"/>
          <w:szCs w:val="27"/>
        </w:rPr>
        <w:t>захищати</w:t>
      </w:r>
      <w:r w:rsidRPr="00F91572">
        <w:rPr>
          <w:sz w:val="27"/>
          <w:szCs w:val="27"/>
        </w:rPr>
        <w:t xml:space="preserve"> </w:t>
      </w:r>
      <w:r w:rsidR="00187316" w:rsidRPr="00F91572">
        <w:rPr>
          <w:sz w:val="27"/>
          <w:szCs w:val="27"/>
        </w:rPr>
        <w:t xml:space="preserve">свої </w:t>
      </w:r>
      <w:r w:rsidRPr="00F91572">
        <w:rPr>
          <w:sz w:val="27"/>
          <w:szCs w:val="27"/>
        </w:rPr>
        <w:t xml:space="preserve">права та </w:t>
      </w:r>
      <w:r w:rsidR="00187316" w:rsidRPr="00F91572">
        <w:rPr>
          <w:sz w:val="27"/>
          <w:szCs w:val="27"/>
        </w:rPr>
        <w:t xml:space="preserve">законні </w:t>
      </w:r>
      <w:r w:rsidRPr="00F91572">
        <w:rPr>
          <w:sz w:val="27"/>
          <w:szCs w:val="27"/>
        </w:rPr>
        <w:t>інтереси</w:t>
      </w:r>
      <w:r w:rsidR="00187316" w:rsidRPr="00F91572">
        <w:rPr>
          <w:sz w:val="27"/>
          <w:szCs w:val="27"/>
        </w:rPr>
        <w:t>.</w:t>
      </w:r>
    </w:p>
    <w:p w:rsidR="00CD67B4" w:rsidRPr="00F91572" w:rsidRDefault="00187316" w:rsidP="00CD67B4">
      <w:pPr>
        <w:pStyle w:val="HTML1"/>
        <w:ind w:firstLine="567"/>
        <w:jc w:val="both"/>
        <w:rPr>
          <w:sz w:val="27"/>
          <w:szCs w:val="27"/>
        </w:rPr>
      </w:pPr>
      <w:r w:rsidRPr="00F91572">
        <w:rPr>
          <w:sz w:val="27"/>
          <w:szCs w:val="27"/>
        </w:rPr>
        <w:t xml:space="preserve">Також проектом Закону </w:t>
      </w:r>
      <w:r w:rsidR="00A33206" w:rsidRPr="00F91572">
        <w:rPr>
          <w:sz w:val="27"/>
          <w:szCs w:val="27"/>
        </w:rPr>
        <w:t xml:space="preserve">з метою забезпечення додаткових гарантій законності при проведенні обшуку </w:t>
      </w:r>
      <w:r w:rsidRPr="00F91572">
        <w:rPr>
          <w:sz w:val="27"/>
          <w:szCs w:val="27"/>
        </w:rPr>
        <w:t xml:space="preserve">пропонується внести зміни до статей </w:t>
      </w:r>
      <w:r w:rsidR="00F54C02" w:rsidRPr="00F91572">
        <w:rPr>
          <w:sz w:val="27"/>
          <w:szCs w:val="27"/>
        </w:rPr>
        <w:t xml:space="preserve">27, </w:t>
      </w:r>
      <w:r w:rsidRPr="00F91572">
        <w:rPr>
          <w:sz w:val="27"/>
          <w:szCs w:val="27"/>
        </w:rPr>
        <w:t xml:space="preserve">107, </w:t>
      </w:r>
      <w:r w:rsidR="00BF02FF" w:rsidRPr="00F91572">
        <w:rPr>
          <w:sz w:val="27"/>
          <w:szCs w:val="27"/>
        </w:rPr>
        <w:t xml:space="preserve">222 та </w:t>
      </w:r>
      <w:r w:rsidRPr="00F91572">
        <w:rPr>
          <w:sz w:val="27"/>
          <w:szCs w:val="27"/>
        </w:rPr>
        <w:t>236</w:t>
      </w:r>
      <w:r w:rsidR="00BF02FF" w:rsidRPr="00F91572">
        <w:rPr>
          <w:sz w:val="27"/>
          <w:szCs w:val="27"/>
        </w:rPr>
        <w:t xml:space="preserve"> КПК. Зокрема, </w:t>
      </w:r>
      <w:r w:rsidR="001808BA" w:rsidRPr="00F91572">
        <w:rPr>
          <w:sz w:val="27"/>
          <w:szCs w:val="27"/>
        </w:rPr>
        <w:t>передбач</w:t>
      </w:r>
      <w:r w:rsidR="00BF02FF" w:rsidRPr="00F91572">
        <w:rPr>
          <w:sz w:val="27"/>
          <w:szCs w:val="27"/>
        </w:rPr>
        <w:t>ено обов’</w:t>
      </w:r>
      <w:r w:rsidR="001808BA" w:rsidRPr="00F91572">
        <w:rPr>
          <w:sz w:val="27"/>
          <w:szCs w:val="27"/>
        </w:rPr>
        <w:t>язков</w:t>
      </w:r>
      <w:r w:rsidR="00BF02FF" w:rsidRPr="00F91572">
        <w:rPr>
          <w:sz w:val="27"/>
          <w:szCs w:val="27"/>
        </w:rPr>
        <w:t>у</w:t>
      </w:r>
      <w:r w:rsidR="001808BA" w:rsidRPr="00F91572">
        <w:rPr>
          <w:sz w:val="27"/>
          <w:szCs w:val="27"/>
        </w:rPr>
        <w:t xml:space="preserve"> відеофіксаці</w:t>
      </w:r>
      <w:r w:rsidR="00BF02FF" w:rsidRPr="00F91572">
        <w:rPr>
          <w:sz w:val="27"/>
          <w:szCs w:val="27"/>
        </w:rPr>
        <w:t>ю</w:t>
      </w:r>
      <w:r w:rsidR="001808BA" w:rsidRPr="00F91572">
        <w:rPr>
          <w:sz w:val="27"/>
          <w:szCs w:val="27"/>
        </w:rPr>
        <w:t xml:space="preserve"> провед</w:t>
      </w:r>
      <w:r w:rsidR="00BF02FF" w:rsidRPr="00F91572">
        <w:rPr>
          <w:sz w:val="27"/>
          <w:szCs w:val="27"/>
        </w:rPr>
        <w:t xml:space="preserve">ення такої слідчої </w:t>
      </w:r>
      <w:r w:rsidR="00A33206" w:rsidRPr="00F91572">
        <w:rPr>
          <w:sz w:val="27"/>
          <w:szCs w:val="27"/>
        </w:rPr>
        <w:t xml:space="preserve">дії як обшук, </w:t>
      </w:r>
      <w:r w:rsidR="00BF02FF" w:rsidRPr="00F91572">
        <w:rPr>
          <w:sz w:val="27"/>
          <w:szCs w:val="27"/>
        </w:rPr>
        <w:t xml:space="preserve"> а також під час розгляду клопотань слідчим суддею за виключенням вирішення питання про проведення негласних слідчих (розшукових) дій. При цьому </w:t>
      </w:r>
      <w:r w:rsidR="00EA2645" w:rsidRPr="00F91572">
        <w:rPr>
          <w:sz w:val="27"/>
          <w:szCs w:val="27"/>
        </w:rPr>
        <w:t>відеозапис,</w:t>
      </w:r>
      <w:r w:rsidR="00A33206" w:rsidRPr="00F91572">
        <w:rPr>
          <w:sz w:val="27"/>
          <w:szCs w:val="27"/>
        </w:rPr>
        <w:t xml:space="preserve"> </w:t>
      </w:r>
      <w:r w:rsidR="00BF02FF" w:rsidRPr="00F91572">
        <w:rPr>
          <w:sz w:val="27"/>
          <w:szCs w:val="27"/>
        </w:rPr>
        <w:t>забезпечений слідчим, прокурором є невід’ємним додатком до протоколу обшуку.</w:t>
      </w:r>
    </w:p>
    <w:p w:rsidR="00CD67B4" w:rsidRPr="00F91572" w:rsidRDefault="00BF02FF" w:rsidP="00CD67B4">
      <w:pPr>
        <w:pStyle w:val="HTML1"/>
        <w:ind w:firstLine="567"/>
        <w:jc w:val="both"/>
        <w:rPr>
          <w:rStyle w:val="rvts9"/>
          <w:sz w:val="27"/>
          <w:szCs w:val="27"/>
        </w:rPr>
      </w:pPr>
      <w:r w:rsidRPr="00F91572">
        <w:rPr>
          <w:sz w:val="27"/>
          <w:szCs w:val="27"/>
        </w:rPr>
        <w:t xml:space="preserve">Разом з тим передбачено </w:t>
      </w:r>
      <w:r w:rsidR="00FF24F8" w:rsidRPr="00F91572">
        <w:rPr>
          <w:sz w:val="27"/>
          <w:szCs w:val="27"/>
        </w:rPr>
        <w:t>право</w:t>
      </w:r>
      <w:r w:rsidRPr="00F91572">
        <w:rPr>
          <w:sz w:val="27"/>
          <w:szCs w:val="27"/>
        </w:rPr>
        <w:t xml:space="preserve"> сторони захисту самостійно здійснювати відеофіксацію проведення обшуку. Водночас такі особи </w:t>
      </w:r>
      <w:r w:rsidRPr="00F91572">
        <w:rPr>
          <w:rStyle w:val="rvts9"/>
          <w:sz w:val="27"/>
          <w:szCs w:val="27"/>
          <w:bdr w:val="none" w:sz="0" w:space="0" w:color="auto" w:frame="1"/>
        </w:rPr>
        <w:t xml:space="preserve">попереджаються про їх обов’язок не розголошувати відомості досудового розслідування без </w:t>
      </w:r>
      <w:r w:rsidR="00EA2645" w:rsidRPr="00F91572">
        <w:rPr>
          <w:rStyle w:val="rvts9"/>
          <w:sz w:val="27"/>
          <w:szCs w:val="27"/>
          <w:bdr w:val="none" w:sz="0" w:space="0" w:color="auto" w:frame="1"/>
        </w:rPr>
        <w:t xml:space="preserve">письмового </w:t>
      </w:r>
      <w:r w:rsidRPr="00F91572">
        <w:rPr>
          <w:rStyle w:val="rvts9"/>
          <w:sz w:val="27"/>
          <w:szCs w:val="27"/>
          <w:bdr w:val="none" w:sz="0" w:space="0" w:color="auto" w:frame="1"/>
        </w:rPr>
        <w:t>дозволу слідчого, прокурора, а також про відповідальність за розголошення таких відомостей.</w:t>
      </w:r>
      <w:r w:rsidR="004B350A" w:rsidRPr="00F91572">
        <w:rPr>
          <w:rStyle w:val="rvts9"/>
          <w:sz w:val="27"/>
          <w:szCs w:val="27"/>
          <w:bdr w:val="none" w:sz="0" w:space="0" w:color="auto" w:frame="1"/>
        </w:rPr>
        <w:t xml:space="preserve"> При цьому проектом Закону пропонуються відповідні зміни до </w:t>
      </w:r>
      <w:r w:rsidR="00F91572">
        <w:rPr>
          <w:rStyle w:val="rvts9"/>
          <w:sz w:val="27"/>
          <w:szCs w:val="27"/>
          <w:bdr w:val="none" w:sz="0" w:space="0" w:color="auto" w:frame="1"/>
        </w:rPr>
        <w:t xml:space="preserve">                  </w:t>
      </w:r>
      <w:r w:rsidR="004B350A" w:rsidRPr="00F91572">
        <w:rPr>
          <w:rStyle w:val="rvts9"/>
          <w:sz w:val="27"/>
          <w:szCs w:val="27"/>
          <w:bdr w:val="none" w:sz="0" w:space="0" w:color="auto" w:frame="1"/>
        </w:rPr>
        <w:t>статті 387 Кримінального кодексу України, якою передбачено кримінальну відповідальність за розголошення даних оперативно-розшукової діяльності, досудового розслідування.</w:t>
      </w:r>
    </w:p>
    <w:p w:rsidR="00CD67B4" w:rsidRPr="00F91572" w:rsidRDefault="0063082F" w:rsidP="00CD67B4">
      <w:pPr>
        <w:pStyle w:val="HTML1"/>
        <w:ind w:firstLine="567"/>
        <w:jc w:val="both"/>
        <w:rPr>
          <w:rStyle w:val="rvts9"/>
          <w:sz w:val="27"/>
          <w:szCs w:val="27"/>
        </w:rPr>
      </w:pPr>
      <w:r>
        <w:rPr>
          <w:rStyle w:val="rvts9"/>
          <w:sz w:val="27"/>
          <w:szCs w:val="27"/>
          <w:bdr w:val="none" w:sz="0" w:space="0" w:color="auto" w:frame="1"/>
        </w:rPr>
        <w:t>Крім того</w:t>
      </w:r>
      <w:r w:rsidR="00BF02FF" w:rsidRPr="00F91572">
        <w:rPr>
          <w:rStyle w:val="rvts9"/>
          <w:sz w:val="27"/>
          <w:szCs w:val="27"/>
          <w:bdr w:val="none" w:sz="0" w:space="0" w:color="auto" w:frame="1"/>
        </w:rPr>
        <w:t xml:space="preserve"> запропоновані зміни до статті 236 КПК передбачають право особи, у житлі чи іншому володінні якої проводиться обшук, користуватися </w:t>
      </w:r>
      <w:r w:rsidR="00F54C02" w:rsidRPr="00F91572">
        <w:rPr>
          <w:rStyle w:val="rvts9"/>
          <w:sz w:val="27"/>
          <w:szCs w:val="27"/>
          <w:bdr w:val="none" w:sz="0" w:space="0" w:color="auto" w:frame="1"/>
        </w:rPr>
        <w:t>правовою допомогою</w:t>
      </w:r>
      <w:r w:rsidR="00BF02FF" w:rsidRPr="00F91572">
        <w:rPr>
          <w:rStyle w:val="rvts9"/>
          <w:sz w:val="27"/>
          <w:szCs w:val="27"/>
          <w:bdr w:val="none" w:sz="0" w:space="0" w:color="auto" w:frame="1"/>
        </w:rPr>
        <w:t xml:space="preserve"> адвоката на будь-якій стадії  його проведення.</w:t>
      </w:r>
    </w:p>
    <w:p w:rsidR="00CD67B4" w:rsidRPr="00F91572" w:rsidRDefault="001808BA" w:rsidP="00CD67B4">
      <w:pPr>
        <w:pStyle w:val="HTML1"/>
        <w:ind w:firstLine="567"/>
        <w:jc w:val="both"/>
        <w:rPr>
          <w:sz w:val="27"/>
          <w:szCs w:val="27"/>
        </w:rPr>
      </w:pPr>
      <w:r w:rsidRPr="00F91572">
        <w:rPr>
          <w:sz w:val="27"/>
          <w:szCs w:val="27"/>
        </w:rPr>
        <w:t xml:space="preserve">Для захисту учасників </w:t>
      </w:r>
      <w:r w:rsidR="00BF02FF" w:rsidRPr="00F91572">
        <w:rPr>
          <w:sz w:val="27"/>
          <w:szCs w:val="27"/>
        </w:rPr>
        <w:t xml:space="preserve">кримінального провадження </w:t>
      </w:r>
      <w:r w:rsidRPr="00F91572">
        <w:rPr>
          <w:sz w:val="27"/>
          <w:szCs w:val="27"/>
        </w:rPr>
        <w:t xml:space="preserve">від необґрунтованого вилучення </w:t>
      </w:r>
      <w:r w:rsidR="004104F6" w:rsidRPr="00F91572">
        <w:rPr>
          <w:sz w:val="27"/>
          <w:szCs w:val="27"/>
        </w:rPr>
        <w:t xml:space="preserve">документів та </w:t>
      </w:r>
      <w:r w:rsidRPr="00F91572">
        <w:rPr>
          <w:sz w:val="27"/>
          <w:szCs w:val="27"/>
        </w:rPr>
        <w:t>комп’ютерної техніки пропонується</w:t>
      </w:r>
      <w:r w:rsidR="00BF02FF" w:rsidRPr="00F91572">
        <w:rPr>
          <w:sz w:val="27"/>
          <w:szCs w:val="27"/>
        </w:rPr>
        <w:t xml:space="preserve"> </w:t>
      </w:r>
      <w:r w:rsidR="004104F6" w:rsidRPr="00F91572">
        <w:rPr>
          <w:sz w:val="27"/>
          <w:szCs w:val="27"/>
        </w:rPr>
        <w:t xml:space="preserve">у статтях 160, 164, 165 КПК передбачити обов’язок сторони обвинувачення обґрунтовувати необхідність вилучення оригіналів документів або їхніх копій, а </w:t>
      </w:r>
      <w:r w:rsidRPr="00F91572">
        <w:rPr>
          <w:sz w:val="27"/>
          <w:szCs w:val="27"/>
        </w:rPr>
        <w:t xml:space="preserve">у статті 168 </w:t>
      </w:r>
      <w:r w:rsidR="00BF02FF" w:rsidRPr="00F91572">
        <w:rPr>
          <w:sz w:val="27"/>
          <w:szCs w:val="27"/>
        </w:rPr>
        <w:t>КПК</w:t>
      </w:r>
      <w:r w:rsidRPr="00F91572">
        <w:rPr>
          <w:sz w:val="27"/>
          <w:szCs w:val="27"/>
        </w:rPr>
        <w:t xml:space="preserve"> передбачити заборону вилучення електронних інформаційних систем та о</w:t>
      </w:r>
      <w:r w:rsidR="00BF02FF" w:rsidRPr="00F91572">
        <w:rPr>
          <w:sz w:val="27"/>
          <w:szCs w:val="27"/>
        </w:rPr>
        <w:t>бов’</w:t>
      </w:r>
      <w:r w:rsidRPr="00F91572">
        <w:rPr>
          <w:sz w:val="27"/>
          <w:szCs w:val="27"/>
        </w:rPr>
        <w:t xml:space="preserve">язок </w:t>
      </w:r>
      <w:r w:rsidRPr="00F91572">
        <w:rPr>
          <w:sz w:val="27"/>
          <w:szCs w:val="27"/>
        </w:rPr>
        <w:lastRenderedPageBreak/>
        <w:t>сторони обвинувачення робити копії необхідної інформації без вилучення техніки, на якій вона зберігається</w:t>
      </w:r>
      <w:r w:rsidR="00BF02FF" w:rsidRPr="00F91572">
        <w:rPr>
          <w:sz w:val="27"/>
          <w:szCs w:val="27"/>
        </w:rPr>
        <w:t xml:space="preserve">, із залученням спеціаліста.  </w:t>
      </w:r>
    </w:p>
    <w:p w:rsidR="001808BA" w:rsidRPr="00F91572" w:rsidRDefault="00BF02FF" w:rsidP="00CD67B4">
      <w:pPr>
        <w:pStyle w:val="HTML1"/>
        <w:ind w:firstLine="567"/>
        <w:jc w:val="both"/>
        <w:rPr>
          <w:sz w:val="27"/>
          <w:szCs w:val="27"/>
        </w:rPr>
      </w:pPr>
      <w:r w:rsidRPr="00F91572">
        <w:rPr>
          <w:sz w:val="27"/>
          <w:szCs w:val="27"/>
        </w:rPr>
        <w:t xml:space="preserve">Виготовлені належним чином копії такої інформації прирівнюються до оригіналу з метою забезпечення їх доказової сили, що також </w:t>
      </w:r>
      <w:r w:rsidR="001808BA" w:rsidRPr="00F91572">
        <w:rPr>
          <w:sz w:val="27"/>
          <w:szCs w:val="27"/>
        </w:rPr>
        <w:t>дозвол</w:t>
      </w:r>
      <w:r w:rsidRPr="00F91572">
        <w:rPr>
          <w:sz w:val="27"/>
          <w:szCs w:val="27"/>
        </w:rPr>
        <w:t>и</w:t>
      </w:r>
      <w:r w:rsidR="001808BA" w:rsidRPr="00F91572">
        <w:rPr>
          <w:sz w:val="27"/>
          <w:szCs w:val="27"/>
        </w:rPr>
        <w:t xml:space="preserve">ть у значній мірі захистити інтереси </w:t>
      </w:r>
      <w:r w:rsidRPr="00F91572">
        <w:rPr>
          <w:sz w:val="27"/>
          <w:szCs w:val="27"/>
        </w:rPr>
        <w:t>суб’єктів господарювання, які</w:t>
      </w:r>
      <w:r w:rsidR="001808BA" w:rsidRPr="00F91572">
        <w:rPr>
          <w:sz w:val="27"/>
          <w:szCs w:val="27"/>
        </w:rPr>
        <w:t xml:space="preserve"> потерпа</w:t>
      </w:r>
      <w:r w:rsidRPr="00F91572">
        <w:rPr>
          <w:sz w:val="27"/>
          <w:szCs w:val="27"/>
        </w:rPr>
        <w:t>ють</w:t>
      </w:r>
      <w:r w:rsidR="001808BA" w:rsidRPr="00F91572">
        <w:rPr>
          <w:sz w:val="27"/>
          <w:szCs w:val="27"/>
        </w:rPr>
        <w:t xml:space="preserve"> від фактичного блокування своєї діяльності внаслідок необґрунтованого вилучення комп’ютерної техніки та серверного обладнання в рамках кримінального провадження.</w:t>
      </w:r>
    </w:p>
    <w:p w:rsidR="00F54C02" w:rsidRPr="00F91572" w:rsidRDefault="00CF1B7B" w:rsidP="00CD67B4">
      <w:pPr>
        <w:pStyle w:val="HTML1"/>
        <w:ind w:firstLine="567"/>
        <w:jc w:val="both"/>
        <w:rPr>
          <w:sz w:val="27"/>
          <w:szCs w:val="27"/>
        </w:rPr>
      </w:pPr>
      <w:r w:rsidRPr="00F91572">
        <w:rPr>
          <w:sz w:val="27"/>
          <w:szCs w:val="27"/>
        </w:rPr>
        <w:t>Проектом Закону також передбачено внесення змін до статті 284 КПК, згідно з якими доповнено перелік підстав для закриття кримінального провадження. Зокрема, кримінальне провадження закривається у разі наявності не скасованої постанови слідчого, прокурора  про закриття кримінального провадження з підстав, передбачених пун</w:t>
      </w:r>
      <w:r w:rsidR="0063082F">
        <w:rPr>
          <w:sz w:val="27"/>
          <w:szCs w:val="27"/>
        </w:rPr>
        <w:t xml:space="preserve">ктами 1, 2, 4, 9 частини першої </w:t>
      </w:r>
      <w:r w:rsidRPr="00F91572">
        <w:rPr>
          <w:sz w:val="27"/>
          <w:szCs w:val="27"/>
        </w:rPr>
        <w:t>статті 284 КПК, у кримінальному провадженні щодо того ж діяння, що розслідувалось з дотриманням вимог щодо підслідності.</w:t>
      </w:r>
    </w:p>
    <w:p w:rsidR="004B350A" w:rsidRPr="00F91572" w:rsidRDefault="00230C54" w:rsidP="0063082F">
      <w:pPr>
        <w:pStyle w:val="HTML1"/>
        <w:ind w:firstLine="567"/>
        <w:jc w:val="both"/>
        <w:rPr>
          <w:bCs/>
          <w:sz w:val="27"/>
          <w:szCs w:val="27"/>
        </w:rPr>
      </w:pPr>
      <w:r w:rsidRPr="00F91572">
        <w:rPr>
          <w:sz w:val="27"/>
          <w:szCs w:val="27"/>
        </w:rPr>
        <w:t xml:space="preserve">Крім того проектом Закону передбачено внесення змін до статті 315 КПК з метою встановлення додаткових гарантій захисту особи, у житлі чи іншому володінні якої здійснено обшук із застосуванням відофіксації, від розголошення відомостей про особисте та сімейне життя чи обставин, які принижують гідність особи. Пропонується встановити, що з </w:t>
      </w:r>
      <w:r w:rsidRPr="00F91572">
        <w:rPr>
          <w:bCs/>
          <w:sz w:val="27"/>
          <w:szCs w:val="27"/>
        </w:rPr>
        <w:t>метою підготовки до судового розгляду суд розглядає клопотання учасників судового провадження про здійснення судового розгляду у закритому судовому засіданні, та вирішує це питання згідно з вимогами статті 27 КПК.</w:t>
      </w:r>
    </w:p>
    <w:p w:rsidR="00241EFB" w:rsidRPr="00F91572" w:rsidRDefault="00241EFB" w:rsidP="00241EFB">
      <w:pPr>
        <w:pStyle w:val="HTML1"/>
        <w:ind w:firstLine="567"/>
        <w:jc w:val="both"/>
        <w:rPr>
          <w:bCs/>
          <w:sz w:val="27"/>
          <w:szCs w:val="27"/>
        </w:rPr>
      </w:pPr>
      <w:r w:rsidRPr="00F91572">
        <w:rPr>
          <w:sz w:val="27"/>
          <w:szCs w:val="27"/>
        </w:rPr>
        <w:t xml:space="preserve">З метою захисту прав суб’єктів господарювання під час здійснення досудового розслідування </w:t>
      </w:r>
      <w:r w:rsidRPr="00F91572">
        <w:rPr>
          <w:bCs/>
          <w:sz w:val="27"/>
          <w:szCs w:val="27"/>
        </w:rPr>
        <w:t>проектом Закону також пропонуються зміни до Закону України «</w:t>
      </w:r>
      <w:r w:rsidRPr="00F91572">
        <w:rPr>
          <w:sz w:val="27"/>
          <w:szCs w:val="27"/>
        </w:rPr>
        <w:t>Про демократичний цивільний контроль над Воєнною організацією і правоохоронними органами держави», згідно з якими  розширено повноваження Кабінету Міністрів України у сфері здійснення контролю з метою узагальнення відомостей про порушення прав чи законних інтересів осіб правоохоронними органами та підготовки керівникам цих органів обов’язкових до розгляду рекомендацій.</w:t>
      </w:r>
    </w:p>
    <w:p w:rsidR="00140555" w:rsidRPr="00F91572" w:rsidRDefault="00140555" w:rsidP="00BF02FF">
      <w:pPr>
        <w:spacing w:after="0" w:line="240" w:lineRule="auto"/>
        <w:jc w:val="both"/>
        <w:rPr>
          <w:rFonts w:ascii="Times New Roman" w:hAnsi="Times New Roman" w:cs="Times New Roman"/>
          <w:b/>
          <w:sz w:val="27"/>
          <w:szCs w:val="27"/>
        </w:rPr>
      </w:pPr>
    </w:p>
    <w:p w:rsidR="00B57F28" w:rsidRPr="00F91572" w:rsidRDefault="00EE1B7B" w:rsidP="00B57F28">
      <w:pPr>
        <w:spacing w:after="0" w:line="240" w:lineRule="auto"/>
        <w:ind w:firstLine="567"/>
        <w:jc w:val="both"/>
        <w:rPr>
          <w:rFonts w:ascii="Times New Roman" w:hAnsi="Times New Roman" w:cs="Times New Roman"/>
          <w:b/>
          <w:sz w:val="27"/>
          <w:szCs w:val="27"/>
        </w:rPr>
      </w:pPr>
      <w:r w:rsidRPr="00F91572">
        <w:rPr>
          <w:rFonts w:ascii="Times New Roman" w:hAnsi="Times New Roman" w:cs="Times New Roman"/>
          <w:b/>
          <w:sz w:val="27"/>
          <w:szCs w:val="27"/>
        </w:rPr>
        <w:t xml:space="preserve">3. Правові аспекти </w:t>
      </w:r>
    </w:p>
    <w:p w:rsidR="00B57F28" w:rsidRPr="00F91572" w:rsidRDefault="00EE1B7B" w:rsidP="00B57F28">
      <w:pPr>
        <w:spacing w:after="0" w:line="240" w:lineRule="auto"/>
        <w:ind w:firstLine="567"/>
        <w:jc w:val="both"/>
        <w:rPr>
          <w:rFonts w:ascii="Times New Roman" w:hAnsi="Times New Roman" w:cs="Times New Roman"/>
          <w:b/>
          <w:sz w:val="27"/>
          <w:szCs w:val="27"/>
        </w:rPr>
      </w:pPr>
      <w:r w:rsidRPr="00F91572">
        <w:rPr>
          <w:rFonts w:ascii="Times New Roman" w:hAnsi="Times New Roman" w:cs="Times New Roman"/>
          <w:sz w:val="27"/>
          <w:szCs w:val="27"/>
        </w:rPr>
        <w:t xml:space="preserve">Законодавство України у сфері регулювання проекту Закону включає такі акти законодавства: </w:t>
      </w:r>
    </w:p>
    <w:p w:rsidR="00B57F28" w:rsidRPr="00F91572" w:rsidRDefault="00EE1B7B" w:rsidP="00F1471F">
      <w:pPr>
        <w:spacing w:after="0" w:line="240" w:lineRule="auto"/>
        <w:ind w:firstLine="567"/>
        <w:jc w:val="both"/>
        <w:rPr>
          <w:rFonts w:ascii="Times New Roman" w:hAnsi="Times New Roman" w:cs="Times New Roman"/>
          <w:b/>
          <w:sz w:val="27"/>
          <w:szCs w:val="27"/>
        </w:rPr>
      </w:pPr>
      <w:r w:rsidRPr="00F91572">
        <w:rPr>
          <w:rFonts w:ascii="Times New Roman" w:hAnsi="Times New Roman" w:cs="Times New Roman"/>
          <w:sz w:val="27"/>
          <w:szCs w:val="27"/>
        </w:rPr>
        <w:t xml:space="preserve">Конституція України, </w:t>
      </w:r>
    </w:p>
    <w:p w:rsidR="00B57F28" w:rsidRPr="00F91572" w:rsidRDefault="00EE1B7B" w:rsidP="00F1471F">
      <w:pPr>
        <w:spacing w:after="0" w:line="240" w:lineRule="auto"/>
        <w:ind w:firstLine="567"/>
        <w:jc w:val="both"/>
        <w:rPr>
          <w:rFonts w:ascii="Times New Roman" w:hAnsi="Times New Roman" w:cs="Times New Roman"/>
          <w:sz w:val="27"/>
          <w:szCs w:val="27"/>
        </w:rPr>
      </w:pPr>
      <w:r w:rsidRPr="00F91572">
        <w:rPr>
          <w:rFonts w:ascii="Times New Roman" w:hAnsi="Times New Roman" w:cs="Times New Roman"/>
          <w:sz w:val="27"/>
          <w:szCs w:val="27"/>
        </w:rPr>
        <w:t>Кримінальний процесуальний кодекс України</w:t>
      </w:r>
      <w:r w:rsidR="00F54C02" w:rsidRPr="00F91572">
        <w:rPr>
          <w:rFonts w:ascii="Times New Roman" w:hAnsi="Times New Roman" w:cs="Times New Roman"/>
          <w:sz w:val="27"/>
          <w:szCs w:val="27"/>
        </w:rPr>
        <w:t>,</w:t>
      </w:r>
    </w:p>
    <w:p w:rsidR="00EA2645" w:rsidRPr="00F91572" w:rsidRDefault="00EA2645" w:rsidP="00F1471F">
      <w:pPr>
        <w:spacing w:after="0" w:line="240" w:lineRule="auto"/>
        <w:ind w:firstLine="567"/>
        <w:jc w:val="both"/>
        <w:rPr>
          <w:rFonts w:ascii="Times New Roman" w:hAnsi="Times New Roman" w:cs="Times New Roman"/>
          <w:sz w:val="27"/>
          <w:szCs w:val="27"/>
        </w:rPr>
      </w:pPr>
      <w:r w:rsidRPr="00F91572">
        <w:rPr>
          <w:rFonts w:ascii="Times New Roman" w:hAnsi="Times New Roman" w:cs="Times New Roman"/>
          <w:sz w:val="27"/>
          <w:szCs w:val="27"/>
        </w:rPr>
        <w:t>Кримінальний кодекс України,</w:t>
      </w:r>
    </w:p>
    <w:p w:rsidR="00F54C02" w:rsidRPr="00F91572" w:rsidRDefault="00F54C02" w:rsidP="00F54C02">
      <w:pPr>
        <w:spacing w:after="0" w:line="240" w:lineRule="auto"/>
        <w:ind w:firstLine="567"/>
        <w:jc w:val="both"/>
        <w:rPr>
          <w:rFonts w:ascii="Times New Roman" w:hAnsi="Times New Roman" w:cs="Times New Roman"/>
          <w:sz w:val="27"/>
          <w:szCs w:val="27"/>
        </w:rPr>
      </w:pPr>
      <w:r w:rsidRPr="00F91572">
        <w:rPr>
          <w:rFonts w:ascii="Times New Roman" w:hAnsi="Times New Roman" w:cs="Times New Roman"/>
          <w:sz w:val="27"/>
          <w:szCs w:val="27"/>
        </w:rPr>
        <w:t>Закон України «Про демократичний цивільний контроль над Воєнною організацією і правоохоронними органами держави».</w:t>
      </w:r>
    </w:p>
    <w:p w:rsidR="00EE1B7B" w:rsidRPr="00F91572" w:rsidRDefault="00EE1B7B" w:rsidP="005D60A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7"/>
          <w:szCs w:val="27"/>
        </w:rPr>
      </w:pPr>
    </w:p>
    <w:p w:rsidR="00B57F28" w:rsidRPr="00F91572" w:rsidRDefault="00EE1B7B" w:rsidP="00B57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b/>
          <w:bCs/>
          <w:sz w:val="27"/>
          <w:szCs w:val="27"/>
        </w:rPr>
      </w:pPr>
      <w:r w:rsidRPr="00F91572">
        <w:rPr>
          <w:rFonts w:ascii="Times New Roman" w:hAnsi="Times New Roman" w:cs="Times New Roman"/>
          <w:b/>
          <w:sz w:val="27"/>
          <w:szCs w:val="27"/>
        </w:rPr>
        <w:t xml:space="preserve">4. Фінансово-економічне обґрунтування </w:t>
      </w:r>
    </w:p>
    <w:p w:rsidR="00CD67B4" w:rsidRPr="00F91572" w:rsidRDefault="00CD67B4" w:rsidP="00CD67B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sz w:val="27"/>
          <w:szCs w:val="27"/>
        </w:rPr>
      </w:pPr>
      <w:r w:rsidRPr="00F91572">
        <w:rPr>
          <w:rFonts w:ascii="Times New Roman" w:hAnsi="Times New Roman" w:cs="Times New Roman"/>
          <w:sz w:val="27"/>
          <w:szCs w:val="27"/>
        </w:rPr>
        <w:t xml:space="preserve">Реалізація проекту Закону вимагатиме додаткових витрат з Державного бюджету України в частині забезпечення органів досудового розслідування </w:t>
      </w:r>
      <w:r w:rsidR="00FF24F8" w:rsidRPr="00F91572">
        <w:rPr>
          <w:rFonts w:ascii="Times New Roman" w:hAnsi="Times New Roman" w:cs="Times New Roman"/>
          <w:sz w:val="27"/>
          <w:szCs w:val="27"/>
        </w:rPr>
        <w:t xml:space="preserve">технічними засобами, які будуть необхідні у разі </w:t>
      </w:r>
      <w:r w:rsidR="001E7627" w:rsidRPr="00F91572">
        <w:rPr>
          <w:rFonts w:ascii="Times New Roman" w:hAnsi="Times New Roman" w:cs="Times New Roman"/>
          <w:sz w:val="27"/>
          <w:szCs w:val="27"/>
        </w:rPr>
        <w:t xml:space="preserve">запровадження </w:t>
      </w:r>
      <w:r w:rsidR="00FF24F8" w:rsidRPr="00F91572">
        <w:rPr>
          <w:rFonts w:ascii="Times New Roman" w:hAnsi="Times New Roman" w:cs="Times New Roman"/>
          <w:sz w:val="27"/>
          <w:szCs w:val="27"/>
        </w:rPr>
        <w:t>обов’язкової відеофіксації такої слідчої дії як обшук</w:t>
      </w:r>
      <w:r w:rsidRPr="00F91572">
        <w:rPr>
          <w:rFonts w:ascii="Times New Roman" w:hAnsi="Times New Roman" w:cs="Times New Roman"/>
          <w:sz w:val="27"/>
          <w:szCs w:val="27"/>
        </w:rPr>
        <w:t>.</w:t>
      </w:r>
    </w:p>
    <w:p w:rsidR="00CD67B4" w:rsidRPr="00F91572" w:rsidRDefault="00FF24F8" w:rsidP="00CD67B4">
      <w:pPr>
        <w:spacing w:after="0" w:line="240" w:lineRule="auto"/>
        <w:ind w:firstLine="567"/>
        <w:jc w:val="both"/>
        <w:rPr>
          <w:rFonts w:ascii="Times New Roman" w:hAnsi="Times New Roman" w:cs="Times New Roman"/>
          <w:color w:val="000000"/>
          <w:sz w:val="27"/>
          <w:szCs w:val="27"/>
        </w:rPr>
      </w:pPr>
      <w:r w:rsidRPr="00F91572">
        <w:rPr>
          <w:rFonts w:ascii="Times New Roman" w:hAnsi="Times New Roman" w:cs="Times New Roman"/>
          <w:color w:val="000000"/>
          <w:sz w:val="27"/>
          <w:szCs w:val="27"/>
        </w:rPr>
        <w:lastRenderedPageBreak/>
        <w:t>Так</w:t>
      </w:r>
      <w:r w:rsidR="00CD67B4" w:rsidRPr="00F91572">
        <w:rPr>
          <w:rFonts w:ascii="Times New Roman" w:hAnsi="Times New Roman" w:cs="Times New Roman"/>
          <w:color w:val="000000"/>
          <w:sz w:val="27"/>
          <w:szCs w:val="27"/>
        </w:rPr>
        <w:t>, за інформацією Державної фіскальної служби України, загальний штат слідчих підрозділів податкової міліції в Україні становить 856 посад. Із розрахунку однієї відеокамери на 3 слідчих виникає необхідність у придбанні 285 відеокамер, середня вартість яких становить близько 6 тис. грн. за одиницю. З огляду на викладене загалом потрібно виділити близько 1,7 млн. грн.</w:t>
      </w:r>
    </w:p>
    <w:p w:rsidR="00CD67B4" w:rsidRPr="00F91572" w:rsidRDefault="00760E4E" w:rsidP="00CD67B4">
      <w:pPr>
        <w:spacing w:after="0" w:line="240" w:lineRule="auto"/>
        <w:ind w:firstLine="567"/>
        <w:jc w:val="both"/>
        <w:rPr>
          <w:rFonts w:ascii="Times New Roman" w:hAnsi="Times New Roman" w:cs="Times New Roman"/>
          <w:color w:val="000000"/>
          <w:sz w:val="27"/>
          <w:szCs w:val="27"/>
        </w:rPr>
      </w:pPr>
      <w:r w:rsidRPr="00F91572">
        <w:rPr>
          <w:rFonts w:ascii="Times New Roman" w:hAnsi="Times New Roman" w:cs="Times New Roman"/>
          <w:color w:val="000000"/>
          <w:sz w:val="27"/>
          <w:szCs w:val="27"/>
        </w:rPr>
        <w:t>При цьому</w:t>
      </w:r>
      <w:r w:rsidR="00CD67B4" w:rsidRPr="00F91572">
        <w:rPr>
          <w:rFonts w:ascii="Times New Roman" w:hAnsi="Times New Roman" w:cs="Times New Roman"/>
          <w:color w:val="000000"/>
          <w:sz w:val="27"/>
          <w:szCs w:val="27"/>
        </w:rPr>
        <w:t xml:space="preserve"> на кожен обшук мають бути виділені носії цифрової інформації, які будуть невід’ємною частиною протоколу обшу</w:t>
      </w:r>
      <w:r w:rsidRPr="00F91572">
        <w:rPr>
          <w:rFonts w:ascii="Times New Roman" w:hAnsi="Times New Roman" w:cs="Times New Roman"/>
          <w:color w:val="000000"/>
          <w:sz w:val="27"/>
          <w:szCs w:val="27"/>
        </w:rPr>
        <w:t>ку, а також</w:t>
      </w:r>
      <w:r w:rsidR="00CD67B4" w:rsidRPr="00F91572">
        <w:rPr>
          <w:rFonts w:ascii="Times New Roman" w:hAnsi="Times New Roman" w:cs="Times New Roman"/>
          <w:color w:val="000000"/>
          <w:sz w:val="27"/>
          <w:szCs w:val="27"/>
        </w:rPr>
        <w:t xml:space="preserve"> необхідн</w:t>
      </w:r>
      <w:r w:rsidR="001E7627" w:rsidRPr="00F91572">
        <w:rPr>
          <w:rFonts w:ascii="Times New Roman" w:hAnsi="Times New Roman" w:cs="Times New Roman"/>
          <w:color w:val="000000"/>
          <w:sz w:val="27"/>
          <w:szCs w:val="27"/>
        </w:rPr>
        <w:t>і</w:t>
      </w:r>
      <w:r w:rsidR="00CD67B4" w:rsidRPr="00F91572">
        <w:rPr>
          <w:rFonts w:ascii="Times New Roman" w:hAnsi="Times New Roman" w:cs="Times New Roman"/>
          <w:color w:val="000000"/>
          <w:sz w:val="27"/>
          <w:szCs w:val="27"/>
        </w:rPr>
        <w:t xml:space="preserve"> нові носії даних. </w:t>
      </w:r>
    </w:p>
    <w:p w:rsidR="00CD67B4" w:rsidRPr="00F91572" w:rsidRDefault="00CD67B4" w:rsidP="00CD67B4">
      <w:pPr>
        <w:spacing w:after="0" w:line="240" w:lineRule="auto"/>
        <w:ind w:firstLine="567"/>
        <w:jc w:val="both"/>
        <w:rPr>
          <w:rFonts w:ascii="Times New Roman" w:hAnsi="Times New Roman" w:cs="Times New Roman"/>
          <w:color w:val="000000"/>
          <w:sz w:val="27"/>
          <w:szCs w:val="27"/>
        </w:rPr>
      </w:pPr>
      <w:r w:rsidRPr="00F91572">
        <w:rPr>
          <w:rFonts w:ascii="Times New Roman" w:hAnsi="Times New Roman" w:cs="Times New Roman"/>
          <w:color w:val="000000"/>
          <w:sz w:val="27"/>
          <w:szCs w:val="27"/>
        </w:rPr>
        <w:t>Крім того, процедура запису із відеокамери на цифровий носій та створення цифрових копій потребуватиме відповідного програмного забезпечення, що виключатиме можливість втручання у здійснений запис при його копіюванні, що також потребує визначення чітких технічних умов та фінансових розрахунків для передбачення відповідних витрат із бюджету.</w:t>
      </w:r>
    </w:p>
    <w:p w:rsidR="00265496" w:rsidRPr="00F91572" w:rsidRDefault="00265496" w:rsidP="00CD67B4">
      <w:pPr>
        <w:spacing w:after="0" w:line="240" w:lineRule="auto"/>
        <w:ind w:firstLine="567"/>
        <w:jc w:val="both"/>
        <w:rPr>
          <w:rFonts w:ascii="Times New Roman" w:hAnsi="Times New Roman" w:cs="Times New Roman"/>
          <w:sz w:val="27"/>
          <w:szCs w:val="27"/>
        </w:rPr>
      </w:pPr>
      <w:r w:rsidRPr="00F91572">
        <w:rPr>
          <w:rFonts w:ascii="Times New Roman" w:hAnsi="Times New Roman" w:cs="Times New Roman"/>
          <w:color w:val="000000"/>
          <w:sz w:val="27"/>
          <w:szCs w:val="27"/>
        </w:rPr>
        <w:t xml:space="preserve">За інформацією Національного антикорупційного бюро України </w:t>
      </w:r>
      <w:r w:rsidRPr="00F91572">
        <w:rPr>
          <w:rFonts w:ascii="Times New Roman" w:hAnsi="Times New Roman" w:cs="Times New Roman"/>
          <w:sz w:val="27"/>
          <w:szCs w:val="27"/>
        </w:rPr>
        <w:t>у разі запровадження запропонованих змін виникне необхідність у збільшенні кількості штатної чисельності працівників на 2 одиниці, зокрема введенні двох додаткових посад головних спеціалістів, до посадових обов’язків яких може бути віднесено супроводження, обслуговування та адміністрування спеціального технічного обладнання. За попереднім розрахунком запровадження зазначених штатних посад потребуватиме виділення додаткових коштів з бюджету на оплату праці та нарахування на оплату праці по роках відповідно: 2018 рік – 1 330,0 тис. грн.;      2019 рік – 1 929,4 тис. грн.; 2020 рік – 2 081,5 тис. грн.</w:t>
      </w:r>
    </w:p>
    <w:p w:rsidR="00265496" w:rsidRPr="00F91572" w:rsidRDefault="00265496" w:rsidP="00CD67B4">
      <w:pPr>
        <w:spacing w:after="0" w:line="240" w:lineRule="auto"/>
        <w:ind w:firstLine="567"/>
        <w:jc w:val="both"/>
        <w:rPr>
          <w:rFonts w:ascii="Times New Roman" w:hAnsi="Times New Roman" w:cs="Times New Roman"/>
          <w:color w:val="000000"/>
          <w:sz w:val="27"/>
          <w:szCs w:val="27"/>
        </w:rPr>
      </w:pPr>
      <w:r w:rsidRPr="00F91572">
        <w:rPr>
          <w:rFonts w:ascii="Times New Roman" w:hAnsi="Times New Roman" w:cs="Times New Roman"/>
          <w:color w:val="000000"/>
          <w:sz w:val="27"/>
          <w:szCs w:val="27"/>
        </w:rPr>
        <w:t xml:space="preserve">Також виникне необхідність у придбанні для детективів спеціального технічного обладнання, зокрема: відеокамер, карт пам’яті, зовнішніх накопичувачів. За орієнтовними ринковими цінами обсяг бюджетних асигнувань, необхідний для придбання </w:t>
      </w:r>
      <w:r w:rsidR="00494551" w:rsidRPr="00F91572">
        <w:rPr>
          <w:rFonts w:ascii="Times New Roman" w:hAnsi="Times New Roman" w:cs="Times New Roman"/>
          <w:color w:val="000000"/>
          <w:sz w:val="27"/>
          <w:szCs w:val="27"/>
        </w:rPr>
        <w:t>дев’яти комплектів</w:t>
      </w:r>
      <w:r w:rsidRPr="00F91572">
        <w:rPr>
          <w:rFonts w:ascii="Times New Roman" w:hAnsi="Times New Roman" w:cs="Times New Roman"/>
          <w:color w:val="000000"/>
          <w:sz w:val="27"/>
          <w:szCs w:val="27"/>
        </w:rPr>
        <w:t xml:space="preserve"> зазначених технічних засобів, складе близько 104,8 тис. грн</w:t>
      </w:r>
      <w:r w:rsidR="00494551" w:rsidRPr="00F91572">
        <w:rPr>
          <w:rFonts w:ascii="Times New Roman" w:hAnsi="Times New Roman" w:cs="Times New Roman"/>
          <w:color w:val="000000"/>
          <w:sz w:val="27"/>
          <w:szCs w:val="27"/>
        </w:rPr>
        <w:t>.</w:t>
      </w:r>
      <w:r w:rsidRPr="00F91572">
        <w:rPr>
          <w:rFonts w:ascii="Times New Roman" w:hAnsi="Times New Roman" w:cs="Times New Roman"/>
          <w:color w:val="000000"/>
          <w:sz w:val="27"/>
          <w:szCs w:val="27"/>
        </w:rPr>
        <w:t xml:space="preserve"> у 2018 році, а також з урахуванням індексу споживчих цін (105,9)  у 2019 році – 111,0 тис. грн.  та (105) у 2020 році – </w:t>
      </w:r>
      <w:r w:rsidR="0063082F">
        <w:rPr>
          <w:rFonts w:ascii="Times New Roman" w:hAnsi="Times New Roman" w:cs="Times New Roman"/>
          <w:color w:val="000000"/>
          <w:sz w:val="27"/>
          <w:szCs w:val="27"/>
        </w:rPr>
        <w:t xml:space="preserve">                    </w:t>
      </w:r>
      <w:r w:rsidRPr="00F91572">
        <w:rPr>
          <w:rFonts w:ascii="Times New Roman" w:hAnsi="Times New Roman" w:cs="Times New Roman"/>
          <w:color w:val="000000"/>
          <w:sz w:val="27"/>
          <w:szCs w:val="27"/>
        </w:rPr>
        <w:t>116,5 тис. гривень.</w:t>
      </w:r>
    </w:p>
    <w:p w:rsidR="00CD67B4" w:rsidRPr="00F91572" w:rsidRDefault="00CD67B4" w:rsidP="00760E4E">
      <w:pPr>
        <w:spacing w:after="0" w:line="240" w:lineRule="auto"/>
        <w:ind w:firstLine="567"/>
        <w:jc w:val="both"/>
        <w:rPr>
          <w:rFonts w:ascii="Times New Roman" w:hAnsi="Times New Roman" w:cs="Times New Roman"/>
          <w:color w:val="000000"/>
          <w:sz w:val="27"/>
          <w:szCs w:val="27"/>
        </w:rPr>
      </w:pPr>
      <w:r w:rsidRPr="00F91572">
        <w:rPr>
          <w:rFonts w:ascii="Times New Roman" w:hAnsi="Times New Roman" w:cs="Times New Roman"/>
          <w:color w:val="000000"/>
          <w:sz w:val="27"/>
          <w:szCs w:val="27"/>
        </w:rPr>
        <w:t xml:space="preserve">Разом з тим чинним КПК передбачено можливість </w:t>
      </w:r>
      <w:r w:rsidR="00760E4E" w:rsidRPr="00F91572">
        <w:rPr>
          <w:rFonts w:ascii="Times New Roman" w:hAnsi="Times New Roman" w:cs="Times New Roman"/>
          <w:color w:val="000000"/>
          <w:sz w:val="27"/>
          <w:szCs w:val="27"/>
        </w:rPr>
        <w:t xml:space="preserve">обов’язкового </w:t>
      </w:r>
      <w:r w:rsidRPr="00F91572">
        <w:rPr>
          <w:rFonts w:ascii="Times New Roman" w:hAnsi="Times New Roman" w:cs="Times New Roman"/>
          <w:color w:val="000000"/>
          <w:sz w:val="27"/>
          <w:szCs w:val="27"/>
        </w:rPr>
        <w:t>застосування технічних засобів фіксування процесуальних дій за клопотанням учасників відповідних процесуальних дій (частина перша статті 107 КПК).</w:t>
      </w:r>
      <w:r w:rsidR="00760E4E" w:rsidRPr="00F91572">
        <w:rPr>
          <w:rFonts w:ascii="Times New Roman" w:hAnsi="Times New Roman" w:cs="Times New Roman"/>
          <w:color w:val="000000"/>
          <w:sz w:val="27"/>
          <w:szCs w:val="27"/>
        </w:rPr>
        <w:t xml:space="preserve"> Тобто на сьогодні </w:t>
      </w:r>
      <w:r w:rsidRPr="00F91572">
        <w:rPr>
          <w:rFonts w:ascii="Times New Roman" w:hAnsi="Times New Roman" w:cs="Times New Roman"/>
          <w:color w:val="000000"/>
          <w:sz w:val="27"/>
          <w:szCs w:val="27"/>
        </w:rPr>
        <w:t xml:space="preserve">орган досудового розслідування </w:t>
      </w:r>
      <w:r w:rsidR="00760E4E" w:rsidRPr="00F91572">
        <w:rPr>
          <w:rFonts w:ascii="Times New Roman" w:hAnsi="Times New Roman" w:cs="Times New Roman"/>
          <w:color w:val="000000"/>
          <w:sz w:val="27"/>
          <w:szCs w:val="27"/>
        </w:rPr>
        <w:t xml:space="preserve">згідно з чинними положеннями КПК </w:t>
      </w:r>
      <w:r w:rsidRPr="00F91572">
        <w:rPr>
          <w:rFonts w:ascii="Times New Roman" w:hAnsi="Times New Roman" w:cs="Times New Roman"/>
          <w:color w:val="000000"/>
          <w:sz w:val="27"/>
          <w:szCs w:val="27"/>
        </w:rPr>
        <w:t xml:space="preserve">зобов’язаний забезпечити відеозапис проведення обшуку, якщо учасником такої процесуальної дії було заявлено відповідне клопотання. </w:t>
      </w:r>
    </w:p>
    <w:p w:rsidR="0063082F" w:rsidRPr="0063082F" w:rsidRDefault="00760E4E" w:rsidP="0063082F">
      <w:pPr>
        <w:spacing w:after="0" w:line="240" w:lineRule="auto"/>
        <w:ind w:firstLine="567"/>
        <w:jc w:val="both"/>
        <w:rPr>
          <w:rFonts w:ascii="Times New Roman" w:hAnsi="Times New Roman" w:cs="Times New Roman"/>
          <w:i/>
          <w:color w:val="000000"/>
          <w:sz w:val="27"/>
          <w:szCs w:val="27"/>
        </w:rPr>
      </w:pPr>
      <w:r w:rsidRPr="00F91572">
        <w:rPr>
          <w:rFonts w:ascii="Times New Roman" w:hAnsi="Times New Roman" w:cs="Times New Roman"/>
          <w:color w:val="000000"/>
          <w:sz w:val="27"/>
          <w:szCs w:val="27"/>
        </w:rPr>
        <w:t>З огляду на викладене</w:t>
      </w:r>
      <w:r w:rsidR="00E65426" w:rsidRPr="00F91572">
        <w:rPr>
          <w:rFonts w:ascii="Times New Roman" w:hAnsi="Times New Roman" w:cs="Times New Roman"/>
          <w:color w:val="000000"/>
          <w:sz w:val="27"/>
          <w:szCs w:val="27"/>
        </w:rPr>
        <w:t>, питання</w:t>
      </w:r>
      <w:r w:rsidRPr="00F91572">
        <w:rPr>
          <w:rFonts w:ascii="Times New Roman" w:hAnsi="Times New Roman" w:cs="Times New Roman"/>
          <w:color w:val="000000"/>
          <w:sz w:val="27"/>
          <w:szCs w:val="27"/>
        </w:rPr>
        <w:t xml:space="preserve"> необхідності додаткових коштів на реалізацію повноважень правоохоронними органами щодо забезпечення обов’язкової відеофіксації такої слідчої дії як обшук, </w:t>
      </w:r>
      <w:r w:rsidR="00E65426" w:rsidRPr="00F91572">
        <w:rPr>
          <w:rFonts w:ascii="Times New Roman" w:hAnsi="Times New Roman" w:cs="Times New Roman"/>
          <w:color w:val="000000"/>
          <w:sz w:val="27"/>
          <w:szCs w:val="27"/>
        </w:rPr>
        <w:t xml:space="preserve">буде вирішуватись </w:t>
      </w:r>
      <w:r w:rsidR="001E7627" w:rsidRPr="00F91572">
        <w:rPr>
          <w:rFonts w:ascii="Times New Roman" w:hAnsi="Times New Roman" w:cs="Times New Roman"/>
          <w:color w:val="000000"/>
          <w:sz w:val="27"/>
          <w:szCs w:val="27"/>
        </w:rPr>
        <w:t>головними розпорядниками бюджетних коштів</w:t>
      </w:r>
      <w:r w:rsidR="00CD67B4" w:rsidRPr="00F91572">
        <w:rPr>
          <w:rFonts w:ascii="Times New Roman" w:hAnsi="Times New Roman" w:cs="Times New Roman"/>
          <w:color w:val="000000"/>
          <w:sz w:val="27"/>
          <w:szCs w:val="27"/>
        </w:rPr>
        <w:t xml:space="preserve"> </w:t>
      </w:r>
      <w:r w:rsidR="00E65426" w:rsidRPr="00F91572">
        <w:rPr>
          <w:rFonts w:ascii="Times New Roman" w:hAnsi="Times New Roman" w:cs="Times New Roman"/>
          <w:color w:val="000000"/>
          <w:sz w:val="27"/>
          <w:szCs w:val="27"/>
        </w:rPr>
        <w:t>при</w:t>
      </w:r>
      <w:r w:rsidR="00CD67B4" w:rsidRPr="00F91572">
        <w:rPr>
          <w:rFonts w:ascii="Times New Roman" w:hAnsi="Times New Roman" w:cs="Times New Roman"/>
          <w:color w:val="000000"/>
          <w:sz w:val="27"/>
          <w:szCs w:val="27"/>
        </w:rPr>
        <w:t xml:space="preserve"> </w:t>
      </w:r>
      <w:r w:rsidR="0087165D" w:rsidRPr="00F91572">
        <w:rPr>
          <w:rFonts w:ascii="Times New Roman" w:hAnsi="Times New Roman" w:cs="Times New Roman"/>
          <w:color w:val="000000"/>
          <w:sz w:val="27"/>
          <w:szCs w:val="27"/>
        </w:rPr>
        <w:t>складен</w:t>
      </w:r>
      <w:r w:rsidR="00E65426" w:rsidRPr="00F91572">
        <w:rPr>
          <w:rFonts w:ascii="Times New Roman" w:hAnsi="Times New Roman" w:cs="Times New Roman"/>
          <w:color w:val="000000"/>
          <w:sz w:val="27"/>
          <w:szCs w:val="27"/>
        </w:rPr>
        <w:t>ні</w:t>
      </w:r>
      <w:r w:rsidR="00CD67B4" w:rsidRPr="00F91572">
        <w:rPr>
          <w:rFonts w:ascii="Times New Roman" w:hAnsi="Times New Roman" w:cs="Times New Roman"/>
          <w:color w:val="000000"/>
          <w:sz w:val="27"/>
          <w:szCs w:val="27"/>
        </w:rPr>
        <w:t xml:space="preserve"> бюджетн</w:t>
      </w:r>
      <w:r w:rsidR="00E65426" w:rsidRPr="00F91572">
        <w:rPr>
          <w:rFonts w:ascii="Times New Roman" w:hAnsi="Times New Roman" w:cs="Times New Roman"/>
          <w:color w:val="000000"/>
          <w:sz w:val="27"/>
          <w:szCs w:val="27"/>
        </w:rPr>
        <w:t>их</w:t>
      </w:r>
      <w:r w:rsidR="00CD67B4" w:rsidRPr="00F91572">
        <w:rPr>
          <w:rFonts w:ascii="Times New Roman" w:hAnsi="Times New Roman" w:cs="Times New Roman"/>
          <w:color w:val="000000"/>
          <w:sz w:val="27"/>
          <w:szCs w:val="27"/>
        </w:rPr>
        <w:t xml:space="preserve"> запит</w:t>
      </w:r>
      <w:r w:rsidR="00E65426" w:rsidRPr="00F91572">
        <w:rPr>
          <w:rFonts w:ascii="Times New Roman" w:hAnsi="Times New Roman" w:cs="Times New Roman"/>
          <w:color w:val="000000"/>
          <w:sz w:val="27"/>
          <w:szCs w:val="27"/>
        </w:rPr>
        <w:t>ів</w:t>
      </w:r>
      <w:r w:rsidR="00CD67B4" w:rsidRPr="00F91572">
        <w:rPr>
          <w:rFonts w:ascii="Times New Roman" w:hAnsi="Times New Roman" w:cs="Times New Roman"/>
          <w:color w:val="000000"/>
          <w:sz w:val="27"/>
          <w:szCs w:val="27"/>
        </w:rPr>
        <w:t xml:space="preserve"> </w:t>
      </w:r>
      <w:r w:rsidR="0087165D" w:rsidRPr="00F91572">
        <w:rPr>
          <w:rFonts w:ascii="Times New Roman" w:hAnsi="Times New Roman" w:cs="Times New Roman"/>
          <w:color w:val="000000"/>
          <w:sz w:val="27"/>
          <w:szCs w:val="27"/>
        </w:rPr>
        <w:t>з відповідними обґрунтуваннями щодо обсягу бюджетних коштів, необхідних для їх діяльності на наступні бюджетні періоди</w:t>
      </w:r>
      <w:r w:rsidR="00CF1B7B" w:rsidRPr="00F91572">
        <w:rPr>
          <w:rFonts w:ascii="Times New Roman" w:hAnsi="Times New Roman" w:cs="Times New Roman"/>
          <w:color w:val="000000"/>
          <w:sz w:val="27"/>
          <w:szCs w:val="27"/>
        </w:rPr>
        <w:t>, у</w:t>
      </w:r>
      <w:r w:rsidR="0087165D" w:rsidRPr="00F91572">
        <w:rPr>
          <w:rFonts w:ascii="Times New Roman" w:hAnsi="Times New Roman" w:cs="Times New Roman"/>
          <w:color w:val="000000"/>
          <w:sz w:val="27"/>
          <w:szCs w:val="27"/>
        </w:rPr>
        <w:t xml:space="preserve"> </w:t>
      </w:r>
      <w:r w:rsidR="00CF1B7B" w:rsidRPr="00F91572">
        <w:rPr>
          <w:rFonts w:ascii="Times New Roman" w:hAnsi="Times New Roman" w:cs="Times New Roman"/>
          <w:color w:val="000000"/>
          <w:sz w:val="27"/>
          <w:szCs w:val="27"/>
        </w:rPr>
        <w:t>встановленому</w:t>
      </w:r>
      <w:r w:rsidR="0087165D" w:rsidRPr="00F91572">
        <w:rPr>
          <w:rFonts w:ascii="Times New Roman" w:hAnsi="Times New Roman" w:cs="Times New Roman"/>
          <w:color w:val="000000"/>
          <w:sz w:val="27"/>
          <w:szCs w:val="27"/>
        </w:rPr>
        <w:t xml:space="preserve"> законодавством </w:t>
      </w:r>
      <w:r w:rsidR="00CF1B7B" w:rsidRPr="00F91572">
        <w:rPr>
          <w:rFonts w:ascii="Times New Roman" w:hAnsi="Times New Roman" w:cs="Times New Roman"/>
          <w:color w:val="000000"/>
          <w:sz w:val="27"/>
          <w:szCs w:val="27"/>
        </w:rPr>
        <w:t>порядку</w:t>
      </w:r>
      <w:r w:rsidR="0087165D" w:rsidRPr="00F91572">
        <w:rPr>
          <w:rFonts w:ascii="Times New Roman" w:hAnsi="Times New Roman" w:cs="Times New Roman"/>
          <w:color w:val="000000"/>
          <w:sz w:val="27"/>
          <w:szCs w:val="27"/>
        </w:rPr>
        <w:t>.</w:t>
      </w:r>
    </w:p>
    <w:p w:rsidR="007157A9" w:rsidRDefault="007157A9" w:rsidP="00B57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b/>
          <w:sz w:val="27"/>
          <w:szCs w:val="27"/>
        </w:rPr>
      </w:pPr>
    </w:p>
    <w:p w:rsidR="00E43106" w:rsidRDefault="00E43106" w:rsidP="00B57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b/>
          <w:sz w:val="27"/>
          <w:szCs w:val="27"/>
        </w:rPr>
      </w:pPr>
    </w:p>
    <w:p w:rsidR="00E43106" w:rsidRDefault="00E43106" w:rsidP="00B57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b/>
          <w:sz w:val="27"/>
          <w:szCs w:val="27"/>
        </w:rPr>
      </w:pPr>
    </w:p>
    <w:p w:rsidR="00E43106" w:rsidRDefault="00E43106" w:rsidP="00B57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b/>
          <w:sz w:val="27"/>
          <w:szCs w:val="27"/>
        </w:rPr>
      </w:pPr>
    </w:p>
    <w:p w:rsidR="00B57F28" w:rsidRPr="00F91572" w:rsidRDefault="00BE2225" w:rsidP="00B57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b/>
          <w:sz w:val="27"/>
          <w:szCs w:val="27"/>
        </w:rPr>
      </w:pPr>
      <w:r w:rsidRPr="00F91572">
        <w:rPr>
          <w:rFonts w:ascii="Times New Roman" w:hAnsi="Times New Roman" w:cs="Times New Roman"/>
          <w:b/>
          <w:sz w:val="27"/>
          <w:szCs w:val="27"/>
        </w:rPr>
        <w:lastRenderedPageBreak/>
        <w:t>5. Позиція заінтересованих органів</w:t>
      </w:r>
    </w:p>
    <w:p w:rsidR="007157A9" w:rsidRPr="007157A9" w:rsidRDefault="00D410A3" w:rsidP="007157A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b/>
          <w:sz w:val="27"/>
          <w:szCs w:val="27"/>
        </w:rPr>
      </w:pPr>
      <w:r w:rsidRPr="00F91572">
        <w:rPr>
          <w:rFonts w:ascii="Times New Roman" w:hAnsi="Times New Roman" w:cs="Times New Roman"/>
          <w:sz w:val="27"/>
          <w:szCs w:val="27"/>
        </w:rPr>
        <w:t xml:space="preserve">Проект Закону </w:t>
      </w:r>
      <w:r w:rsidR="008B1275">
        <w:rPr>
          <w:rFonts w:ascii="Times New Roman" w:hAnsi="Times New Roman" w:cs="Times New Roman"/>
          <w:sz w:val="27"/>
          <w:szCs w:val="27"/>
        </w:rPr>
        <w:t xml:space="preserve">погоджено </w:t>
      </w:r>
      <w:r w:rsidR="00BF02FF" w:rsidRPr="00F91572">
        <w:rPr>
          <w:rFonts w:ascii="Times New Roman" w:hAnsi="Times New Roman" w:cs="Times New Roman"/>
          <w:sz w:val="27"/>
          <w:szCs w:val="27"/>
        </w:rPr>
        <w:t>Міністерством економічного розвитку і торгівлі України,</w:t>
      </w:r>
      <w:r w:rsidR="007157A9">
        <w:rPr>
          <w:rFonts w:ascii="Times New Roman" w:hAnsi="Times New Roman" w:cs="Times New Roman"/>
          <w:sz w:val="27"/>
          <w:szCs w:val="27"/>
        </w:rPr>
        <w:t xml:space="preserve"> Міністерством фінансів України та</w:t>
      </w:r>
      <w:r w:rsidR="00BF02FF" w:rsidRPr="00F91572">
        <w:rPr>
          <w:rFonts w:ascii="Times New Roman" w:hAnsi="Times New Roman" w:cs="Times New Roman"/>
          <w:sz w:val="27"/>
          <w:szCs w:val="27"/>
        </w:rPr>
        <w:t xml:space="preserve"> Міністерством внутрішніх справ України</w:t>
      </w:r>
      <w:r w:rsidR="003A6EF2">
        <w:rPr>
          <w:rFonts w:ascii="Times New Roman" w:hAnsi="Times New Roman" w:cs="Times New Roman"/>
          <w:sz w:val="27"/>
          <w:szCs w:val="27"/>
        </w:rPr>
        <w:t xml:space="preserve"> без зауважень</w:t>
      </w:r>
      <w:bookmarkStart w:id="0" w:name="_GoBack"/>
      <w:bookmarkEnd w:id="0"/>
      <w:r w:rsidR="00A10E48">
        <w:rPr>
          <w:rFonts w:ascii="Times New Roman" w:hAnsi="Times New Roman" w:cs="Times New Roman"/>
          <w:color w:val="000000"/>
          <w:sz w:val="27"/>
          <w:szCs w:val="27"/>
        </w:rPr>
        <w:t>.</w:t>
      </w:r>
    </w:p>
    <w:p w:rsidR="007157A9" w:rsidRDefault="007157A9" w:rsidP="00B57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b/>
          <w:bCs/>
          <w:sz w:val="27"/>
          <w:szCs w:val="27"/>
        </w:rPr>
      </w:pPr>
    </w:p>
    <w:p w:rsidR="00B57F28" w:rsidRPr="00F91572" w:rsidRDefault="00EE1B7B" w:rsidP="00B57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b/>
          <w:bCs/>
          <w:sz w:val="27"/>
          <w:szCs w:val="27"/>
        </w:rPr>
      </w:pPr>
      <w:r w:rsidRPr="00F91572">
        <w:rPr>
          <w:rFonts w:ascii="Times New Roman" w:hAnsi="Times New Roman" w:cs="Times New Roman"/>
          <w:b/>
          <w:bCs/>
          <w:sz w:val="27"/>
          <w:szCs w:val="27"/>
        </w:rPr>
        <w:t>6. Регіональний аспект</w:t>
      </w:r>
    </w:p>
    <w:p w:rsidR="00EE1B7B" w:rsidRPr="00F91572" w:rsidRDefault="00EE1B7B" w:rsidP="00B57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b/>
          <w:bCs/>
          <w:sz w:val="27"/>
          <w:szCs w:val="27"/>
        </w:rPr>
      </w:pPr>
      <w:r w:rsidRPr="00F91572">
        <w:rPr>
          <w:rFonts w:ascii="Times New Roman" w:hAnsi="Times New Roman" w:cs="Times New Roman"/>
          <w:sz w:val="27"/>
          <w:szCs w:val="27"/>
        </w:rPr>
        <w:t>Законопроект не стосується питань розвитку адміністративно-територіальних одиниць, місцевого та регіонального розвитку.</w:t>
      </w:r>
    </w:p>
    <w:p w:rsidR="00EE1B7B" w:rsidRPr="00F91572" w:rsidRDefault="00EE1B7B" w:rsidP="004473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7"/>
          <w:szCs w:val="27"/>
        </w:rPr>
      </w:pPr>
    </w:p>
    <w:p w:rsidR="00EE1B7B" w:rsidRPr="00F91572" w:rsidRDefault="00EE1B7B" w:rsidP="00B57F28">
      <w:pPr>
        <w:spacing w:after="0" w:line="240" w:lineRule="auto"/>
        <w:ind w:firstLine="567"/>
        <w:jc w:val="both"/>
        <w:rPr>
          <w:rFonts w:ascii="Times New Roman" w:hAnsi="Times New Roman" w:cs="Times New Roman"/>
          <w:b/>
          <w:bCs/>
          <w:sz w:val="27"/>
          <w:szCs w:val="27"/>
        </w:rPr>
      </w:pPr>
      <w:r w:rsidRPr="00F91572">
        <w:rPr>
          <w:rFonts w:ascii="Times New Roman" w:hAnsi="Times New Roman" w:cs="Times New Roman"/>
          <w:b/>
          <w:bCs/>
          <w:sz w:val="27"/>
          <w:szCs w:val="27"/>
        </w:rPr>
        <w:t>6</w:t>
      </w:r>
      <w:r w:rsidRPr="00F91572">
        <w:rPr>
          <w:rFonts w:ascii="Times New Roman" w:hAnsi="Times New Roman" w:cs="Times New Roman"/>
          <w:b/>
          <w:bCs/>
          <w:sz w:val="27"/>
          <w:szCs w:val="27"/>
          <w:vertAlign w:val="superscript"/>
        </w:rPr>
        <w:t>1</w:t>
      </w:r>
      <w:r w:rsidRPr="00F91572">
        <w:rPr>
          <w:rFonts w:ascii="Times New Roman" w:hAnsi="Times New Roman" w:cs="Times New Roman"/>
          <w:b/>
          <w:bCs/>
          <w:sz w:val="27"/>
          <w:szCs w:val="27"/>
        </w:rPr>
        <w:t>. Запобігання дискримінації</w:t>
      </w:r>
    </w:p>
    <w:p w:rsidR="00EE1B7B" w:rsidRPr="00F91572" w:rsidRDefault="00EE1B7B" w:rsidP="002270D5">
      <w:pPr>
        <w:spacing w:after="0" w:line="240" w:lineRule="auto"/>
        <w:ind w:firstLine="567"/>
        <w:jc w:val="both"/>
        <w:rPr>
          <w:rFonts w:ascii="Times New Roman" w:hAnsi="Times New Roman" w:cs="Times New Roman"/>
          <w:bCs/>
          <w:sz w:val="27"/>
          <w:szCs w:val="27"/>
        </w:rPr>
      </w:pPr>
      <w:r w:rsidRPr="00F91572">
        <w:rPr>
          <w:rFonts w:ascii="Times New Roman" w:hAnsi="Times New Roman" w:cs="Times New Roman"/>
          <w:bCs/>
          <w:sz w:val="27"/>
          <w:szCs w:val="27"/>
        </w:rPr>
        <w:t>У положеннях проекту Закону відсутні правила і процедури, які містять ознаки дискримінації.</w:t>
      </w:r>
    </w:p>
    <w:p w:rsidR="00EE1B7B" w:rsidRPr="00F91572" w:rsidRDefault="00EE1B7B" w:rsidP="002270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cs="Times New Roman"/>
          <w:b/>
          <w:bCs/>
          <w:sz w:val="27"/>
          <w:szCs w:val="27"/>
        </w:rPr>
      </w:pPr>
    </w:p>
    <w:p w:rsidR="00B57F28" w:rsidRPr="00F91572" w:rsidRDefault="00EE1B7B" w:rsidP="00B57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b/>
          <w:bCs/>
          <w:sz w:val="27"/>
          <w:szCs w:val="27"/>
        </w:rPr>
      </w:pPr>
      <w:r w:rsidRPr="00F91572">
        <w:rPr>
          <w:rFonts w:ascii="Times New Roman" w:hAnsi="Times New Roman" w:cs="Times New Roman"/>
          <w:b/>
          <w:bCs/>
          <w:sz w:val="27"/>
          <w:szCs w:val="27"/>
        </w:rPr>
        <w:t>7. Запобігання корупції</w:t>
      </w:r>
    </w:p>
    <w:p w:rsidR="00EE1B7B" w:rsidRPr="00F91572" w:rsidRDefault="00EE1B7B" w:rsidP="00B57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b/>
          <w:bCs/>
          <w:sz w:val="27"/>
          <w:szCs w:val="27"/>
        </w:rPr>
      </w:pPr>
      <w:r w:rsidRPr="00F91572">
        <w:rPr>
          <w:rFonts w:ascii="Times New Roman" w:hAnsi="Times New Roman" w:cs="Times New Roman"/>
          <w:sz w:val="27"/>
          <w:szCs w:val="27"/>
        </w:rPr>
        <w:t xml:space="preserve">У проекті </w:t>
      </w:r>
      <w:r w:rsidR="003A5398" w:rsidRPr="00F91572">
        <w:rPr>
          <w:rFonts w:ascii="Times New Roman" w:hAnsi="Times New Roman" w:cs="Times New Roman"/>
          <w:sz w:val="27"/>
          <w:szCs w:val="27"/>
        </w:rPr>
        <w:t>Закону</w:t>
      </w:r>
      <w:r w:rsidRPr="00F91572">
        <w:rPr>
          <w:rFonts w:ascii="Times New Roman" w:hAnsi="Times New Roman" w:cs="Times New Roman"/>
          <w:sz w:val="27"/>
          <w:szCs w:val="27"/>
        </w:rPr>
        <w:t xml:space="preserve"> відсутні правила і процедури, які можуть містити ризики вчинення корупційних правопорушень.</w:t>
      </w:r>
    </w:p>
    <w:p w:rsidR="00EE1B7B" w:rsidRPr="00F91572" w:rsidRDefault="00EE1B7B" w:rsidP="002270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cs="Times New Roman"/>
          <w:b/>
          <w:bCs/>
          <w:sz w:val="27"/>
          <w:szCs w:val="27"/>
        </w:rPr>
      </w:pPr>
    </w:p>
    <w:p w:rsidR="00B57F28" w:rsidRPr="00F91572" w:rsidRDefault="00EE1B7B" w:rsidP="00B57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b/>
          <w:bCs/>
          <w:sz w:val="27"/>
          <w:szCs w:val="27"/>
        </w:rPr>
      </w:pPr>
      <w:r w:rsidRPr="00F91572">
        <w:rPr>
          <w:rFonts w:ascii="Times New Roman" w:hAnsi="Times New Roman" w:cs="Times New Roman"/>
          <w:b/>
          <w:bCs/>
          <w:sz w:val="27"/>
          <w:szCs w:val="27"/>
        </w:rPr>
        <w:t>8. Громадське обговорення</w:t>
      </w:r>
    </w:p>
    <w:p w:rsidR="00C70BC1" w:rsidRPr="00F91572" w:rsidRDefault="00BF02FF" w:rsidP="00B57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sz w:val="27"/>
          <w:szCs w:val="27"/>
        </w:rPr>
      </w:pPr>
      <w:r w:rsidRPr="00F91572">
        <w:rPr>
          <w:rFonts w:ascii="Times New Roman" w:hAnsi="Times New Roman" w:cs="Times New Roman"/>
          <w:sz w:val="27"/>
          <w:szCs w:val="27"/>
        </w:rPr>
        <w:t>Проект Закону розроблено на основі З</w:t>
      </w:r>
      <w:r w:rsidR="00C4284B" w:rsidRPr="00F91572">
        <w:rPr>
          <w:rFonts w:ascii="Times New Roman" w:hAnsi="Times New Roman" w:cs="Times New Roman"/>
          <w:sz w:val="27"/>
          <w:szCs w:val="27"/>
        </w:rPr>
        <w:t>віт</w:t>
      </w:r>
      <w:r w:rsidRPr="00F91572">
        <w:rPr>
          <w:rFonts w:ascii="Times New Roman" w:hAnsi="Times New Roman" w:cs="Times New Roman"/>
          <w:sz w:val="27"/>
          <w:szCs w:val="27"/>
        </w:rPr>
        <w:t>у</w:t>
      </w:r>
      <w:r w:rsidR="00C4284B" w:rsidRPr="00F91572">
        <w:rPr>
          <w:rFonts w:ascii="Times New Roman" w:hAnsi="Times New Roman" w:cs="Times New Roman"/>
          <w:sz w:val="27"/>
          <w:szCs w:val="27"/>
        </w:rPr>
        <w:t>, підгото</w:t>
      </w:r>
      <w:r w:rsidRPr="00F91572">
        <w:rPr>
          <w:rFonts w:ascii="Times New Roman" w:hAnsi="Times New Roman" w:cs="Times New Roman"/>
          <w:sz w:val="27"/>
          <w:szCs w:val="27"/>
        </w:rPr>
        <w:t>вленого Радою бі</w:t>
      </w:r>
      <w:r w:rsidR="002E3F7C" w:rsidRPr="00F91572">
        <w:rPr>
          <w:rFonts w:ascii="Times New Roman" w:hAnsi="Times New Roman" w:cs="Times New Roman"/>
          <w:sz w:val="27"/>
          <w:szCs w:val="27"/>
        </w:rPr>
        <w:t xml:space="preserve">знес-омбудсмена, </w:t>
      </w:r>
      <w:r w:rsidRPr="00F91572">
        <w:rPr>
          <w:rFonts w:ascii="Times New Roman" w:hAnsi="Times New Roman" w:cs="Times New Roman"/>
          <w:sz w:val="27"/>
          <w:szCs w:val="27"/>
        </w:rPr>
        <w:t>за результатами</w:t>
      </w:r>
      <w:r w:rsidR="00C4284B" w:rsidRPr="00F91572">
        <w:rPr>
          <w:rFonts w:ascii="Times New Roman" w:hAnsi="Times New Roman" w:cs="Times New Roman"/>
          <w:sz w:val="27"/>
          <w:szCs w:val="27"/>
        </w:rPr>
        <w:t xml:space="preserve"> численних обговорень з громадськістю (в</w:t>
      </w:r>
      <w:r w:rsidR="002E3F7C" w:rsidRPr="00F91572">
        <w:rPr>
          <w:rFonts w:ascii="Times New Roman" w:hAnsi="Times New Roman" w:cs="Times New Roman"/>
          <w:sz w:val="27"/>
          <w:szCs w:val="27"/>
        </w:rPr>
        <w:t xml:space="preserve"> тому числі бізнес-асоціаціями), представниками правозахисних організацій, наукових установ та інших </w:t>
      </w:r>
      <w:r w:rsidR="00C4284B" w:rsidRPr="00F91572">
        <w:rPr>
          <w:rFonts w:ascii="Times New Roman" w:hAnsi="Times New Roman" w:cs="Times New Roman"/>
          <w:sz w:val="27"/>
          <w:szCs w:val="27"/>
        </w:rPr>
        <w:t>експерт</w:t>
      </w:r>
      <w:r w:rsidR="002E3F7C" w:rsidRPr="00F91572">
        <w:rPr>
          <w:rFonts w:ascii="Times New Roman" w:hAnsi="Times New Roman" w:cs="Times New Roman"/>
          <w:sz w:val="27"/>
          <w:szCs w:val="27"/>
        </w:rPr>
        <w:t>ів.</w:t>
      </w:r>
    </w:p>
    <w:p w:rsidR="00EE1B7B" w:rsidRPr="00F91572" w:rsidRDefault="00EE1B7B" w:rsidP="001405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sz w:val="27"/>
          <w:szCs w:val="27"/>
        </w:rPr>
      </w:pPr>
      <w:r w:rsidRPr="00F91572">
        <w:rPr>
          <w:rFonts w:ascii="Times New Roman" w:hAnsi="Times New Roman" w:cs="Times New Roman"/>
          <w:sz w:val="27"/>
          <w:szCs w:val="27"/>
        </w:rPr>
        <w:t>Законопроект не потребує проведення додаткових консультацій з громадськістю.</w:t>
      </w:r>
    </w:p>
    <w:p w:rsidR="00140555" w:rsidRPr="00F91572" w:rsidRDefault="00140555" w:rsidP="0014055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sz w:val="27"/>
          <w:szCs w:val="27"/>
        </w:rPr>
      </w:pPr>
    </w:p>
    <w:p w:rsidR="00B57F28" w:rsidRPr="00F91572" w:rsidRDefault="00EE1B7B" w:rsidP="00B57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b/>
          <w:bCs/>
          <w:sz w:val="27"/>
          <w:szCs w:val="27"/>
        </w:rPr>
      </w:pPr>
      <w:r w:rsidRPr="00F91572">
        <w:rPr>
          <w:rFonts w:ascii="Times New Roman" w:hAnsi="Times New Roman" w:cs="Times New Roman"/>
          <w:b/>
          <w:bCs/>
          <w:sz w:val="27"/>
          <w:szCs w:val="27"/>
        </w:rPr>
        <w:t>9. Позиція соціальних партнерів</w:t>
      </w:r>
    </w:p>
    <w:p w:rsidR="00EE1B7B" w:rsidRPr="00F91572" w:rsidRDefault="00EE1B7B" w:rsidP="00B57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b/>
          <w:bCs/>
          <w:sz w:val="27"/>
          <w:szCs w:val="27"/>
        </w:rPr>
      </w:pPr>
      <w:r w:rsidRPr="00F91572">
        <w:rPr>
          <w:rFonts w:ascii="Times New Roman" w:hAnsi="Times New Roman" w:cs="Times New Roman"/>
          <w:sz w:val="27"/>
          <w:szCs w:val="27"/>
        </w:rPr>
        <w:t xml:space="preserve">Проект </w:t>
      </w:r>
      <w:r w:rsidR="003A5398" w:rsidRPr="00F91572">
        <w:rPr>
          <w:rFonts w:ascii="Times New Roman" w:hAnsi="Times New Roman" w:cs="Times New Roman"/>
          <w:sz w:val="27"/>
          <w:szCs w:val="27"/>
        </w:rPr>
        <w:t>Закону</w:t>
      </w:r>
      <w:r w:rsidRPr="00F91572">
        <w:rPr>
          <w:rFonts w:ascii="Times New Roman" w:hAnsi="Times New Roman" w:cs="Times New Roman"/>
          <w:sz w:val="27"/>
          <w:szCs w:val="27"/>
        </w:rPr>
        <w:t xml:space="preserve"> не стосується соціально-трудової сфери.</w:t>
      </w:r>
    </w:p>
    <w:p w:rsidR="00EE1B7B" w:rsidRPr="00F91572" w:rsidRDefault="00EE1B7B" w:rsidP="002270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b/>
          <w:bCs/>
          <w:sz w:val="27"/>
          <w:szCs w:val="27"/>
        </w:rPr>
      </w:pPr>
    </w:p>
    <w:p w:rsidR="00B57F28" w:rsidRPr="00F91572" w:rsidRDefault="00EE1B7B" w:rsidP="00B57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b/>
          <w:bCs/>
          <w:sz w:val="27"/>
          <w:szCs w:val="27"/>
        </w:rPr>
      </w:pPr>
      <w:r w:rsidRPr="00F91572">
        <w:rPr>
          <w:rFonts w:ascii="Times New Roman" w:hAnsi="Times New Roman" w:cs="Times New Roman"/>
          <w:b/>
          <w:bCs/>
          <w:sz w:val="27"/>
          <w:szCs w:val="27"/>
        </w:rPr>
        <w:t>10. Оцінка регуляторного впливу</w:t>
      </w:r>
    </w:p>
    <w:p w:rsidR="00EE1B7B" w:rsidRPr="00F91572" w:rsidRDefault="003A5398" w:rsidP="00B57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b/>
          <w:bCs/>
          <w:sz w:val="27"/>
          <w:szCs w:val="27"/>
        </w:rPr>
      </w:pPr>
      <w:r w:rsidRPr="00F91572">
        <w:rPr>
          <w:rFonts w:ascii="Times New Roman" w:hAnsi="Times New Roman" w:cs="Times New Roman"/>
          <w:sz w:val="27"/>
          <w:szCs w:val="27"/>
        </w:rPr>
        <w:t>Проект Закону</w:t>
      </w:r>
      <w:r w:rsidR="00EE1B7B" w:rsidRPr="00F91572">
        <w:rPr>
          <w:rFonts w:ascii="Times New Roman" w:hAnsi="Times New Roman" w:cs="Times New Roman"/>
          <w:sz w:val="27"/>
          <w:szCs w:val="27"/>
        </w:rPr>
        <w:t xml:space="preserve"> не є регуляторним актом. </w:t>
      </w:r>
    </w:p>
    <w:p w:rsidR="00EE1B7B" w:rsidRPr="00F91572" w:rsidRDefault="00EE1B7B" w:rsidP="002270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cs="Times New Roman"/>
          <w:b/>
          <w:bCs/>
          <w:sz w:val="27"/>
          <w:szCs w:val="27"/>
        </w:rPr>
      </w:pPr>
    </w:p>
    <w:p w:rsidR="00B57F28" w:rsidRPr="00F91572" w:rsidRDefault="00EE1B7B" w:rsidP="00B57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sz w:val="27"/>
          <w:szCs w:val="27"/>
        </w:rPr>
      </w:pPr>
      <w:r w:rsidRPr="00F91572">
        <w:rPr>
          <w:rFonts w:ascii="Times New Roman" w:hAnsi="Times New Roman" w:cs="Times New Roman"/>
          <w:b/>
          <w:bCs/>
          <w:sz w:val="27"/>
          <w:szCs w:val="27"/>
        </w:rPr>
        <w:t>10</w:t>
      </w:r>
      <w:r w:rsidRPr="00F91572">
        <w:rPr>
          <w:rFonts w:ascii="Times New Roman" w:hAnsi="Times New Roman" w:cs="Times New Roman"/>
          <w:b/>
          <w:bCs/>
          <w:sz w:val="27"/>
          <w:szCs w:val="27"/>
          <w:vertAlign w:val="superscript"/>
        </w:rPr>
        <w:t>1</w:t>
      </w:r>
      <w:r w:rsidRPr="00F91572">
        <w:rPr>
          <w:rFonts w:ascii="Times New Roman" w:hAnsi="Times New Roman" w:cs="Times New Roman"/>
          <w:b/>
          <w:bCs/>
          <w:sz w:val="27"/>
          <w:szCs w:val="27"/>
        </w:rPr>
        <w:t>. Вплив реалізації акта на ринок праці</w:t>
      </w:r>
    </w:p>
    <w:p w:rsidR="00EE1B7B" w:rsidRPr="00F91572" w:rsidRDefault="00EE1B7B" w:rsidP="00B57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sz w:val="27"/>
          <w:szCs w:val="27"/>
        </w:rPr>
      </w:pPr>
      <w:r w:rsidRPr="00F91572">
        <w:rPr>
          <w:rFonts w:ascii="Times New Roman" w:hAnsi="Times New Roman" w:cs="Times New Roman"/>
          <w:sz w:val="27"/>
          <w:szCs w:val="27"/>
        </w:rPr>
        <w:t xml:space="preserve">Реалізація проекту </w:t>
      </w:r>
      <w:r w:rsidR="003A5398" w:rsidRPr="00F91572">
        <w:rPr>
          <w:rFonts w:ascii="Times New Roman" w:hAnsi="Times New Roman" w:cs="Times New Roman"/>
          <w:sz w:val="27"/>
          <w:szCs w:val="27"/>
        </w:rPr>
        <w:t>Закону</w:t>
      </w:r>
      <w:r w:rsidRPr="00F91572">
        <w:rPr>
          <w:rFonts w:ascii="Times New Roman" w:hAnsi="Times New Roman" w:cs="Times New Roman"/>
          <w:sz w:val="27"/>
          <w:szCs w:val="27"/>
        </w:rPr>
        <w:t xml:space="preserve"> не впливає на ринок праці.</w:t>
      </w:r>
    </w:p>
    <w:p w:rsidR="00EE1B7B" w:rsidRPr="00F91572" w:rsidRDefault="00EE1B7B" w:rsidP="002270D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8"/>
        <w:jc w:val="both"/>
        <w:rPr>
          <w:rFonts w:ascii="Times New Roman" w:hAnsi="Times New Roman" w:cs="Times New Roman"/>
          <w:b/>
          <w:bCs/>
          <w:sz w:val="27"/>
          <w:szCs w:val="27"/>
        </w:rPr>
      </w:pPr>
    </w:p>
    <w:p w:rsidR="00B57F28" w:rsidRPr="00F91572" w:rsidRDefault="00EE1B7B" w:rsidP="00B57F2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b/>
          <w:bCs/>
          <w:sz w:val="27"/>
          <w:szCs w:val="27"/>
        </w:rPr>
      </w:pPr>
      <w:r w:rsidRPr="00F91572">
        <w:rPr>
          <w:rFonts w:ascii="Times New Roman" w:hAnsi="Times New Roman" w:cs="Times New Roman"/>
          <w:b/>
          <w:bCs/>
          <w:sz w:val="27"/>
          <w:szCs w:val="27"/>
        </w:rPr>
        <w:t>11. Прогноз результатів</w:t>
      </w:r>
    </w:p>
    <w:p w:rsidR="00494551" w:rsidRDefault="00E537A3" w:rsidP="00241E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sz w:val="27"/>
          <w:szCs w:val="27"/>
        </w:rPr>
      </w:pPr>
      <w:r w:rsidRPr="00F91572">
        <w:rPr>
          <w:rFonts w:ascii="Times New Roman" w:hAnsi="Times New Roman" w:cs="Times New Roman"/>
          <w:sz w:val="27"/>
          <w:szCs w:val="27"/>
        </w:rPr>
        <w:t xml:space="preserve">Прийняття законопроекту </w:t>
      </w:r>
      <w:r w:rsidR="00A33206" w:rsidRPr="00F91572">
        <w:rPr>
          <w:rFonts w:ascii="Times New Roman" w:hAnsi="Times New Roman" w:cs="Times New Roman"/>
          <w:sz w:val="27"/>
          <w:szCs w:val="27"/>
        </w:rPr>
        <w:t>забезпечить дотримання прав</w:t>
      </w:r>
      <w:r w:rsidR="00CD67B4" w:rsidRPr="00F91572">
        <w:rPr>
          <w:rFonts w:ascii="Times New Roman" w:hAnsi="Times New Roman" w:cs="Times New Roman"/>
          <w:sz w:val="27"/>
          <w:szCs w:val="27"/>
        </w:rPr>
        <w:t xml:space="preserve"> суб’єктів господарювання під час здійснення досудового розслідування кримінальних проваджень правоохоронними органами.</w:t>
      </w:r>
    </w:p>
    <w:p w:rsidR="00907A7A" w:rsidRDefault="00907A7A" w:rsidP="00241E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sz w:val="28"/>
          <w:szCs w:val="28"/>
        </w:rPr>
      </w:pPr>
    </w:p>
    <w:p w:rsidR="007157A9" w:rsidRPr="00241EFB" w:rsidRDefault="007157A9" w:rsidP="00241EF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sz w:val="28"/>
          <w:szCs w:val="28"/>
        </w:rPr>
      </w:pPr>
    </w:p>
    <w:p w:rsidR="00907A7A" w:rsidRPr="00494551" w:rsidRDefault="00907A7A" w:rsidP="004734E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hAnsi="Times New Roman" w:cs="Times New Roman"/>
          <w:b/>
          <w:bCs/>
          <w:sz w:val="28"/>
          <w:szCs w:val="28"/>
        </w:rPr>
      </w:pPr>
    </w:p>
    <w:tbl>
      <w:tblPr>
        <w:tblW w:w="9990" w:type="dxa"/>
        <w:tblLook w:val="00A0" w:firstRow="1" w:lastRow="0" w:firstColumn="1" w:lastColumn="0" w:noHBand="0" w:noVBand="0"/>
      </w:tblPr>
      <w:tblGrid>
        <w:gridCol w:w="9990"/>
      </w:tblGrid>
      <w:tr w:rsidR="00BE2225" w:rsidRPr="00FF24F8" w:rsidTr="00230C54">
        <w:trPr>
          <w:trHeight w:val="708"/>
        </w:trPr>
        <w:tc>
          <w:tcPr>
            <w:tcW w:w="9990" w:type="dxa"/>
            <w:vAlign w:val="center"/>
          </w:tcPr>
          <w:p w:rsidR="00A601A6" w:rsidRPr="00326899" w:rsidRDefault="00D841FC" w:rsidP="00326899">
            <w:pPr>
              <w:spacing w:after="0" w:line="240" w:lineRule="auto"/>
              <w:jc w:val="both"/>
              <w:rPr>
                <w:rFonts w:ascii="Times New Roman" w:hAnsi="Times New Roman" w:cs="Times New Roman"/>
                <w:b/>
                <w:sz w:val="27"/>
                <w:szCs w:val="27"/>
              </w:rPr>
            </w:pPr>
            <w:r w:rsidRPr="0063082F">
              <w:rPr>
                <w:rFonts w:ascii="Times New Roman" w:hAnsi="Times New Roman" w:cs="Times New Roman"/>
                <w:b/>
                <w:sz w:val="27"/>
                <w:szCs w:val="27"/>
              </w:rPr>
              <w:t xml:space="preserve">Міністр юстиції України </w:t>
            </w:r>
            <w:r w:rsidR="00326899">
              <w:rPr>
                <w:rFonts w:ascii="Times New Roman" w:hAnsi="Times New Roman" w:cs="Times New Roman"/>
                <w:b/>
                <w:sz w:val="27"/>
                <w:szCs w:val="27"/>
              </w:rPr>
              <w:t xml:space="preserve">                                                               Павло</w:t>
            </w:r>
            <w:r w:rsidRPr="0063082F">
              <w:rPr>
                <w:rFonts w:ascii="Times New Roman" w:hAnsi="Times New Roman" w:cs="Times New Roman"/>
                <w:b/>
                <w:sz w:val="27"/>
                <w:szCs w:val="27"/>
              </w:rPr>
              <w:t xml:space="preserve"> </w:t>
            </w:r>
            <w:r w:rsidR="00326899">
              <w:rPr>
                <w:rFonts w:ascii="Times New Roman" w:hAnsi="Times New Roman" w:cs="Times New Roman"/>
                <w:b/>
                <w:sz w:val="27"/>
                <w:szCs w:val="27"/>
              </w:rPr>
              <w:t>ПЕТРЕНКО</w:t>
            </w:r>
          </w:p>
        </w:tc>
      </w:tr>
    </w:tbl>
    <w:p w:rsidR="00A601A6" w:rsidRDefault="00A601A6" w:rsidP="00230C54">
      <w:pPr>
        <w:tabs>
          <w:tab w:val="left" w:pos="3686"/>
        </w:tabs>
        <w:spacing w:after="0" w:line="240" w:lineRule="auto"/>
        <w:ind w:right="-1"/>
        <w:jc w:val="both"/>
        <w:rPr>
          <w:rFonts w:ascii="Times New Roman" w:hAnsi="Times New Roman" w:cs="Times New Roman"/>
          <w:sz w:val="20"/>
          <w:szCs w:val="20"/>
        </w:rPr>
      </w:pPr>
    </w:p>
    <w:p w:rsidR="00661EEC" w:rsidRPr="00FF24F8" w:rsidRDefault="00661EEC" w:rsidP="00E43106">
      <w:pPr>
        <w:widowControl w:val="0"/>
        <w:spacing w:after="0" w:line="240" w:lineRule="auto"/>
        <w:ind w:right="-1"/>
        <w:rPr>
          <w:rFonts w:ascii="Times New Roman" w:hAnsi="Times New Roman" w:cs="Times New Roman"/>
          <w:sz w:val="28"/>
          <w:szCs w:val="28"/>
        </w:rPr>
      </w:pPr>
    </w:p>
    <w:sectPr w:rsidR="00661EEC" w:rsidRPr="00FF24F8" w:rsidSect="00F91572">
      <w:headerReference w:type="default" r:id="rId9"/>
      <w:footerReference w:type="even" r:id="rId10"/>
      <w:footerReference w:type="default" r:id="rId11"/>
      <w:pgSz w:w="11906" w:h="16838"/>
      <w:pgMar w:top="1134" w:right="567" w:bottom="1134" w:left="1701" w:header="708" w:footer="708"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76DA" w:rsidRDefault="00D776DA" w:rsidP="00BE2225">
      <w:pPr>
        <w:spacing w:after="0" w:line="240" w:lineRule="auto"/>
      </w:pPr>
      <w:r>
        <w:separator/>
      </w:r>
    </w:p>
  </w:endnote>
  <w:endnote w:type="continuationSeparator" w:id="0">
    <w:p w:rsidR="00D776DA" w:rsidRDefault="00D776DA" w:rsidP="00BE22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FreeSans">
    <w:altName w:val="Times New Roman"/>
    <w:panose1 w:val="00000000000000000000"/>
    <w:charset w:val="CC"/>
    <w:family w:val="auto"/>
    <w:notTrueType/>
    <w:pitch w:val="variable"/>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65D" w:rsidRDefault="00851D11" w:rsidP="005A473E">
    <w:pPr>
      <w:pStyle w:val="af3"/>
      <w:framePr w:wrap="none" w:vAnchor="text" w:hAnchor="margin" w:xAlign="center" w:y="1"/>
      <w:rPr>
        <w:rStyle w:val="af5"/>
      </w:rPr>
    </w:pPr>
    <w:r>
      <w:rPr>
        <w:rStyle w:val="af5"/>
      </w:rPr>
      <w:fldChar w:fldCharType="begin"/>
    </w:r>
    <w:r w:rsidR="0087165D">
      <w:rPr>
        <w:rStyle w:val="af5"/>
      </w:rPr>
      <w:instrText xml:space="preserve">PAGE  </w:instrText>
    </w:r>
    <w:r>
      <w:rPr>
        <w:rStyle w:val="af5"/>
      </w:rPr>
      <w:fldChar w:fldCharType="end"/>
    </w:r>
  </w:p>
  <w:p w:rsidR="0087165D" w:rsidRDefault="0087165D">
    <w:pPr>
      <w:pStyle w:val="af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65D" w:rsidRDefault="0087165D" w:rsidP="005A473E">
    <w:pPr>
      <w:pStyle w:val="af3"/>
      <w:framePr w:wrap="none" w:vAnchor="text" w:hAnchor="margin" w:xAlign="center" w:y="1"/>
      <w:rPr>
        <w:rStyle w:val="af5"/>
      </w:rPr>
    </w:pPr>
  </w:p>
  <w:p w:rsidR="0087165D" w:rsidRDefault="0087165D" w:rsidP="002270D5">
    <w:pPr>
      <w:pStyle w:val="af3"/>
      <w:tabs>
        <w:tab w:val="clear" w:pos="4513"/>
        <w:tab w:val="clear" w:pos="9026"/>
        <w:tab w:val="left" w:pos="5157"/>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76DA" w:rsidRDefault="00D776DA" w:rsidP="00BE2225">
      <w:pPr>
        <w:spacing w:after="0" w:line="240" w:lineRule="auto"/>
      </w:pPr>
      <w:r>
        <w:separator/>
      </w:r>
    </w:p>
  </w:footnote>
  <w:footnote w:type="continuationSeparator" w:id="0">
    <w:p w:rsidR="00D776DA" w:rsidRDefault="00D776DA" w:rsidP="00BE22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165D" w:rsidRDefault="00637AD1">
    <w:pPr>
      <w:pStyle w:val="af8"/>
      <w:jc w:val="center"/>
    </w:pPr>
    <w:r>
      <w:fldChar w:fldCharType="begin"/>
    </w:r>
    <w:r>
      <w:instrText xml:space="preserve"> PAGE   \* MERGEFORMAT </w:instrText>
    </w:r>
    <w:r>
      <w:fldChar w:fldCharType="separate"/>
    </w:r>
    <w:r w:rsidR="003A6EF2">
      <w:rPr>
        <w:noProof/>
      </w:rPr>
      <w:t>5</w:t>
    </w:r>
    <w:r>
      <w:rPr>
        <w:noProof/>
      </w:rPr>
      <w:fldChar w:fldCharType="end"/>
    </w:r>
  </w:p>
  <w:p w:rsidR="0087165D" w:rsidRDefault="0087165D">
    <w:pPr>
      <w:pStyle w:val="af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1">
    <w:nsid w:val="00000002"/>
    <w:multiLevelType w:val="multilevel"/>
    <w:tmpl w:val="00000002"/>
    <w:name w:val="WW8Num2"/>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2">
    <w:nsid w:val="00000003"/>
    <w:multiLevelType w:val="multilevel"/>
    <w:tmpl w:val="00000003"/>
    <w:name w:val="WW8Num3"/>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nsid w:val="1E53208B"/>
    <w:multiLevelType w:val="multilevel"/>
    <w:tmpl w:val="7A1CD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64272FF"/>
    <w:multiLevelType w:val="hybridMultilevel"/>
    <w:tmpl w:val="4282F056"/>
    <w:lvl w:ilvl="0" w:tplc="3B1C2AAA">
      <w:start w:val="1"/>
      <w:numFmt w:val="decimal"/>
      <w:lvlText w:val="%1."/>
      <w:lvlJc w:val="left"/>
      <w:pPr>
        <w:ind w:left="1155" w:hanging="360"/>
      </w:pPr>
      <w:rPr>
        <w:rFonts w:cs="Times New Roman" w:hint="default"/>
        <w:b w:val="0"/>
      </w:rPr>
    </w:lvl>
    <w:lvl w:ilvl="1" w:tplc="04220019" w:tentative="1">
      <w:start w:val="1"/>
      <w:numFmt w:val="lowerLetter"/>
      <w:lvlText w:val="%2."/>
      <w:lvlJc w:val="left"/>
      <w:pPr>
        <w:ind w:left="1875" w:hanging="360"/>
      </w:pPr>
      <w:rPr>
        <w:rFonts w:cs="Times New Roman"/>
      </w:rPr>
    </w:lvl>
    <w:lvl w:ilvl="2" w:tplc="0422001B" w:tentative="1">
      <w:start w:val="1"/>
      <w:numFmt w:val="lowerRoman"/>
      <w:lvlText w:val="%3."/>
      <w:lvlJc w:val="right"/>
      <w:pPr>
        <w:ind w:left="2595" w:hanging="180"/>
      </w:pPr>
      <w:rPr>
        <w:rFonts w:cs="Times New Roman"/>
      </w:rPr>
    </w:lvl>
    <w:lvl w:ilvl="3" w:tplc="0422000F" w:tentative="1">
      <w:start w:val="1"/>
      <w:numFmt w:val="decimal"/>
      <w:lvlText w:val="%4."/>
      <w:lvlJc w:val="left"/>
      <w:pPr>
        <w:ind w:left="3315" w:hanging="360"/>
      </w:pPr>
      <w:rPr>
        <w:rFonts w:cs="Times New Roman"/>
      </w:rPr>
    </w:lvl>
    <w:lvl w:ilvl="4" w:tplc="04220019" w:tentative="1">
      <w:start w:val="1"/>
      <w:numFmt w:val="lowerLetter"/>
      <w:lvlText w:val="%5."/>
      <w:lvlJc w:val="left"/>
      <w:pPr>
        <w:ind w:left="4035" w:hanging="360"/>
      </w:pPr>
      <w:rPr>
        <w:rFonts w:cs="Times New Roman"/>
      </w:rPr>
    </w:lvl>
    <w:lvl w:ilvl="5" w:tplc="0422001B" w:tentative="1">
      <w:start w:val="1"/>
      <w:numFmt w:val="lowerRoman"/>
      <w:lvlText w:val="%6."/>
      <w:lvlJc w:val="right"/>
      <w:pPr>
        <w:ind w:left="4755" w:hanging="180"/>
      </w:pPr>
      <w:rPr>
        <w:rFonts w:cs="Times New Roman"/>
      </w:rPr>
    </w:lvl>
    <w:lvl w:ilvl="6" w:tplc="0422000F" w:tentative="1">
      <w:start w:val="1"/>
      <w:numFmt w:val="decimal"/>
      <w:lvlText w:val="%7."/>
      <w:lvlJc w:val="left"/>
      <w:pPr>
        <w:ind w:left="5475" w:hanging="360"/>
      </w:pPr>
      <w:rPr>
        <w:rFonts w:cs="Times New Roman"/>
      </w:rPr>
    </w:lvl>
    <w:lvl w:ilvl="7" w:tplc="04220019" w:tentative="1">
      <w:start w:val="1"/>
      <w:numFmt w:val="lowerLetter"/>
      <w:lvlText w:val="%8."/>
      <w:lvlJc w:val="left"/>
      <w:pPr>
        <w:ind w:left="6195" w:hanging="360"/>
      </w:pPr>
      <w:rPr>
        <w:rFonts w:cs="Times New Roman"/>
      </w:rPr>
    </w:lvl>
    <w:lvl w:ilvl="8" w:tplc="0422001B" w:tentative="1">
      <w:start w:val="1"/>
      <w:numFmt w:val="lowerRoman"/>
      <w:lvlText w:val="%9."/>
      <w:lvlJc w:val="right"/>
      <w:pPr>
        <w:ind w:left="6915" w:hanging="180"/>
      </w:pPr>
      <w:rPr>
        <w:rFonts w:cs="Times New Roman"/>
      </w:rPr>
    </w:lvl>
  </w:abstractNum>
  <w:abstractNum w:abstractNumId="5">
    <w:nsid w:val="39220EE2"/>
    <w:multiLevelType w:val="hybridMultilevel"/>
    <w:tmpl w:val="C36C9506"/>
    <w:lvl w:ilvl="0" w:tplc="19506D12">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6">
    <w:nsid w:val="787D32A3"/>
    <w:multiLevelType w:val="hybridMultilevel"/>
    <w:tmpl w:val="375C1F6C"/>
    <w:lvl w:ilvl="0" w:tplc="747C16E8">
      <w:start w:val="1"/>
      <w:numFmt w:val="decimal"/>
      <w:lvlText w:val="%1."/>
      <w:lvlJc w:val="left"/>
      <w:pPr>
        <w:ind w:left="795" w:hanging="360"/>
      </w:pPr>
      <w:rPr>
        <w:rFonts w:ascii="Times New Roman" w:hAnsi="Times New Roman" w:cs="Times New Roman" w:hint="default"/>
        <w:b w:val="0"/>
        <w:sz w:val="26"/>
      </w:rPr>
    </w:lvl>
    <w:lvl w:ilvl="1" w:tplc="04220019" w:tentative="1">
      <w:start w:val="1"/>
      <w:numFmt w:val="lowerLetter"/>
      <w:lvlText w:val="%2."/>
      <w:lvlJc w:val="left"/>
      <w:pPr>
        <w:ind w:left="1515" w:hanging="360"/>
      </w:pPr>
      <w:rPr>
        <w:rFonts w:cs="Times New Roman"/>
      </w:rPr>
    </w:lvl>
    <w:lvl w:ilvl="2" w:tplc="0422001B" w:tentative="1">
      <w:start w:val="1"/>
      <w:numFmt w:val="lowerRoman"/>
      <w:lvlText w:val="%3."/>
      <w:lvlJc w:val="right"/>
      <w:pPr>
        <w:ind w:left="2235" w:hanging="180"/>
      </w:pPr>
      <w:rPr>
        <w:rFonts w:cs="Times New Roman"/>
      </w:rPr>
    </w:lvl>
    <w:lvl w:ilvl="3" w:tplc="0422000F" w:tentative="1">
      <w:start w:val="1"/>
      <w:numFmt w:val="decimal"/>
      <w:lvlText w:val="%4."/>
      <w:lvlJc w:val="left"/>
      <w:pPr>
        <w:ind w:left="2955" w:hanging="360"/>
      </w:pPr>
      <w:rPr>
        <w:rFonts w:cs="Times New Roman"/>
      </w:rPr>
    </w:lvl>
    <w:lvl w:ilvl="4" w:tplc="04220019" w:tentative="1">
      <w:start w:val="1"/>
      <w:numFmt w:val="lowerLetter"/>
      <w:lvlText w:val="%5."/>
      <w:lvlJc w:val="left"/>
      <w:pPr>
        <w:ind w:left="3675" w:hanging="360"/>
      </w:pPr>
      <w:rPr>
        <w:rFonts w:cs="Times New Roman"/>
      </w:rPr>
    </w:lvl>
    <w:lvl w:ilvl="5" w:tplc="0422001B" w:tentative="1">
      <w:start w:val="1"/>
      <w:numFmt w:val="lowerRoman"/>
      <w:lvlText w:val="%6."/>
      <w:lvlJc w:val="right"/>
      <w:pPr>
        <w:ind w:left="4395" w:hanging="180"/>
      </w:pPr>
      <w:rPr>
        <w:rFonts w:cs="Times New Roman"/>
      </w:rPr>
    </w:lvl>
    <w:lvl w:ilvl="6" w:tplc="0422000F" w:tentative="1">
      <w:start w:val="1"/>
      <w:numFmt w:val="decimal"/>
      <w:lvlText w:val="%7."/>
      <w:lvlJc w:val="left"/>
      <w:pPr>
        <w:ind w:left="5115" w:hanging="360"/>
      </w:pPr>
      <w:rPr>
        <w:rFonts w:cs="Times New Roman"/>
      </w:rPr>
    </w:lvl>
    <w:lvl w:ilvl="7" w:tplc="04220019" w:tentative="1">
      <w:start w:val="1"/>
      <w:numFmt w:val="lowerLetter"/>
      <w:lvlText w:val="%8."/>
      <w:lvlJc w:val="left"/>
      <w:pPr>
        <w:ind w:left="5835" w:hanging="360"/>
      </w:pPr>
      <w:rPr>
        <w:rFonts w:cs="Times New Roman"/>
      </w:rPr>
    </w:lvl>
    <w:lvl w:ilvl="8" w:tplc="0422001B" w:tentative="1">
      <w:start w:val="1"/>
      <w:numFmt w:val="lowerRoman"/>
      <w:lvlText w:val="%9."/>
      <w:lvlJc w:val="right"/>
      <w:pPr>
        <w:ind w:left="6555" w:hanging="180"/>
      </w:pPr>
      <w:rPr>
        <w:rFonts w:cs="Times New Roman"/>
      </w:rPr>
    </w:lvl>
  </w:abstractNum>
  <w:abstractNum w:abstractNumId="7">
    <w:nsid w:val="793C39CE"/>
    <w:multiLevelType w:val="hybridMultilevel"/>
    <w:tmpl w:val="511CF994"/>
    <w:lvl w:ilvl="0" w:tplc="0422000F">
      <w:start w:val="1"/>
      <w:numFmt w:val="decimal"/>
      <w:lvlText w:val="%1."/>
      <w:lvlJc w:val="left"/>
      <w:pPr>
        <w:ind w:left="720" w:hanging="360"/>
      </w:pPr>
      <w:rPr>
        <w:rFonts w:cs="Times New Roman" w:hint="default"/>
        <w:b w:val="0"/>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0"/>
  </w:num>
  <w:num w:numId="2">
    <w:abstractNumId w:val="1"/>
  </w:num>
  <w:num w:numId="3">
    <w:abstractNumId w:val="2"/>
  </w:num>
  <w:num w:numId="4">
    <w:abstractNumId w:val="5"/>
  </w:num>
  <w:num w:numId="5">
    <w:abstractNumId w:val="3"/>
  </w:num>
  <w:num w:numId="6">
    <w:abstractNumId w:val="6"/>
  </w:num>
  <w:num w:numId="7">
    <w:abstractNumId w:val="4"/>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1B7B"/>
    <w:rsid w:val="00006E59"/>
    <w:rsid w:val="00044E1E"/>
    <w:rsid w:val="00081A5C"/>
    <w:rsid w:val="000A0AD9"/>
    <w:rsid w:val="000A531B"/>
    <w:rsid w:val="001276AF"/>
    <w:rsid w:val="0013555E"/>
    <w:rsid w:val="00140555"/>
    <w:rsid w:val="00144EE1"/>
    <w:rsid w:val="0015501C"/>
    <w:rsid w:val="0016162B"/>
    <w:rsid w:val="0018006C"/>
    <w:rsid w:val="001808BA"/>
    <w:rsid w:val="00187316"/>
    <w:rsid w:val="001A0C3A"/>
    <w:rsid w:val="001C2A7A"/>
    <w:rsid w:val="001E7627"/>
    <w:rsid w:val="00216C1F"/>
    <w:rsid w:val="002270D5"/>
    <w:rsid w:val="00230C54"/>
    <w:rsid w:val="00241EFB"/>
    <w:rsid w:val="00263989"/>
    <w:rsid w:val="00265496"/>
    <w:rsid w:val="00272447"/>
    <w:rsid w:val="002A2841"/>
    <w:rsid w:val="002B70BE"/>
    <w:rsid w:val="002C7C66"/>
    <w:rsid w:val="002E3F7C"/>
    <w:rsid w:val="002E4B9A"/>
    <w:rsid w:val="003009C0"/>
    <w:rsid w:val="00321FCB"/>
    <w:rsid w:val="00326899"/>
    <w:rsid w:val="00363C6E"/>
    <w:rsid w:val="00381D40"/>
    <w:rsid w:val="003A5398"/>
    <w:rsid w:val="003A5CEF"/>
    <w:rsid w:val="003A6EF2"/>
    <w:rsid w:val="003E7DE6"/>
    <w:rsid w:val="004104F6"/>
    <w:rsid w:val="00410D3A"/>
    <w:rsid w:val="00433AAC"/>
    <w:rsid w:val="00433CFF"/>
    <w:rsid w:val="00442AEC"/>
    <w:rsid w:val="00447341"/>
    <w:rsid w:val="00464EAA"/>
    <w:rsid w:val="004734EE"/>
    <w:rsid w:val="00482E76"/>
    <w:rsid w:val="004934CC"/>
    <w:rsid w:val="00494551"/>
    <w:rsid w:val="004A7715"/>
    <w:rsid w:val="004B350A"/>
    <w:rsid w:val="004B3841"/>
    <w:rsid w:val="004F0BB2"/>
    <w:rsid w:val="00506072"/>
    <w:rsid w:val="00560110"/>
    <w:rsid w:val="00593AAF"/>
    <w:rsid w:val="005A473E"/>
    <w:rsid w:val="005A72C8"/>
    <w:rsid w:val="005B2082"/>
    <w:rsid w:val="005D60AB"/>
    <w:rsid w:val="005F4FED"/>
    <w:rsid w:val="0063082F"/>
    <w:rsid w:val="00637AD1"/>
    <w:rsid w:val="006513BB"/>
    <w:rsid w:val="00661EEC"/>
    <w:rsid w:val="00681CB2"/>
    <w:rsid w:val="0070412C"/>
    <w:rsid w:val="007157A9"/>
    <w:rsid w:val="00750D1F"/>
    <w:rsid w:val="00760E4E"/>
    <w:rsid w:val="007725C4"/>
    <w:rsid w:val="007A08BC"/>
    <w:rsid w:val="007D4C6D"/>
    <w:rsid w:val="007E1149"/>
    <w:rsid w:val="007F4F81"/>
    <w:rsid w:val="00851D11"/>
    <w:rsid w:val="008525E0"/>
    <w:rsid w:val="00863A0A"/>
    <w:rsid w:val="0087165D"/>
    <w:rsid w:val="00890EDA"/>
    <w:rsid w:val="008963E1"/>
    <w:rsid w:val="008975A6"/>
    <w:rsid w:val="0089791F"/>
    <w:rsid w:val="008B1275"/>
    <w:rsid w:val="008B1A87"/>
    <w:rsid w:val="008C2325"/>
    <w:rsid w:val="008C5A21"/>
    <w:rsid w:val="008D0D1E"/>
    <w:rsid w:val="008D16E2"/>
    <w:rsid w:val="00907A7A"/>
    <w:rsid w:val="009974A1"/>
    <w:rsid w:val="009A00C0"/>
    <w:rsid w:val="009A7CE1"/>
    <w:rsid w:val="009C79AB"/>
    <w:rsid w:val="009E542D"/>
    <w:rsid w:val="00A10E48"/>
    <w:rsid w:val="00A12BD6"/>
    <w:rsid w:val="00A14743"/>
    <w:rsid w:val="00A33206"/>
    <w:rsid w:val="00A46740"/>
    <w:rsid w:val="00A601A6"/>
    <w:rsid w:val="00A86462"/>
    <w:rsid w:val="00AA7A4D"/>
    <w:rsid w:val="00B04B30"/>
    <w:rsid w:val="00B33358"/>
    <w:rsid w:val="00B367A2"/>
    <w:rsid w:val="00B51781"/>
    <w:rsid w:val="00B56EBB"/>
    <w:rsid w:val="00B57F28"/>
    <w:rsid w:val="00B93157"/>
    <w:rsid w:val="00BB6E4E"/>
    <w:rsid w:val="00BD2C36"/>
    <w:rsid w:val="00BD7099"/>
    <w:rsid w:val="00BE2225"/>
    <w:rsid w:val="00BF02FF"/>
    <w:rsid w:val="00C019A7"/>
    <w:rsid w:val="00C26741"/>
    <w:rsid w:val="00C36ABC"/>
    <w:rsid w:val="00C4284B"/>
    <w:rsid w:val="00C62BE6"/>
    <w:rsid w:val="00C70BC1"/>
    <w:rsid w:val="00CD53CE"/>
    <w:rsid w:val="00CD67B4"/>
    <w:rsid w:val="00CE65F0"/>
    <w:rsid w:val="00CF1B7B"/>
    <w:rsid w:val="00CF1F6A"/>
    <w:rsid w:val="00D22921"/>
    <w:rsid w:val="00D410A3"/>
    <w:rsid w:val="00D776DA"/>
    <w:rsid w:val="00D841FC"/>
    <w:rsid w:val="00DD331A"/>
    <w:rsid w:val="00DF6308"/>
    <w:rsid w:val="00E43106"/>
    <w:rsid w:val="00E52B54"/>
    <w:rsid w:val="00E537A3"/>
    <w:rsid w:val="00E57D05"/>
    <w:rsid w:val="00E65426"/>
    <w:rsid w:val="00E84F73"/>
    <w:rsid w:val="00EA2645"/>
    <w:rsid w:val="00EB6DBC"/>
    <w:rsid w:val="00EE1B7B"/>
    <w:rsid w:val="00F07C47"/>
    <w:rsid w:val="00F1471F"/>
    <w:rsid w:val="00F4124F"/>
    <w:rsid w:val="00F54C02"/>
    <w:rsid w:val="00F654A6"/>
    <w:rsid w:val="00F9005A"/>
    <w:rsid w:val="00F91572"/>
    <w:rsid w:val="00F957ED"/>
    <w:rsid w:val="00FA51CE"/>
    <w:rsid w:val="00FB53E4"/>
    <w:rsid w:val="00FF08B5"/>
    <w:rsid w:val="00FF24F8"/>
    <w:rsid w:val="00FF2966"/>
    <w:rsid w:val="00FF3A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0"/>
    <w:next w:val="a1"/>
    <w:link w:val="10"/>
    <w:uiPriority w:val="9"/>
    <w:qFormat/>
    <w:rsid w:val="00EE1B7B"/>
    <w:pPr>
      <w:tabs>
        <w:tab w:val="num" w:pos="0"/>
      </w:tabs>
      <w:ind w:left="432" w:hanging="432"/>
      <w:outlineLvl w:val="0"/>
    </w:pPr>
  </w:style>
  <w:style w:type="paragraph" w:styleId="2">
    <w:name w:val="heading 2"/>
    <w:basedOn w:val="a"/>
    <w:next w:val="a"/>
    <w:link w:val="20"/>
    <w:uiPriority w:val="9"/>
    <w:semiHidden/>
    <w:unhideWhenUsed/>
    <w:qFormat/>
    <w:rsid w:val="00EE1B7B"/>
    <w:pPr>
      <w:keepNext/>
      <w:widowControl w:val="0"/>
      <w:suppressAutoHyphens/>
      <w:spacing w:before="240" w:after="60" w:line="240" w:lineRule="auto"/>
      <w:outlineLvl w:val="1"/>
    </w:pPr>
    <w:rPr>
      <w:rFonts w:ascii="Cambria" w:hAnsi="Cambria" w:cs="Times New Roman"/>
      <w:b/>
      <w:bCs/>
      <w:i/>
      <w:iCs/>
      <w:sz w:val="28"/>
      <w:szCs w:val="28"/>
      <w:lang w:val="ru-RU" w:eastAsia="ru-RU"/>
    </w:rPr>
  </w:style>
  <w:style w:type="paragraph" w:styleId="3">
    <w:name w:val="heading 3"/>
    <w:basedOn w:val="a0"/>
    <w:next w:val="a1"/>
    <w:link w:val="30"/>
    <w:uiPriority w:val="9"/>
    <w:qFormat/>
    <w:rsid w:val="00EE1B7B"/>
    <w:pPr>
      <w:tabs>
        <w:tab w:val="num" w:pos="0"/>
      </w:tabs>
      <w:spacing w:before="140"/>
      <w:ind w:left="432" w:hanging="432"/>
      <w:outlineLvl w:val="2"/>
    </w:p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locked/>
    <w:rsid w:val="00EE1B7B"/>
    <w:rPr>
      <w:rFonts w:ascii="Times New Roman" w:hAnsi="Times New Roman" w:cs="Times New Roman"/>
      <w:sz w:val="20"/>
      <w:szCs w:val="20"/>
      <w:lang w:val="ru-RU" w:eastAsia="ru-RU"/>
    </w:rPr>
  </w:style>
  <w:style w:type="character" w:customStyle="1" w:styleId="20">
    <w:name w:val="Заголовок 2 Знак"/>
    <w:basedOn w:val="a2"/>
    <w:link w:val="2"/>
    <w:uiPriority w:val="9"/>
    <w:semiHidden/>
    <w:locked/>
    <w:rsid w:val="00EE1B7B"/>
    <w:rPr>
      <w:rFonts w:ascii="Cambria" w:hAnsi="Cambria" w:cs="Times New Roman"/>
      <w:b/>
      <w:bCs/>
      <w:i/>
      <w:iCs/>
      <w:sz w:val="28"/>
      <w:szCs w:val="28"/>
      <w:lang w:val="ru-RU" w:eastAsia="ru-RU"/>
    </w:rPr>
  </w:style>
  <w:style w:type="character" w:customStyle="1" w:styleId="30">
    <w:name w:val="Заголовок 3 Знак"/>
    <w:basedOn w:val="a2"/>
    <w:link w:val="3"/>
    <w:uiPriority w:val="9"/>
    <w:locked/>
    <w:rsid w:val="00EE1B7B"/>
    <w:rPr>
      <w:rFonts w:ascii="Times New Roman" w:hAnsi="Times New Roman" w:cs="Times New Roman"/>
      <w:sz w:val="20"/>
      <w:szCs w:val="20"/>
      <w:lang w:val="ru-RU" w:eastAsia="ru-RU"/>
    </w:rPr>
  </w:style>
  <w:style w:type="character" w:customStyle="1" w:styleId="WW8Num1z0">
    <w:name w:val="WW8Num1z0"/>
    <w:rsid w:val="00EE1B7B"/>
  </w:style>
  <w:style w:type="character" w:customStyle="1" w:styleId="WW8Num1z1">
    <w:name w:val="WW8Num1z1"/>
    <w:rsid w:val="00EE1B7B"/>
  </w:style>
  <w:style w:type="character" w:customStyle="1" w:styleId="WW8Num1z2">
    <w:name w:val="WW8Num1z2"/>
    <w:rsid w:val="00EE1B7B"/>
  </w:style>
  <w:style w:type="character" w:customStyle="1" w:styleId="WW8Num1z3">
    <w:name w:val="WW8Num1z3"/>
    <w:rsid w:val="00EE1B7B"/>
  </w:style>
  <w:style w:type="character" w:customStyle="1" w:styleId="WW8Num1z4">
    <w:name w:val="WW8Num1z4"/>
    <w:rsid w:val="00EE1B7B"/>
  </w:style>
  <w:style w:type="character" w:customStyle="1" w:styleId="WW8Num1z5">
    <w:name w:val="WW8Num1z5"/>
    <w:rsid w:val="00EE1B7B"/>
  </w:style>
  <w:style w:type="character" w:customStyle="1" w:styleId="WW8Num1z6">
    <w:name w:val="WW8Num1z6"/>
    <w:rsid w:val="00EE1B7B"/>
  </w:style>
  <w:style w:type="character" w:customStyle="1" w:styleId="WW8Num1z7">
    <w:name w:val="WW8Num1z7"/>
    <w:rsid w:val="00EE1B7B"/>
  </w:style>
  <w:style w:type="character" w:customStyle="1" w:styleId="WW8Num1z8">
    <w:name w:val="WW8Num1z8"/>
    <w:rsid w:val="00EE1B7B"/>
  </w:style>
  <w:style w:type="character" w:customStyle="1" w:styleId="WW8Num2z0">
    <w:name w:val="WW8Num2z0"/>
    <w:rsid w:val="00EE1B7B"/>
  </w:style>
  <w:style w:type="character" w:customStyle="1" w:styleId="WW8Num2z1">
    <w:name w:val="WW8Num2z1"/>
    <w:rsid w:val="00EE1B7B"/>
  </w:style>
  <w:style w:type="character" w:customStyle="1" w:styleId="WW8Num2z2">
    <w:name w:val="WW8Num2z2"/>
    <w:rsid w:val="00EE1B7B"/>
  </w:style>
  <w:style w:type="character" w:customStyle="1" w:styleId="WW8Num2z3">
    <w:name w:val="WW8Num2z3"/>
    <w:rsid w:val="00EE1B7B"/>
  </w:style>
  <w:style w:type="character" w:customStyle="1" w:styleId="WW8Num2z4">
    <w:name w:val="WW8Num2z4"/>
    <w:rsid w:val="00EE1B7B"/>
  </w:style>
  <w:style w:type="character" w:customStyle="1" w:styleId="WW8Num2z5">
    <w:name w:val="WW8Num2z5"/>
    <w:rsid w:val="00EE1B7B"/>
  </w:style>
  <w:style w:type="character" w:customStyle="1" w:styleId="WW8Num2z6">
    <w:name w:val="WW8Num2z6"/>
    <w:rsid w:val="00EE1B7B"/>
  </w:style>
  <w:style w:type="character" w:customStyle="1" w:styleId="WW8Num2z7">
    <w:name w:val="WW8Num2z7"/>
    <w:rsid w:val="00EE1B7B"/>
  </w:style>
  <w:style w:type="character" w:customStyle="1" w:styleId="WW8Num2z8">
    <w:name w:val="WW8Num2z8"/>
    <w:rsid w:val="00EE1B7B"/>
  </w:style>
  <w:style w:type="character" w:customStyle="1" w:styleId="WW8Num3z0">
    <w:name w:val="WW8Num3z0"/>
    <w:rsid w:val="00EE1B7B"/>
  </w:style>
  <w:style w:type="character" w:customStyle="1" w:styleId="WW8Num3z1">
    <w:name w:val="WW8Num3z1"/>
    <w:rsid w:val="00EE1B7B"/>
  </w:style>
  <w:style w:type="character" w:customStyle="1" w:styleId="WW8Num3z2">
    <w:name w:val="WW8Num3z2"/>
    <w:rsid w:val="00EE1B7B"/>
  </w:style>
  <w:style w:type="character" w:customStyle="1" w:styleId="WW8Num3z3">
    <w:name w:val="WW8Num3z3"/>
    <w:rsid w:val="00EE1B7B"/>
  </w:style>
  <w:style w:type="character" w:customStyle="1" w:styleId="WW8Num3z4">
    <w:name w:val="WW8Num3z4"/>
    <w:rsid w:val="00EE1B7B"/>
  </w:style>
  <w:style w:type="character" w:customStyle="1" w:styleId="WW8Num3z5">
    <w:name w:val="WW8Num3z5"/>
    <w:rsid w:val="00EE1B7B"/>
  </w:style>
  <w:style w:type="character" w:customStyle="1" w:styleId="WW8Num3z6">
    <w:name w:val="WW8Num3z6"/>
    <w:rsid w:val="00EE1B7B"/>
  </w:style>
  <w:style w:type="character" w:customStyle="1" w:styleId="WW8Num3z7">
    <w:name w:val="WW8Num3z7"/>
    <w:rsid w:val="00EE1B7B"/>
  </w:style>
  <w:style w:type="character" w:customStyle="1" w:styleId="WW8Num3z8">
    <w:name w:val="WW8Num3z8"/>
    <w:rsid w:val="00EE1B7B"/>
  </w:style>
  <w:style w:type="character" w:styleId="a5">
    <w:name w:val="Hyperlink"/>
    <w:basedOn w:val="a2"/>
    <w:uiPriority w:val="99"/>
    <w:rsid w:val="00EE1B7B"/>
    <w:rPr>
      <w:rFonts w:cs="Times New Roman"/>
    </w:rPr>
  </w:style>
  <w:style w:type="character" w:customStyle="1" w:styleId="a6">
    <w:name w:val="Символи виноски"/>
    <w:rsid w:val="00EE1B7B"/>
    <w:rPr>
      <w:vertAlign w:val="superscript"/>
    </w:rPr>
  </w:style>
  <w:style w:type="character" w:styleId="a7">
    <w:name w:val="Emphasis"/>
    <w:basedOn w:val="a2"/>
    <w:uiPriority w:val="20"/>
    <w:qFormat/>
    <w:rsid w:val="00EE1B7B"/>
    <w:rPr>
      <w:rFonts w:cs="Times New Roman"/>
      <w:i/>
    </w:rPr>
  </w:style>
  <w:style w:type="character" w:styleId="a8">
    <w:name w:val="footnote reference"/>
    <w:basedOn w:val="a2"/>
    <w:uiPriority w:val="99"/>
    <w:rsid w:val="00EE1B7B"/>
    <w:rPr>
      <w:rFonts w:cs="Times New Roman"/>
      <w:vertAlign w:val="superscript"/>
    </w:rPr>
  </w:style>
  <w:style w:type="character" w:styleId="a9">
    <w:name w:val="Strong"/>
    <w:basedOn w:val="a2"/>
    <w:uiPriority w:val="22"/>
    <w:qFormat/>
    <w:rsid w:val="00EE1B7B"/>
    <w:rPr>
      <w:rFonts w:cs="Times New Roman"/>
      <w:b/>
    </w:rPr>
  </w:style>
  <w:style w:type="paragraph" w:customStyle="1" w:styleId="a0">
    <w:name w:val="Заголовок"/>
    <w:basedOn w:val="a"/>
    <w:next w:val="a1"/>
    <w:rsid w:val="00EE1B7B"/>
    <w:pPr>
      <w:keepNext/>
      <w:widowControl w:val="0"/>
      <w:suppressAutoHyphens/>
      <w:spacing w:before="240" w:after="120" w:line="240" w:lineRule="auto"/>
    </w:pPr>
    <w:rPr>
      <w:rFonts w:ascii="Times New Roman" w:hAnsi="Times New Roman" w:cs="Times New Roman"/>
      <w:sz w:val="20"/>
      <w:szCs w:val="20"/>
      <w:lang w:val="ru-RU" w:eastAsia="ru-RU"/>
    </w:rPr>
  </w:style>
  <w:style w:type="paragraph" w:styleId="a1">
    <w:name w:val="Body Text"/>
    <w:basedOn w:val="a"/>
    <w:link w:val="aa"/>
    <w:uiPriority w:val="99"/>
    <w:rsid w:val="00EE1B7B"/>
    <w:pPr>
      <w:widowControl w:val="0"/>
      <w:suppressAutoHyphens/>
      <w:spacing w:after="140" w:line="288" w:lineRule="auto"/>
    </w:pPr>
    <w:rPr>
      <w:rFonts w:ascii="Times New Roman" w:hAnsi="Times New Roman" w:cs="Times New Roman"/>
      <w:sz w:val="20"/>
      <w:szCs w:val="20"/>
      <w:lang w:val="ru-RU" w:eastAsia="ru-RU"/>
    </w:rPr>
  </w:style>
  <w:style w:type="character" w:customStyle="1" w:styleId="aa">
    <w:name w:val="Основной текст Знак"/>
    <w:basedOn w:val="a2"/>
    <w:link w:val="a1"/>
    <w:uiPriority w:val="99"/>
    <w:locked/>
    <w:rsid w:val="00EE1B7B"/>
    <w:rPr>
      <w:rFonts w:ascii="Times New Roman" w:hAnsi="Times New Roman" w:cs="Times New Roman"/>
      <w:sz w:val="20"/>
      <w:szCs w:val="20"/>
      <w:lang w:val="ru-RU" w:eastAsia="ru-RU"/>
    </w:rPr>
  </w:style>
  <w:style w:type="paragraph" w:styleId="ab">
    <w:name w:val="List"/>
    <w:basedOn w:val="a1"/>
    <w:uiPriority w:val="99"/>
    <w:rsid w:val="00EE1B7B"/>
    <w:rPr>
      <w:rFonts w:cs="FreeSans"/>
    </w:rPr>
  </w:style>
  <w:style w:type="paragraph" w:styleId="ac">
    <w:name w:val="caption"/>
    <w:basedOn w:val="a"/>
    <w:uiPriority w:val="35"/>
    <w:qFormat/>
    <w:rsid w:val="00EE1B7B"/>
    <w:pPr>
      <w:widowControl w:val="0"/>
      <w:suppressLineNumbers/>
      <w:suppressAutoHyphens/>
      <w:spacing w:before="120" w:after="120" w:line="240" w:lineRule="auto"/>
    </w:pPr>
    <w:rPr>
      <w:rFonts w:ascii="Times New Roman" w:hAnsi="Times New Roman" w:cs="Times New Roman"/>
      <w:sz w:val="20"/>
      <w:szCs w:val="20"/>
      <w:lang w:val="ru-RU" w:eastAsia="ru-RU"/>
    </w:rPr>
  </w:style>
  <w:style w:type="paragraph" w:customStyle="1" w:styleId="ad">
    <w:name w:val="Покажчик"/>
    <w:basedOn w:val="a"/>
    <w:rsid w:val="00EE1B7B"/>
    <w:pPr>
      <w:widowControl w:val="0"/>
      <w:suppressLineNumbers/>
      <w:suppressAutoHyphens/>
      <w:spacing w:after="0" w:line="240" w:lineRule="auto"/>
    </w:pPr>
    <w:rPr>
      <w:rFonts w:ascii="Times New Roman" w:hAnsi="Times New Roman" w:cs="FreeSans"/>
      <w:sz w:val="20"/>
      <w:szCs w:val="20"/>
      <w:lang w:val="ru-RU" w:eastAsia="ru-RU"/>
    </w:rPr>
  </w:style>
  <w:style w:type="paragraph" w:customStyle="1" w:styleId="11">
    <w:name w:val="Звичайний (веб)1"/>
    <w:rsid w:val="00EE1B7B"/>
    <w:pPr>
      <w:suppressAutoHyphens/>
      <w:spacing w:before="100" w:after="100" w:line="240" w:lineRule="auto"/>
    </w:pPr>
    <w:rPr>
      <w:rFonts w:ascii="Times New Roman" w:hAnsi="Times New Roman"/>
      <w:sz w:val="20"/>
      <w:szCs w:val="20"/>
    </w:rPr>
  </w:style>
  <w:style w:type="paragraph" w:customStyle="1" w:styleId="HTML1">
    <w:name w:val="Стандартний HTML1"/>
    <w:rsid w:val="00EE1B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Times New Roman" w:hAnsi="Times New Roman"/>
      <w:sz w:val="20"/>
      <w:szCs w:val="20"/>
    </w:rPr>
  </w:style>
  <w:style w:type="paragraph" w:customStyle="1" w:styleId="ae">
    <w:name w:val="Текст у вказаному форматі"/>
    <w:basedOn w:val="a"/>
    <w:rsid w:val="00EE1B7B"/>
    <w:pPr>
      <w:widowControl w:val="0"/>
      <w:suppressAutoHyphens/>
      <w:spacing w:after="0" w:line="240" w:lineRule="auto"/>
    </w:pPr>
    <w:rPr>
      <w:rFonts w:ascii="Times New Roman" w:hAnsi="Times New Roman" w:cs="Times New Roman"/>
      <w:sz w:val="20"/>
      <w:szCs w:val="20"/>
      <w:lang w:val="ru-RU" w:eastAsia="ru-RU"/>
    </w:rPr>
  </w:style>
  <w:style w:type="paragraph" w:styleId="af">
    <w:name w:val="footnote text"/>
    <w:basedOn w:val="a"/>
    <w:link w:val="af0"/>
    <w:uiPriority w:val="99"/>
    <w:rsid w:val="00EE1B7B"/>
    <w:pPr>
      <w:widowControl w:val="0"/>
      <w:suppressLineNumbers/>
      <w:suppressAutoHyphens/>
      <w:spacing w:after="0" w:line="240" w:lineRule="auto"/>
      <w:ind w:left="339" w:hanging="339"/>
    </w:pPr>
    <w:rPr>
      <w:rFonts w:ascii="Times New Roman" w:hAnsi="Times New Roman" w:cs="Times New Roman"/>
      <w:sz w:val="20"/>
      <w:szCs w:val="20"/>
      <w:lang w:val="ru-RU" w:eastAsia="ru-RU"/>
    </w:rPr>
  </w:style>
  <w:style w:type="character" w:customStyle="1" w:styleId="af0">
    <w:name w:val="Текст сноски Знак"/>
    <w:basedOn w:val="a2"/>
    <w:link w:val="af"/>
    <w:uiPriority w:val="99"/>
    <w:locked/>
    <w:rsid w:val="00EE1B7B"/>
    <w:rPr>
      <w:rFonts w:ascii="Times New Roman" w:hAnsi="Times New Roman" w:cs="Times New Roman"/>
      <w:sz w:val="20"/>
      <w:szCs w:val="20"/>
      <w:lang w:val="ru-RU" w:eastAsia="ru-RU"/>
    </w:rPr>
  </w:style>
  <w:style w:type="paragraph" w:customStyle="1" w:styleId="af1">
    <w:name w:val="Вміст таблиці"/>
    <w:basedOn w:val="a"/>
    <w:rsid w:val="00EE1B7B"/>
    <w:pPr>
      <w:widowControl w:val="0"/>
      <w:suppressLineNumbers/>
      <w:suppressAutoHyphens/>
      <w:spacing w:after="0" w:line="240" w:lineRule="auto"/>
    </w:pPr>
    <w:rPr>
      <w:rFonts w:ascii="Times New Roman" w:hAnsi="Times New Roman" w:cs="Times New Roman"/>
      <w:sz w:val="20"/>
      <w:szCs w:val="20"/>
      <w:lang w:val="ru-RU" w:eastAsia="ru-RU"/>
    </w:rPr>
  </w:style>
  <w:style w:type="paragraph" w:customStyle="1" w:styleId="af2">
    <w:name w:val="Заголовок таблиці"/>
    <w:basedOn w:val="af1"/>
    <w:rsid w:val="00EE1B7B"/>
    <w:pPr>
      <w:jc w:val="center"/>
    </w:pPr>
    <w:rPr>
      <w:b/>
      <w:bCs/>
    </w:rPr>
  </w:style>
  <w:style w:type="paragraph" w:styleId="af3">
    <w:name w:val="footer"/>
    <w:basedOn w:val="a"/>
    <w:link w:val="af4"/>
    <w:uiPriority w:val="99"/>
    <w:unhideWhenUsed/>
    <w:rsid w:val="00EE1B7B"/>
    <w:pPr>
      <w:widowControl w:val="0"/>
      <w:tabs>
        <w:tab w:val="center" w:pos="4513"/>
        <w:tab w:val="right" w:pos="9026"/>
      </w:tabs>
      <w:suppressAutoHyphens/>
      <w:spacing w:after="0" w:line="240" w:lineRule="auto"/>
    </w:pPr>
    <w:rPr>
      <w:rFonts w:ascii="Times New Roman" w:hAnsi="Times New Roman" w:cs="Times New Roman"/>
      <w:sz w:val="20"/>
      <w:szCs w:val="20"/>
      <w:lang w:val="ru-RU" w:eastAsia="ru-RU"/>
    </w:rPr>
  </w:style>
  <w:style w:type="character" w:customStyle="1" w:styleId="af4">
    <w:name w:val="Нижний колонтитул Знак"/>
    <w:basedOn w:val="a2"/>
    <w:link w:val="af3"/>
    <w:uiPriority w:val="99"/>
    <w:locked/>
    <w:rsid w:val="00EE1B7B"/>
    <w:rPr>
      <w:rFonts w:ascii="Times New Roman" w:hAnsi="Times New Roman" w:cs="Times New Roman"/>
      <w:sz w:val="20"/>
      <w:szCs w:val="20"/>
      <w:lang w:val="ru-RU" w:eastAsia="ru-RU"/>
    </w:rPr>
  </w:style>
  <w:style w:type="character" w:styleId="af5">
    <w:name w:val="page number"/>
    <w:basedOn w:val="a2"/>
    <w:uiPriority w:val="99"/>
    <w:semiHidden/>
    <w:unhideWhenUsed/>
    <w:rsid w:val="00EE1B7B"/>
    <w:rPr>
      <w:rFonts w:cs="Times New Roman"/>
    </w:rPr>
  </w:style>
  <w:style w:type="paragraph" w:styleId="af6">
    <w:name w:val="List Paragraph"/>
    <w:basedOn w:val="a"/>
    <w:uiPriority w:val="34"/>
    <w:qFormat/>
    <w:rsid w:val="00EE1B7B"/>
    <w:pPr>
      <w:ind w:left="720"/>
      <w:contextualSpacing/>
    </w:pPr>
    <w:rPr>
      <w:rFonts w:ascii="Cambria" w:hAnsi="Cambria" w:cs="Times New Roman"/>
      <w:sz w:val="28"/>
      <w:szCs w:val="28"/>
      <w:lang w:val="ru-RU" w:eastAsia="en-US"/>
    </w:rPr>
  </w:style>
  <w:style w:type="paragraph" w:styleId="af7">
    <w:name w:val="Normal (Web)"/>
    <w:basedOn w:val="a"/>
    <w:uiPriority w:val="99"/>
    <w:rsid w:val="00EE1B7B"/>
    <w:pPr>
      <w:spacing w:before="100" w:beforeAutospacing="1" w:after="100" w:afterAutospacing="1" w:line="240" w:lineRule="auto"/>
    </w:pPr>
    <w:rPr>
      <w:rFonts w:ascii="Times New Roman" w:hAnsi="Times New Roman" w:cs="Times New Roman"/>
      <w:sz w:val="24"/>
      <w:szCs w:val="24"/>
      <w:lang w:val="ru-RU" w:eastAsia="ru-RU"/>
    </w:rPr>
  </w:style>
  <w:style w:type="paragraph" w:styleId="af8">
    <w:name w:val="header"/>
    <w:basedOn w:val="a"/>
    <w:link w:val="af9"/>
    <w:uiPriority w:val="99"/>
    <w:unhideWhenUsed/>
    <w:rsid w:val="00BE2225"/>
    <w:pPr>
      <w:tabs>
        <w:tab w:val="center" w:pos="4819"/>
        <w:tab w:val="right" w:pos="9639"/>
      </w:tabs>
      <w:spacing w:after="0" w:line="240" w:lineRule="auto"/>
    </w:pPr>
  </w:style>
  <w:style w:type="character" w:customStyle="1" w:styleId="af9">
    <w:name w:val="Верхний колонтитул Знак"/>
    <w:basedOn w:val="a2"/>
    <w:link w:val="af8"/>
    <w:uiPriority w:val="99"/>
    <w:locked/>
    <w:rsid w:val="00BE2225"/>
    <w:rPr>
      <w:rFonts w:cs="Times New Roman"/>
    </w:rPr>
  </w:style>
  <w:style w:type="paragraph" w:customStyle="1" w:styleId="p1">
    <w:name w:val="p1"/>
    <w:basedOn w:val="a"/>
    <w:rsid w:val="00A46740"/>
    <w:pPr>
      <w:spacing w:after="0" w:line="240" w:lineRule="auto"/>
      <w:ind w:left="44"/>
      <w:jc w:val="center"/>
    </w:pPr>
    <w:rPr>
      <w:rFonts w:ascii="Times New Roman" w:hAnsi="Times New Roman" w:cs="Times New Roman"/>
      <w:sz w:val="21"/>
      <w:szCs w:val="21"/>
      <w:lang w:val="en-GB" w:eastAsia="en-GB"/>
    </w:rPr>
  </w:style>
  <w:style w:type="character" w:customStyle="1" w:styleId="rvts9">
    <w:name w:val="rvts9"/>
    <w:rsid w:val="00BF02F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0"/>
    <w:next w:val="a1"/>
    <w:link w:val="10"/>
    <w:uiPriority w:val="9"/>
    <w:qFormat/>
    <w:rsid w:val="00EE1B7B"/>
    <w:pPr>
      <w:tabs>
        <w:tab w:val="num" w:pos="0"/>
      </w:tabs>
      <w:ind w:left="432" w:hanging="432"/>
      <w:outlineLvl w:val="0"/>
    </w:pPr>
  </w:style>
  <w:style w:type="paragraph" w:styleId="2">
    <w:name w:val="heading 2"/>
    <w:basedOn w:val="a"/>
    <w:next w:val="a"/>
    <w:link w:val="20"/>
    <w:uiPriority w:val="9"/>
    <w:semiHidden/>
    <w:unhideWhenUsed/>
    <w:qFormat/>
    <w:rsid w:val="00EE1B7B"/>
    <w:pPr>
      <w:keepNext/>
      <w:widowControl w:val="0"/>
      <w:suppressAutoHyphens/>
      <w:spacing w:before="240" w:after="60" w:line="240" w:lineRule="auto"/>
      <w:outlineLvl w:val="1"/>
    </w:pPr>
    <w:rPr>
      <w:rFonts w:ascii="Cambria" w:hAnsi="Cambria" w:cs="Times New Roman"/>
      <w:b/>
      <w:bCs/>
      <w:i/>
      <w:iCs/>
      <w:sz w:val="28"/>
      <w:szCs w:val="28"/>
      <w:lang w:val="ru-RU" w:eastAsia="ru-RU"/>
    </w:rPr>
  </w:style>
  <w:style w:type="paragraph" w:styleId="3">
    <w:name w:val="heading 3"/>
    <w:basedOn w:val="a0"/>
    <w:next w:val="a1"/>
    <w:link w:val="30"/>
    <w:uiPriority w:val="9"/>
    <w:qFormat/>
    <w:rsid w:val="00EE1B7B"/>
    <w:pPr>
      <w:tabs>
        <w:tab w:val="num" w:pos="0"/>
      </w:tabs>
      <w:spacing w:before="140"/>
      <w:ind w:left="432" w:hanging="432"/>
      <w:outlineLvl w:val="2"/>
    </w:p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locked/>
    <w:rsid w:val="00EE1B7B"/>
    <w:rPr>
      <w:rFonts w:ascii="Times New Roman" w:hAnsi="Times New Roman" w:cs="Times New Roman"/>
      <w:sz w:val="20"/>
      <w:szCs w:val="20"/>
      <w:lang w:val="ru-RU" w:eastAsia="ru-RU"/>
    </w:rPr>
  </w:style>
  <w:style w:type="character" w:customStyle="1" w:styleId="20">
    <w:name w:val="Заголовок 2 Знак"/>
    <w:basedOn w:val="a2"/>
    <w:link w:val="2"/>
    <w:uiPriority w:val="9"/>
    <w:semiHidden/>
    <w:locked/>
    <w:rsid w:val="00EE1B7B"/>
    <w:rPr>
      <w:rFonts w:ascii="Cambria" w:hAnsi="Cambria" w:cs="Times New Roman"/>
      <w:b/>
      <w:bCs/>
      <w:i/>
      <w:iCs/>
      <w:sz w:val="28"/>
      <w:szCs w:val="28"/>
      <w:lang w:val="ru-RU" w:eastAsia="ru-RU"/>
    </w:rPr>
  </w:style>
  <w:style w:type="character" w:customStyle="1" w:styleId="30">
    <w:name w:val="Заголовок 3 Знак"/>
    <w:basedOn w:val="a2"/>
    <w:link w:val="3"/>
    <w:uiPriority w:val="9"/>
    <w:locked/>
    <w:rsid w:val="00EE1B7B"/>
    <w:rPr>
      <w:rFonts w:ascii="Times New Roman" w:hAnsi="Times New Roman" w:cs="Times New Roman"/>
      <w:sz w:val="20"/>
      <w:szCs w:val="20"/>
      <w:lang w:val="ru-RU" w:eastAsia="ru-RU"/>
    </w:rPr>
  </w:style>
  <w:style w:type="character" w:customStyle="1" w:styleId="WW8Num1z0">
    <w:name w:val="WW8Num1z0"/>
    <w:rsid w:val="00EE1B7B"/>
  </w:style>
  <w:style w:type="character" w:customStyle="1" w:styleId="WW8Num1z1">
    <w:name w:val="WW8Num1z1"/>
    <w:rsid w:val="00EE1B7B"/>
  </w:style>
  <w:style w:type="character" w:customStyle="1" w:styleId="WW8Num1z2">
    <w:name w:val="WW8Num1z2"/>
    <w:rsid w:val="00EE1B7B"/>
  </w:style>
  <w:style w:type="character" w:customStyle="1" w:styleId="WW8Num1z3">
    <w:name w:val="WW8Num1z3"/>
    <w:rsid w:val="00EE1B7B"/>
  </w:style>
  <w:style w:type="character" w:customStyle="1" w:styleId="WW8Num1z4">
    <w:name w:val="WW8Num1z4"/>
    <w:rsid w:val="00EE1B7B"/>
  </w:style>
  <w:style w:type="character" w:customStyle="1" w:styleId="WW8Num1z5">
    <w:name w:val="WW8Num1z5"/>
    <w:rsid w:val="00EE1B7B"/>
  </w:style>
  <w:style w:type="character" w:customStyle="1" w:styleId="WW8Num1z6">
    <w:name w:val="WW8Num1z6"/>
    <w:rsid w:val="00EE1B7B"/>
  </w:style>
  <w:style w:type="character" w:customStyle="1" w:styleId="WW8Num1z7">
    <w:name w:val="WW8Num1z7"/>
    <w:rsid w:val="00EE1B7B"/>
  </w:style>
  <w:style w:type="character" w:customStyle="1" w:styleId="WW8Num1z8">
    <w:name w:val="WW8Num1z8"/>
    <w:rsid w:val="00EE1B7B"/>
  </w:style>
  <w:style w:type="character" w:customStyle="1" w:styleId="WW8Num2z0">
    <w:name w:val="WW8Num2z0"/>
    <w:rsid w:val="00EE1B7B"/>
  </w:style>
  <w:style w:type="character" w:customStyle="1" w:styleId="WW8Num2z1">
    <w:name w:val="WW8Num2z1"/>
    <w:rsid w:val="00EE1B7B"/>
  </w:style>
  <w:style w:type="character" w:customStyle="1" w:styleId="WW8Num2z2">
    <w:name w:val="WW8Num2z2"/>
    <w:rsid w:val="00EE1B7B"/>
  </w:style>
  <w:style w:type="character" w:customStyle="1" w:styleId="WW8Num2z3">
    <w:name w:val="WW8Num2z3"/>
    <w:rsid w:val="00EE1B7B"/>
  </w:style>
  <w:style w:type="character" w:customStyle="1" w:styleId="WW8Num2z4">
    <w:name w:val="WW8Num2z4"/>
    <w:rsid w:val="00EE1B7B"/>
  </w:style>
  <w:style w:type="character" w:customStyle="1" w:styleId="WW8Num2z5">
    <w:name w:val="WW8Num2z5"/>
    <w:rsid w:val="00EE1B7B"/>
  </w:style>
  <w:style w:type="character" w:customStyle="1" w:styleId="WW8Num2z6">
    <w:name w:val="WW8Num2z6"/>
    <w:rsid w:val="00EE1B7B"/>
  </w:style>
  <w:style w:type="character" w:customStyle="1" w:styleId="WW8Num2z7">
    <w:name w:val="WW8Num2z7"/>
    <w:rsid w:val="00EE1B7B"/>
  </w:style>
  <w:style w:type="character" w:customStyle="1" w:styleId="WW8Num2z8">
    <w:name w:val="WW8Num2z8"/>
    <w:rsid w:val="00EE1B7B"/>
  </w:style>
  <w:style w:type="character" w:customStyle="1" w:styleId="WW8Num3z0">
    <w:name w:val="WW8Num3z0"/>
    <w:rsid w:val="00EE1B7B"/>
  </w:style>
  <w:style w:type="character" w:customStyle="1" w:styleId="WW8Num3z1">
    <w:name w:val="WW8Num3z1"/>
    <w:rsid w:val="00EE1B7B"/>
  </w:style>
  <w:style w:type="character" w:customStyle="1" w:styleId="WW8Num3z2">
    <w:name w:val="WW8Num3z2"/>
    <w:rsid w:val="00EE1B7B"/>
  </w:style>
  <w:style w:type="character" w:customStyle="1" w:styleId="WW8Num3z3">
    <w:name w:val="WW8Num3z3"/>
    <w:rsid w:val="00EE1B7B"/>
  </w:style>
  <w:style w:type="character" w:customStyle="1" w:styleId="WW8Num3z4">
    <w:name w:val="WW8Num3z4"/>
    <w:rsid w:val="00EE1B7B"/>
  </w:style>
  <w:style w:type="character" w:customStyle="1" w:styleId="WW8Num3z5">
    <w:name w:val="WW8Num3z5"/>
    <w:rsid w:val="00EE1B7B"/>
  </w:style>
  <w:style w:type="character" w:customStyle="1" w:styleId="WW8Num3z6">
    <w:name w:val="WW8Num3z6"/>
    <w:rsid w:val="00EE1B7B"/>
  </w:style>
  <w:style w:type="character" w:customStyle="1" w:styleId="WW8Num3z7">
    <w:name w:val="WW8Num3z7"/>
    <w:rsid w:val="00EE1B7B"/>
  </w:style>
  <w:style w:type="character" w:customStyle="1" w:styleId="WW8Num3z8">
    <w:name w:val="WW8Num3z8"/>
    <w:rsid w:val="00EE1B7B"/>
  </w:style>
  <w:style w:type="character" w:styleId="a5">
    <w:name w:val="Hyperlink"/>
    <w:basedOn w:val="a2"/>
    <w:uiPriority w:val="99"/>
    <w:rsid w:val="00EE1B7B"/>
    <w:rPr>
      <w:rFonts w:cs="Times New Roman"/>
    </w:rPr>
  </w:style>
  <w:style w:type="character" w:customStyle="1" w:styleId="a6">
    <w:name w:val="Символи виноски"/>
    <w:rsid w:val="00EE1B7B"/>
    <w:rPr>
      <w:vertAlign w:val="superscript"/>
    </w:rPr>
  </w:style>
  <w:style w:type="character" w:styleId="a7">
    <w:name w:val="Emphasis"/>
    <w:basedOn w:val="a2"/>
    <w:uiPriority w:val="20"/>
    <w:qFormat/>
    <w:rsid w:val="00EE1B7B"/>
    <w:rPr>
      <w:rFonts w:cs="Times New Roman"/>
      <w:i/>
    </w:rPr>
  </w:style>
  <w:style w:type="character" w:styleId="a8">
    <w:name w:val="footnote reference"/>
    <w:basedOn w:val="a2"/>
    <w:uiPriority w:val="99"/>
    <w:rsid w:val="00EE1B7B"/>
    <w:rPr>
      <w:rFonts w:cs="Times New Roman"/>
      <w:vertAlign w:val="superscript"/>
    </w:rPr>
  </w:style>
  <w:style w:type="character" w:styleId="a9">
    <w:name w:val="Strong"/>
    <w:basedOn w:val="a2"/>
    <w:uiPriority w:val="22"/>
    <w:qFormat/>
    <w:rsid w:val="00EE1B7B"/>
    <w:rPr>
      <w:rFonts w:cs="Times New Roman"/>
      <w:b/>
    </w:rPr>
  </w:style>
  <w:style w:type="paragraph" w:customStyle="1" w:styleId="a0">
    <w:name w:val="Заголовок"/>
    <w:basedOn w:val="a"/>
    <w:next w:val="a1"/>
    <w:rsid w:val="00EE1B7B"/>
    <w:pPr>
      <w:keepNext/>
      <w:widowControl w:val="0"/>
      <w:suppressAutoHyphens/>
      <w:spacing w:before="240" w:after="120" w:line="240" w:lineRule="auto"/>
    </w:pPr>
    <w:rPr>
      <w:rFonts w:ascii="Times New Roman" w:hAnsi="Times New Roman" w:cs="Times New Roman"/>
      <w:sz w:val="20"/>
      <w:szCs w:val="20"/>
      <w:lang w:val="ru-RU" w:eastAsia="ru-RU"/>
    </w:rPr>
  </w:style>
  <w:style w:type="paragraph" w:styleId="a1">
    <w:name w:val="Body Text"/>
    <w:basedOn w:val="a"/>
    <w:link w:val="aa"/>
    <w:uiPriority w:val="99"/>
    <w:rsid w:val="00EE1B7B"/>
    <w:pPr>
      <w:widowControl w:val="0"/>
      <w:suppressAutoHyphens/>
      <w:spacing w:after="140" w:line="288" w:lineRule="auto"/>
    </w:pPr>
    <w:rPr>
      <w:rFonts w:ascii="Times New Roman" w:hAnsi="Times New Roman" w:cs="Times New Roman"/>
      <w:sz w:val="20"/>
      <w:szCs w:val="20"/>
      <w:lang w:val="ru-RU" w:eastAsia="ru-RU"/>
    </w:rPr>
  </w:style>
  <w:style w:type="character" w:customStyle="1" w:styleId="aa">
    <w:name w:val="Основной текст Знак"/>
    <w:basedOn w:val="a2"/>
    <w:link w:val="a1"/>
    <w:uiPriority w:val="99"/>
    <w:locked/>
    <w:rsid w:val="00EE1B7B"/>
    <w:rPr>
      <w:rFonts w:ascii="Times New Roman" w:hAnsi="Times New Roman" w:cs="Times New Roman"/>
      <w:sz w:val="20"/>
      <w:szCs w:val="20"/>
      <w:lang w:val="ru-RU" w:eastAsia="ru-RU"/>
    </w:rPr>
  </w:style>
  <w:style w:type="paragraph" w:styleId="ab">
    <w:name w:val="List"/>
    <w:basedOn w:val="a1"/>
    <w:uiPriority w:val="99"/>
    <w:rsid w:val="00EE1B7B"/>
    <w:rPr>
      <w:rFonts w:cs="FreeSans"/>
    </w:rPr>
  </w:style>
  <w:style w:type="paragraph" w:styleId="ac">
    <w:name w:val="caption"/>
    <w:basedOn w:val="a"/>
    <w:uiPriority w:val="35"/>
    <w:qFormat/>
    <w:rsid w:val="00EE1B7B"/>
    <w:pPr>
      <w:widowControl w:val="0"/>
      <w:suppressLineNumbers/>
      <w:suppressAutoHyphens/>
      <w:spacing w:before="120" w:after="120" w:line="240" w:lineRule="auto"/>
    </w:pPr>
    <w:rPr>
      <w:rFonts w:ascii="Times New Roman" w:hAnsi="Times New Roman" w:cs="Times New Roman"/>
      <w:sz w:val="20"/>
      <w:szCs w:val="20"/>
      <w:lang w:val="ru-RU" w:eastAsia="ru-RU"/>
    </w:rPr>
  </w:style>
  <w:style w:type="paragraph" w:customStyle="1" w:styleId="ad">
    <w:name w:val="Покажчик"/>
    <w:basedOn w:val="a"/>
    <w:rsid w:val="00EE1B7B"/>
    <w:pPr>
      <w:widowControl w:val="0"/>
      <w:suppressLineNumbers/>
      <w:suppressAutoHyphens/>
      <w:spacing w:after="0" w:line="240" w:lineRule="auto"/>
    </w:pPr>
    <w:rPr>
      <w:rFonts w:ascii="Times New Roman" w:hAnsi="Times New Roman" w:cs="FreeSans"/>
      <w:sz w:val="20"/>
      <w:szCs w:val="20"/>
      <w:lang w:val="ru-RU" w:eastAsia="ru-RU"/>
    </w:rPr>
  </w:style>
  <w:style w:type="paragraph" w:customStyle="1" w:styleId="11">
    <w:name w:val="Звичайний (веб)1"/>
    <w:rsid w:val="00EE1B7B"/>
    <w:pPr>
      <w:suppressAutoHyphens/>
      <w:spacing w:before="100" w:after="100" w:line="240" w:lineRule="auto"/>
    </w:pPr>
    <w:rPr>
      <w:rFonts w:ascii="Times New Roman" w:hAnsi="Times New Roman"/>
      <w:sz w:val="20"/>
      <w:szCs w:val="20"/>
    </w:rPr>
  </w:style>
  <w:style w:type="paragraph" w:customStyle="1" w:styleId="HTML1">
    <w:name w:val="Стандартний HTML1"/>
    <w:rsid w:val="00EE1B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40" w:lineRule="auto"/>
    </w:pPr>
    <w:rPr>
      <w:rFonts w:ascii="Times New Roman" w:hAnsi="Times New Roman"/>
      <w:sz w:val="20"/>
      <w:szCs w:val="20"/>
    </w:rPr>
  </w:style>
  <w:style w:type="paragraph" w:customStyle="1" w:styleId="ae">
    <w:name w:val="Текст у вказаному форматі"/>
    <w:basedOn w:val="a"/>
    <w:rsid w:val="00EE1B7B"/>
    <w:pPr>
      <w:widowControl w:val="0"/>
      <w:suppressAutoHyphens/>
      <w:spacing w:after="0" w:line="240" w:lineRule="auto"/>
    </w:pPr>
    <w:rPr>
      <w:rFonts w:ascii="Times New Roman" w:hAnsi="Times New Roman" w:cs="Times New Roman"/>
      <w:sz w:val="20"/>
      <w:szCs w:val="20"/>
      <w:lang w:val="ru-RU" w:eastAsia="ru-RU"/>
    </w:rPr>
  </w:style>
  <w:style w:type="paragraph" w:styleId="af">
    <w:name w:val="footnote text"/>
    <w:basedOn w:val="a"/>
    <w:link w:val="af0"/>
    <w:uiPriority w:val="99"/>
    <w:rsid w:val="00EE1B7B"/>
    <w:pPr>
      <w:widowControl w:val="0"/>
      <w:suppressLineNumbers/>
      <w:suppressAutoHyphens/>
      <w:spacing w:after="0" w:line="240" w:lineRule="auto"/>
      <w:ind w:left="339" w:hanging="339"/>
    </w:pPr>
    <w:rPr>
      <w:rFonts w:ascii="Times New Roman" w:hAnsi="Times New Roman" w:cs="Times New Roman"/>
      <w:sz w:val="20"/>
      <w:szCs w:val="20"/>
      <w:lang w:val="ru-RU" w:eastAsia="ru-RU"/>
    </w:rPr>
  </w:style>
  <w:style w:type="character" w:customStyle="1" w:styleId="af0">
    <w:name w:val="Текст сноски Знак"/>
    <w:basedOn w:val="a2"/>
    <w:link w:val="af"/>
    <w:uiPriority w:val="99"/>
    <w:locked/>
    <w:rsid w:val="00EE1B7B"/>
    <w:rPr>
      <w:rFonts w:ascii="Times New Roman" w:hAnsi="Times New Roman" w:cs="Times New Roman"/>
      <w:sz w:val="20"/>
      <w:szCs w:val="20"/>
      <w:lang w:val="ru-RU" w:eastAsia="ru-RU"/>
    </w:rPr>
  </w:style>
  <w:style w:type="paragraph" w:customStyle="1" w:styleId="af1">
    <w:name w:val="Вміст таблиці"/>
    <w:basedOn w:val="a"/>
    <w:rsid w:val="00EE1B7B"/>
    <w:pPr>
      <w:widowControl w:val="0"/>
      <w:suppressLineNumbers/>
      <w:suppressAutoHyphens/>
      <w:spacing w:after="0" w:line="240" w:lineRule="auto"/>
    </w:pPr>
    <w:rPr>
      <w:rFonts w:ascii="Times New Roman" w:hAnsi="Times New Roman" w:cs="Times New Roman"/>
      <w:sz w:val="20"/>
      <w:szCs w:val="20"/>
      <w:lang w:val="ru-RU" w:eastAsia="ru-RU"/>
    </w:rPr>
  </w:style>
  <w:style w:type="paragraph" w:customStyle="1" w:styleId="af2">
    <w:name w:val="Заголовок таблиці"/>
    <w:basedOn w:val="af1"/>
    <w:rsid w:val="00EE1B7B"/>
    <w:pPr>
      <w:jc w:val="center"/>
    </w:pPr>
    <w:rPr>
      <w:b/>
      <w:bCs/>
    </w:rPr>
  </w:style>
  <w:style w:type="paragraph" w:styleId="af3">
    <w:name w:val="footer"/>
    <w:basedOn w:val="a"/>
    <w:link w:val="af4"/>
    <w:uiPriority w:val="99"/>
    <w:unhideWhenUsed/>
    <w:rsid w:val="00EE1B7B"/>
    <w:pPr>
      <w:widowControl w:val="0"/>
      <w:tabs>
        <w:tab w:val="center" w:pos="4513"/>
        <w:tab w:val="right" w:pos="9026"/>
      </w:tabs>
      <w:suppressAutoHyphens/>
      <w:spacing w:after="0" w:line="240" w:lineRule="auto"/>
    </w:pPr>
    <w:rPr>
      <w:rFonts w:ascii="Times New Roman" w:hAnsi="Times New Roman" w:cs="Times New Roman"/>
      <w:sz w:val="20"/>
      <w:szCs w:val="20"/>
      <w:lang w:val="ru-RU" w:eastAsia="ru-RU"/>
    </w:rPr>
  </w:style>
  <w:style w:type="character" w:customStyle="1" w:styleId="af4">
    <w:name w:val="Нижний колонтитул Знак"/>
    <w:basedOn w:val="a2"/>
    <w:link w:val="af3"/>
    <w:uiPriority w:val="99"/>
    <w:locked/>
    <w:rsid w:val="00EE1B7B"/>
    <w:rPr>
      <w:rFonts w:ascii="Times New Roman" w:hAnsi="Times New Roman" w:cs="Times New Roman"/>
      <w:sz w:val="20"/>
      <w:szCs w:val="20"/>
      <w:lang w:val="ru-RU" w:eastAsia="ru-RU"/>
    </w:rPr>
  </w:style>
  <w:style w:type="character" w:styleId="af5">
    <w:name w:val="page number"/>
    <w:basedOn w:val="a2"/>
    <w:uiPriority w:val="99"/>
    <w:semiHidden/>
    <w:unhideWhenUsed/>
    <w:rsid w:val="00EE1B7B"/>
    <w:rPr>
      <w:rFonts w:cs="Times New Roman"/>
    </w:rPr>
  </w:style>
  <w:style w:type="paragraph" w:styleId="af6">
    <w:name w:val="List Paragraph"/>
    <w:basedOn w:val="a"/>
    <w:uiPriority w:val="34"/>
    <w:qFormat/>
    <w:rsid w:val="00EE1B7B"/>
    <w:pPr>
      <w:ind w:left="720"/>
      <w:contextualSpacing/>
    </w:pPr>
    <w:rPr>
      <w:rFonts w:ascii="Cambria" w:hAnsi="Cambria" w:cs="Times New Roman"/>
      <w:sz w:val="28"/>
      <w:szCs w:val="28"/>
      <w:lang w:val="ru-RU" w:eastAsia="en-US"/>
    </w:rPr>
  </w:style>
  <w:style w:type="paragraph" w:styleId="af7">
    <w:name w:val="Normal (Web)"/>
    <w:basedOn w:val="a"/>
    <w:uiPriority w:val="99"/>
    <w:rsid w:val="00EE1B7B"/>
    <w:pPr>
      <w:spacing w:before="100" w:beforeAutospacing="1" w:after="100" w:afterAutospacing="1" w:line="240" w:lineRule="auto"/>
    </w:pPr>
    <w:rPr>
      <w:rFonts w:ascii="Times New Roman" w:hAnsi="Times New Roman" w:cs="Times New Roman"/>
      <w:sz w:val="24"/>
      <w:szCs w:val="24"/>
      <w:lang w:val="ru-RU" w:eastAsia="ru-RU"/>
    </w:rPr>
  </w:style>
  <w:style w:type="paragraph" w:styleId="af8">
    <w:name w:val="header"/>
    <w:basedOn w:val="a"/>
    <w:link w:val="af9"/>
    <w:uiPriority w:val="99"/>
    <w:unhideWhenUsed/>
    <w:rsid w:val="00BE2225"/>
    <w:pPr>
      <w:tabs>
        <w:tab w:val="center" w:pos="4819"/>
        <w:tab w:val="right" w:pos="9639"/>
      </w:tabs>
      <w:spacing w:after="0" w:line="240" w:lineRule="auto"/>
    </w:pPr>
  </w:style>
  <w:style w:type="character" w:customStyle="1" w:styleId="af9">
    <w:name w:val="Верхний колонтитул Знак"/>
    <w:basedOn w:val="a2"/>
    <w:link w:val="af8"/>
    <w:uiPriority w:val="99"/>
    <w:locked/>
    <w:rsid w:val="00BE2225"/>
    <w:rPr>
      <w:rFonts w:cs="Times New Roman"/>
    </w:rPr>
  </w:style>
  <w:style w:type="paragraph" w:customStyle="1" w:styleId="p1">
    <w:name w:val="p1"/>
    <w:basedOn w:val="a"/>
    <w:rsid w:val="00A46740"/>
    <w:pPr>
      <w:spacing w:after="0" w:line="240" w:lineRule="auto"/>
      <w:ind w:left="44"/>
      <w:jc w:val="center"/>
    </w:pPr>
    <w:rPr>
      <w:rFonts w:ascii="Times New Roman" w:hAnsi="Times New Roman" w:cs="Times New Roman"/>
      <w:sz w:val="21"/>
      <w:szCs w:val="21"/>
      <w:lang w:val="en-GB" w:eastAsia="en-GB"/>
    </w:rPr>
  </w:style>
  <w:style w:type="character" w:customStyle="1" w:styleId="rvts9">
    <w:name w:val="rvts9"/>
    <w:rsid w:val="00BF02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0362664">
      <w:bodyDiv w:val="1"/>
      <w:marLeft w:val="0"/>
      <w:marRight w:val="0"/>
      <w:marTop w:val="0"/>
      <w:marBottom w:val="0"/>
      <w:divBdr>
        <w:top w:val="none" w:sz="0" w:space="0" w:color="auto"/>
        <w:left w:val="none" w:sz="0" w:space="0" w:color="auto"/>
        <w:bottom w:val="none" w:sz="0" w:space="0" w:color="auto"/>
        <w:right w:val="none" w:sz="0" w:space="0" w:color="auto"/>
      </w:divBdr>
    </w:div>
    <w:div w:id="1622609566">
      <w:bodyDiv w:val="1"/>
      <w:marLeft w:val="0"/>
      <w:marRight w:val="0"/>
      <w:marTop w:val="0"/>
      <w:marBottom w:val="0"/>
      <w:divBdr>
        <w:top w:val="none" w:sz="0" w:space="0" w:color="auto"/>
        <w:left w:val="none" w:sz="0" w:space="0" w:color="auto"/>
        <w:bottom w:val="none" w:sz="0" w:space="0" w:color="auto"/>
        <w:right w:val="none" w:sz="0" w:space="0" w:color="auto"/>
      </w:divBdr>
    </w:div>
    <w:div w:id="2085642859">
      <w:bodyDiv w:val="1"/>
      <w:marLeft w:val="0"/>
      <w:marRight w:val="0"/>
      <w:marTop w:val="0"/>
      <w:marBottom w:val="0"/>
      <w:divBdr>
        <w:top w:val="none" w:sz="0" w:space="0" w:color="auto"/>
        <w:left w:val="none" w:sz="0" w:space="0" w:color="auto"/>
        <w:bottom w:val="none" w:sz="0" w:space="0" w:color="auto"/>
        <w:right w:val="none" w:sz="0" w:space="0" w:color="auto"/>
      </w:divBdr>
    </w:div>
    <w:div w:id="211250870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DE1424-C758-42A2-BC3D-3417A281F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8185</Words>
  <Characters>4666</Characters>
  <Application>Microsoft Office Word</Application>
  <DocSecurity>0</DocSecurity>
  <Lines>38</Lines>
  <Paragraphs>25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Work</Company>
  <LinksUpToDate>false</LinksUpToDate>
  <CharactersWithSpaces>12826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Анастасія Соніна (DELL-UKR4 - a.sonina)</dc:creator>
  <cp:lastModifiedBy>User</cp:lastModifiedBy>
  <cp:revision>2</cp:revision>
  <cp:lastPrinted>2017-11-08T18:15:00Z</cp:lastPrinted>
  <dcterms:created xsi:type="dcterms:W3CDTF">2017-11-10T07:13:00Z</dcterms:created>
  <dcterms:modified xsi:type="dcterms:W3CDTF">2017-11-10T07:13:00Z</dcterms:modified>
</cp:coreProperties>
</file>