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514" w:rsidRDefault="00AD20C7" w:rsidP="00AD20C7">
      <w:pPr>
        <w:jc w:val="right"/>
        <w:rPr>
          <w:szCs w:val="28"/>
          <w:lang w:val="uk-UA"/>
        </w:rPr>
      </w:pPr>
      <w:r w:rsidRPr="00AD20C7">
        <w:rPr>
          <w:rFonts w:eastAsia="Times New Roman" w:cs="Times New Roman"/>
          <w:b/>
          <w:sz w:val="24"/>
          <w:szCs w:val="24"/>
          <w:lang w:val="uk-UA"/>
        </w:rPr>
        <w:t>До реєстр. №№ 7</w:t>
      </w:r>
      <w:r>
        <w:rPr>
          <w:rFonts w:eastAsia="Times New Roman" w:cs="Times New Roman"/>
          <w:b/>
          <w:sz w:val="24"/>
          <w:szCs w:val="24"/>
          <w:lang w:val="uk-UA"/>
        </w:rPr>
        <w:t>241</w:t>
      </w:r>
      <w:r w:rsidRPr="00AD20C7">
        <w:rPr>
          <w:rFonts w:eastAsia="Times New Roman" w:cs="Times New Roman"/>
          <w:b/>
          <w:sz w:val="24"/>
          <w:szCs w:val="24"/>
          <w:lang w:val="uk-UA"/>
        </w:rPr>
        <w:t xml:space="preserve"> та 7</w:t>
      </w:r>
      <w:r>
        <w:rPr>
          <w:rFonts w:eastAsia="Times New Roman" w:cs="Times New Roman"/>
          <w:b/>
          <w:sz w:val="24"/>
          <w:szCs w:val="24"/>
          <w:lang w:val="uk-UA"/>
        </w:rPr>
        <w:t>241</w:t>
      </w:r>
      <w:r w:rsidRPr="00AD20C7">
        <w:rPr>
          <w:rFonts w:eastAsia="Times New Roman" w:cs="Times New Roman"/>
          <w:b/>
          <w:sz w:val="24"/>
          <w:szCs w:val="24"/>
          <w:lang w:val="uk-UA"/>
        </w:rPr>
        <w:t>-1</w:t>
      </w: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E7514">
      <w:pPr>
        <w:jc w:val="both"/>
        <w:rPr>
          <w:szCs w:val="28"/>
          <w:lang w:val="uk-UA"/>
        </w:rPr>
      </w:pPr>
    </w:p>
    <w:p w:rsidR="005E7514" w:rsidRPr="005E7514" w:rsidRDefault="005E7514" w:rsidP="005E7514">
      <w:pPr>
        <w:ind w:firstLine="7088"/>
        <w:jc w:val="both"/>
        <w:rPr>
          <w:b/>
          <w:szCs w:val="28"/>
          <w:lang w:val="uk-UA"/>
        </w:rPr>
      </w:pPr>
      <w:r w:rsidRPr="005E7514">
        <w:rPr>
          <w:b/>
          <w:szCs w:val="28"/>
          <w:lang w:val="uk-UA"/>
        </w:rPr>
        <w:t>Верховна Рада України</w:t>
      </w:r>
    </w:p>
    <w:p w:rsidR="005E7514" w:rsidRPr="005E7514" w:rsidRDefault="005E7514" w:rsidP="005E7514">
      <w:pPr>
        <w:jc w:val="both"/>
        <w:rPr>
          <w:szCs w:val="28"/>
          <w:lang w:val="uk-UA"/>
        </w:rPr>
      </w:pPr>
    </w:p>
    <w:p w:rsidR="005E7514" w:rsidRPr="005E7514" w:rsidRDefault="005E7514" w:rsidP="005E7514">
      <w:pPr>
        <w:jc w:val="both"/>
        <w:rPr>
          <w:szCs w:val="28"/>
          <w:lang w:val="uk-UA"/>
        </w:rPr>
      </w:pPr>
    </w:p>
    <w:p w:rsidR="005E7514" w:rsidRDefault="005E7514" w:rsidP="00500B33">
      <w:pPr>
        <w:spacing w:after="60"/>
        <w:ind w:firstLine="709"/>
        <w:jc w:val="both"/>
        <w:rPr>
          <w:szCs w:val="28"/>
          <w:lang w:val="uk-UA"/>
        </w:rPr>
      </w:pPr>
    </w:p>
    <w:p w:rsidR="00500B33" w:rsidRPr="00500B33" w:rsidRDefault="00500B33" w:rsidP="005E7514">
      <w:pPr>
        <w:spacing w:after="60"/>
        <w:ind w:firstLine="709"/>
        <w:jc w:val="both"/>
        <w:rPr>
          <w:szCs w:val="28"/>
          <w:lang w:val="uk-UA"/>
        </w:rPr>
      </w:pPr>
      <w:r w:rsidRPr="00500B33">
        <w:rPr>
          <w:szCs w:val="28"/>
          <w:lang w:val="uk-UA"/>
        </w:rPr>
        <w:t xml:space="preserve">Комітет Верховної Ради України з питань податкової та митної політики на своєму засіданні </w:t>
      </w:r>
      <w:r w:rsidR="00E63F24">
        <w:rPr>
          <w:szCs w:val="28"/>
          <w:lang w:val="uk-UA"/>
        </w:rPr>
        <w:t xml:space="preserve">18 квітня 2018 року (протокол № 83) </w:t>
      </w:r>
      <w:r w:rsidRPr="00500B33">
        <w:rPr>
          <w:szCs w:val="28"/>
          <w:lang w:val="uk-UA"/>
        </w:rPr>
        <w:t>розглянув проект Закону України 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 (реєстр. № 7241 від 27.10.2017), внесений</w:t>
      </w:r>
      <w:r>
        <w:rPr>
          <w:szCs w:val="28"/>
          <w:lang w:val="uk-UA"/>
        </w:rPr>
        <w:t xml:space="preserve"> Кабінетом Міністрів України</w:t>
      </w:r>
      <w:r w:rsidRPr="00500B33">
        <w:rPr>
          <w:szCs w:val="28"/>
          <w:lang w:val="uk-UA"/>
        </w:rPr>
        <w:t>, та проект Закону України 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 (реєстр. № 7241</w:t>
      </w:r>
      <w:r>
        <w:rPr>
          <w:szCs w:val="28"/>
          <w:lang w:val="uk-UA"/>
        </w:rPr>
        <w:t>-1</w:t>
      </w:r>
      <w:r w:rsidRPr="00500B33">
        <w:rPr>
          <w:szCs w:val="28"/>
          <w:lang w:val="uk-UA"/>
        </w:rPr>
        <w:t xml:space="preserve"> від 10.</w:t>
      </w:r>
      <w:r>
        <w:rPr>
          <w:szCs w:val="28"/>
          <w:lang w:val="uk-UA"/>
        </w:rPr>
        <w:t>11.</w:t>
      </w:r>
      <w:r w:rsidRPr="00500B33">
        <w:rPr>
          <w:szCs w:val="28"/>
          <w:lang w:val="uk-UA"/>
        </w:rPr>
        <w:t xml:space="preserve">2017), внесений народним депутатом України </w:t>
      </w:r>
      <w:r>
        <w:rPr>
          <w:szCs w:val="28"/>
          <w:lang w:val="uk-UA"/>
        </w:rPr>
        <w:t>Довгим О.С</w:t>
      </w:r>
      <w:r w:rsidRPr="00500B33">
        <w:rPr>
          <w:szCs w:val="28"/>
          <w:lang w:val="uk-UA"/>
        </w:rPr>
        <w:t>.</w:t>
      </w:r>
    </w:p>
    <w:p w:rsidR="00610175" w:rsidRPr="00273303" w:rsidRDefault="00B224DF" w:rsidP="005E7514">
      <w:pPr>
        <w:spacing w:after="60"/>
        <w:ind w:firstLine="709"/>
        <w:jc w:val="both"/>
        <w:rPr>
          <w:rFonts w:eastAsia="Calibri" w:cs="Times New Roman"/>
          <w:szCs w:val="28"/>
          <w:lang w:val="uk-UA"/>
        </w:rPr>
      </w:pPr>
      <w:r>
        <w:rPr>
          <w:rFonts w:eastAsia="Calibri" w:cs="Times New Roman"/>
          <w:szCs w:val="28"/>
          <w:lang w:val="uk-UA"/>
        </w:rPr>
        <w:t xml:space="preserve">Обидва законопроекти розроблені на виконання пункту 18 Плану заходів </w:t>
      </w:r>
      <w:r w:rsidRPr="00B224DF">
        <w:rPr>
          <w:rFonts w:eastAsia="Calibri" w:cs="Times New Roman"/>
          <w:szCs w:val="28"/>
          <w:lang w:val="uk-UA"/>
        </w:rPr>
        <w:t>щодо дерегуляції господарської діяльності</w:t>
      </w:r>
      <w:r>
        <w:rPr>
          <w:rFonts w:eastAsia="Calibri" w:cs="Times New Roman"/>
          <w:szCs w:val="28"/>
          <w:lang w:val="uk-UA"/>
        </w:rPr>
        <w:t xml:space="preserve">, затвердженого розпорядженням Кабінету Міністрів України від 23.08.2016 № 615-р. </w:t>
      </w:r>
    </w:p>
    <w:p w:rsidR="00610175" w:rsidRPr="0004538F" w:rsidRDefault="00B224DF" w:rsidP="005E7514">
      <w:pPr>
        <w:spacing w:after="60"/>
        <w:ind w:firstLine="709"/>
        <w:jc w:val="both"/>
        <w:rPr>
          <w:rFonts w:eastAsia="Calibri" w:cs="Times New Roman"/>
          <w:szCs w:val="28"/>
          <w:lang w:val="uk-UA"/>
        </w:rPr>
      </w:pPr>
      <w:r>
        <w:rPr>
          <w:rFonts w:eastAsia="Calibri" w:cs="Times New Roman"/>
          <w:szCs w:val="28"/>
          <w:lang w:val="uk-UA"/>
        </w:rPr>
        <w:t>З</w:t>
      </w:r>
      <w:r w:rsidR="00610175" w:rsidRPr="00273303">
        <w:rPr>
          <w:rFonts w:eastAsia="Calibri" w:cs="Times New Roman"/>
          <w:szCs w:val="28"/>
          <w:lang w:val="uk-UA"/>
        </w:rPr>
        <w:t xml:space="preserve">аконопроектом </w:t>
      </w:r>
      <w:r>
        <w:rPr>
          <w:rFonts w:eastAsia="Calibri" w:cs="Times New Roman"/>
          <w:szCs w:val="28"/>
          <w:lang w:val="uk-UA"/>
        </w:rPr>
        <w:t xml:space="preserve">реєстр. № 7241 </w:t>
      </w:r>
      <w:r w:rsidR="00610175" w:rsidRPr="00273303">
        <w:rPr>
          <w:rFonts w:eastAsia="Calibri" w:cs="Times New Roman"/>
          <w:szCs w:val="28"/>
          <w:lang w:val="uk-UA"/>
        </w:rPr>
        <w:t>передбачається виключення митної брокерської діяльності з числа видів діяльності, контроль за провадженням яких здійснюється органами доходів і зборів (ст</w:t>
      </w:r>
      <w:r>
        <w:rPr>
          <w:rFonts w:eastAsia="Calibri" w:cs="Times New Roman"/>
          <w:szCs w:val="28"/>
          <w:lang w:val="uk-UA"/>
        </w:rPr>
        <w:t>атті</w:t>
      </w:r>
      <w:r w:rsidR="00610175" w:rsidRPr="00273303">
        <w:rPr>
          <w:rFonts w:eastAsia="Calibri" w:cs="Times New Roman"/>
          <w:szCs w:val="28"/>
          <w:lang w:val="uk-UA"/>
        </w:rPr>
        <w:t xml:space="preserve"> 404, 406, 408 глави 58 “Загальні положення щодо здійснення органами доходів і зборів контролю за окремими видами діяльності підприємств” розділу </w:t>
      </w:r>
      <w:r w:rsidR="00610175" w:rsidRPr="00273303">
        <w:rPr>
          <w:rFonts w:eastAsia="Calibri" w:cs="Times New Roman"/>
          <w:szCs w:val="28"/>
          <w:lang w:val="en-US"/>
        </w:rPr>
        <w:t>XV</w:t>
      </w:r>
      <w:r w:rsidR="00610175" w:rsidRPr="00273303">
        <w:rPr>
          <w:rFonts w:eastAsia="Calibri" w:cs="Times New Roman"/>
          <w:szCs w:val="28"/>
          <w:lang w:val="uk-UA"/>
        </w:rPr>
        <w:t xml:space="preserve"> “Здійснення органами доходів і зборів контролю за окремими видами діяльності підприємств” МКУ). Однак при цьому в зазначеному розділі залишається глава 59 “Митна брокерська діяльність”, що створює правову невизначеність у даному питанні. </w:t>
      </w:r>
    </w:p>
    <w:p w:rsidR="001A3810" w:rsidRPr="002A5C45" w:rsidRDefault="00273303" w:rsidP="005E7514">
      <w:pPr>
        <w:spacing w:after="60"/>
        <w:ind w:firstLine="709"/>
        <w:jc w:val="both"/>
        <w:rPr>
          <w:rFonts w:eastAsia="Calibri" w:cs="Times New Roman"/>
          <w:szCs w:val="28"/>
          <w:lang w:val="uk-UA"/>
        </w:rPr>
      </w:pPr>
      <w:r w:rsidRPr="0004538F">
        <w:rPr>
          <w:rFonts w:eastAsia="Calibri" w:cs="Times New Roman"/>
          <w:szCs w:val="28"/>
          <w:lang w:val="uk-UA"/>
        </w:rPr>
        <w:t>З</w:t>
      </w:r>
      <w:r w:rsidR="00610175" w:rsidRPr="0004538F">
        <w:rPr>
          <w:rFonts w:eastAsia="Calibri" w:cs="Times New Roman"/>
          <w:szCs w:val="28"/>
          <w:lang w:val="uk-UA"/>
        </w:rPr>
        <w:t>аконопроект</w:t>
      </w:r>
      <w:r w:rsidRPr="0004538F">
        <w:rPr>
          <w:rFonts w:eastAsia="Calibri" w:cs="Times New Roman"/>
          <w:szCs w:val="28"/>
          <w:lang w:val="uk-UA"/>
        </w:rPr>
        <w:t>ом</w:t>
      </w:r>
      <w:r w:rsidR="00610175" w:rsidRPr="0004538F">
        <w:rPr>
          <w:rFonts w:eastAsia="Calibri" w:cs="Times New Roman"/>
          <w:szCs w:val="28"/>
          <w:lang w:val="uk-UA"/>
        </w:rPr>
        <w:t xml:space="preserve"> </w:t>
      </w:r>
      <w:r w:rsidRPr="0004538F">
        <w:rPr>
          <w:rFonts w:eastAsia="Calibri" w:cs="Times New Roman"/>
          <w:szCs w:val="28"/>
          <w:lang w:val="uk-UA"/>
        </w:rPr>
        <w:t>реєстр. № 7241-1</w:t>
      </w:r>
      <w:r w:rsidR="000C1762" w:rsidRPr="0004538F">
        <w:rPr>
          <w:rFonts w:eastAsia="Calibri" w:cs="Times New Roman"/>
          <w:szCs w:val="28"/>
          <w:lang w:val="uk-UA"/>
        </w:rPr>
        <w:t xml:space="preserve"> </w:t>
      </w:r>
      <w:r w:rsidR="00D50F9D" w:rsidRPr="0004538F">
        <w:rPr>
          <w:rFonts w:eastAsia="Calibri" w:cs="Times New Roman"/>
          <w:szCs w:val="28"/>
          <w:lang w:val="uk-UA"/>
        </w:rPr>
        <w:t xml:space="preserve">передбачається </w:t>
      </w:r>
      <w:r w:rsidR="009E17D1" w:rsidRPr="0004538F">
        <w:rPr>
          <w:rFonts w:eastAsia="Calibri" w:cs="Times New Roman"/>
          <w:szCs w:val="28"/>
          <w:lang w:val="uk-UA"/>
        </w:rPr>
        <w:t xml:space="preserve">внесення змін </w:t>
      </w:r>
      <w:r w:rsidR="00347AB7" w:rsidRPr="0004538F">
        <w:rPr>
          <w:rFonts w:eastAsia="Calibri" w:cs="Times New Roman"/>
          <w:szCs w:val="28"/>
          <w:lang w:val="uk-UA"/>
        </w:rPr>
        <w:t>не тільки до статей 404, 406 та 408, а й до пункту 63 статті 4</w:t>
      </w:r>
      <w:r w:rsidR="005E7514">
        <w:rPr>
          <w:rFonts w:eastAsia="Calibri" w:cs="Times New Roman"/>
          <w:szCs w:val="28"/>
          <w:lang w:val="uk-UA"/>
        </w:rPr>
        <w:t>, статей 265</w:t>
      </w:r>
      <w:r w:rsidR="00347AB7" w:rsidRPr="0004538F">
        <w:rPr>
          <w:rFonts w:eastAsia="Calibri" w:cs="Times New Roman"/>
          <w:szCs w:val="28"/>
          <w:lang w:val="uk-UA"/>
        </w:rPr>
        <w:t>, 266 та 416</w:t>
      </w:r>
      <w:r w:rsidR="005E7514">
        <w:rPr>
          <w:rFonts w:eastAsia="Calibri" w:cs="Times New Roman"/>
          <w:szCs w:val="28"/>
          <w:lang w:val="uk-UA"/>
        </w:rPr>
        <w:t xml:space="preserve"> МКУ</w:t>
      </w:r>
      <w:r w:rsidR="00347AB7" w:rsidRPr="0004538F">
        <w:rPr>
          <w:rFonts w:eastAsia="Calibri" w:cs="Times New Roman"/>
          <w:szCs w:val="28"/>
          <w:lang w:val="uk-UA"/>
        </w:rPr>
        <w:t>. При цьому з</w:t>
      </w:r>
      <w:r w:rsidR="00D41802" w:rsidRPr="0004538F">
        <w:rPr>
          <w:rFonts w:eastAsia="Calibri" w:cs="Times New Roman"/>
          <w:szCs w:val="28"/>
          <w:lang w:val="uk-UA"/>
        </w:rPr>
        <w:t>міни</w:t>
      </w:r>
      <w:r w:rsidR="009E17D1" w:rsidRPr="0004538F">
        <w:rPr>
          <w:rFonts w:eastAsia="Calibri" w:cs="Times New Roman"/>
          <w:szCs w:val="28"/>
          <w:lang w:val="uk-UA"/>
        </w:rPr>
        <w:t xml:space="preserve"> </w:t>
      </w:r>
      <w:r w:rsidR="00347AB7" w:rsidRPr="0004538F">
        <w:rPr>
          <w:rFonts w:eastAsia="Calibri" w:cs="Times New Roman"/>
          <w:szCs w:val="28"/>
          <w:lang w:val="uk-UA"/>
        </w:rPr>
        <w:t>до статей 265</w:t>
      </w:r>
      <w:r w:rsidR="00207501" w:rsidRPr="0004538F">
        <w:rPr>
          <w:rFonts w:eastAsia="Calibri" w:cs="Times New Roman"/>
          <w:szCs w:val="28"/>
          <w:lang w:val="uk-UA"/>
        </w:rPr>
        <w:t xml:space="preserve"> та </w:t>
      </w:r>
      <w:r w:rsidR="00347AB7" w:rsidRPr="0004538F">
        <w:rPr>
          <w:rFonts w:eastAsia="Calibri" w:cs="Times New Roman"/>
          <w:szCs w:val="28"/>
          <w:lang w:val="uk-UA"/>
        </w:rPr>
        <w:t xml:space="preserve">266 </w:t>
      </w:r>
      <w:r w:rsidR="009E17D1" w:rsidRPr="0004538F">
        <w:rPr>
          <w:rFonts w:eastAsia="Calibri" w:cs="Times New Roman"/>
          <w:szCs w:val="28"/>
          <w:lang w:val="uk-UA"/>
        </w:rPr>
        <w:t xml:space="preserve">надають митному представникові </w:t>
      </w:r>
      <w:r w:rsidR="00920F8F" w:rsidRPr="0004538F">
        <w:rPr>
          <w:rFonts w:eastAsia="Calibri" w:cs="Times New Roman"/>
          <w:szCs w:val="28"/>
          <w:lang w:val="uk-UA"/>
        </w:rPr>
        <w:t>можливість</w:t>
      </w:r>
      <w:r w:rsidR="009E17D1" w:rsidRPr="0004538F">
        <w:rPr>
          <w:rFonts w:eastAsia="Calibri" w:cs="Times New Roman"/>
          <w:szCs w:val="28"/>
          <w:lang w:val="uk-UA"/>
        </w:rPr>
        <w:t xml:space="preserve"> </w:t>
      </w:r>
      <w:r w:rsidR="005A31E7" w:rsidRPr="0004538F">
        <w:rPr>
          <w:rFonts w:eastAsia="Calibri" w:cs="Times New Roman"/>
          <w:szCs w:val="28"/>
          <w:lang w:val="uk-UA"/>
        </w:rPr>
        <w:t>з</w:t>
      </w:r>
      <w:r w:rsidR="009E17D1" w:rsidRPr="0004538F">
        <w:rPr>
          <w:rFonts w:eastAsia="Calibri" w:cs="Times New Roman"/>
          <w:szCs w:val="28"/>
          <w:lang w:val="uk-UA"/>
        </w:rPr>
        <w:t xml:space="preserve">дійснювати митні формальності як від імені </w:t>
      </w:r>
      <w:r w:rsidR="00207501" w:rsidRPr="0004538F">
        <w:rPr>
          <w:rFonts w:eastAsia="Calibri" w:cs="Times New Roman"/>
          <w:szCs w:val="28"/>
          <w:lang w:val="uk-UA"/>
        </w:rPr>
        <w:t xml:space="preserve">та в інтересах </w:t>
      </w:r>
      <w:r w:rsidR="009E17D1" w:rsidRPr="0004538F">
        <w:rPr>
          <w:rFonts w:eastAsia="Calibri" w:cs="Times New Roman"/>
          <w:szCs w:val="28"/>
          <w:lang w:val="uk-UA"/>
        </w:rPr>
        <w:t xml:space="preserve">декларанта, так і від свого </w:t>
      </w:r>
      <w:r w:rsidR="00920F8F" w:rsidRPr="0004538F">
        <w:rPr>
          <w:rFonts w:eastAsia="Calibri" w:cs="Times New Roman"/>
          <w:szCs w:val="28"/>
          <w:lang w:val="uk-UA"/>
        </w:rPr>
        <w:t>власного імені</w:t>
      </w:r>
      <w:r w:rsidR="00207501" w:rsidRPr="0004538F">
        <w:rPr>
          <w:rFonts w:eastAsia="Calibri" w:cs="Times New Roman"/>
          <w:szCs w:val="28"/>
          <w:lang w:val="uk-UA"/>
        </w:rPr>
        <w:t>, але в інтересах декларанта</w:t>
      </w:r>
      <w:r w:rsidR="009E17D1" w:rsidRPr="0004538F">
        <w:rPr>
          <w:rFonts w:eastAsia="Calibri" w:cs="Times New Roman"/>
          <w:szCs w:val="28"/>
          <w:lang w:val="uk-UA"/>
        </w:rPr>
        <w:t>.</w:t>
      </w:r>
      <w:r w:rsidR="000A4DF3">
        <w:rPr>
          <w:rFonts w:eastAsia="Calibri" w:cs="Times New Roman"/>
          <w:szCs w:val="28"/>
          <w:lang w:val="uk-UA"/>
        </w:rPr>
        <w:t xml:space="preserve"> </w:t>
      </w:r>
      <w:r w:rsidR="000A4DF3" w:rsidRPr="000A4DF3">
        <w:rPr>
          <w:rFonts w:eastAsia="Calibri" w:cs="Times New Roman"/>
          <w:szCs w:val="28"/>
          <w:lang w:val="uk-UA"/>
        </w:rPr>
        <w:t xml:space="preserve">Фактично, цим запроваджуються інститути прямого та непрямого представництва, які </w:t>
      </w:r>
      <w:r w:rsidR="006D4D45">
        <w:rPr>
          <w:rFonts w:eastAsia="Calibri" w:cs="Times New Roman"/>
          <w:szCs w:val="28"/>
          <w:lang w:val="uk-UA"/>
        </w:rPr>
        <w:t>є</w:t>
      </w:r>
      <w:r w:rsidR="000A4DF3" w:rsidRPr="000A4DF3">
        <w:rPr>
          <w:rFonts w:eastAsia="Calibri" w:cs="Times New Roman"/>
          <w:szCs w:val="28"/>
          <w:lang w:val="uk-UA"/>
        </w:rPr>
        <w:t xml:space="preserve"> в митному законодавстві ЄС, </w:t>
      </w:r>
      <w:r w:rsidR="00EF181B">
        <w:rPr>
          <w:rFonts w:eastAsia="Calibri" w:cs="Times New Roman"/>
          <w:szCs w:val="28"/>
          <w:lang w:val="uk-UA"/>
        </w:rPr>
        <w:t>хоча</w:t>
      </w:r>
      <w:r w:rsidR="000A4DF3" w:rsidRPr="000A4DF3">
        <w:rPr>
          <w:rFonts w:eastAsia="Calibri" w:cs="Times New Roman"/>
          <w:szCs w:val="28"/>
          <w:lang w:val="uk-UA"/>
        </w:rPr>
        <w:t xml:space="preserve"> зміни до статті 266 в частині відповідальності декларанта </w:t>
      </w:r>
      <w:r w:rsidR="000A4DF3" w:rsidRPr="00DE5DC7">
        <w:rPr>
          <w:rFonts w:eastAsia="Calibri" w:cs="Times New Roman"/>
          <w:szCs w:val="28"/>
          <w:lang w:val="uk-UA"/>
        </w:rPr>
        <w:t xml:space="preserve">сформульовані недостатньо </w:t>
      </w:r>
      <w:r w:rsidR="00DE5DC7" w:rsidRPr="00DE5DC7">
        <w:rPr>
          <w:rFonts w:eastAsia="Calibri" w:cs="Times New Roman"/>
          <w:szCs w:val="28"/>
          <w:lang w:val="uk-UA"/>
        </w:rPr>
        <w:t>коректно</w:t>
      </w:r>
      <w:r w:rsidR="000A4DF3" w:rsidRPr="000A4DF3">
        <w:rPr>
          <w:rFonts w:eastAsia="Calibri" w:cs="Times New Roman"/>
          <w:szCs w:val="28"/>
          <w:lang w:val="uk-UA"/>
        </w:rPr>
        <w:t>, на що звернуло увагу ГНЕУ в своєму</w:t>
      </w:r>
      <w:bookmarkStart w:id="0" w:name="_GoBack"/>
      <w:bookmarkEnd w:id="0"/>
      <w:r w:rsidR="000A4DF3" w:rsidRPr="000A4DF3">
        <w:rPr>
          <w:rFonts w:eastAsia="Calibri" w:cs="Times New Roman"/>
          <w:szCs w:val="28"/>
          <w:lang w:val="uk-UA"/>
        </w:rPr>
        <w:t xml:space="preserve"> висновку. </w:t>
      </w:r>
      <w:r w:rsidR="002A5C45">
        <w:rPr>
          <w:rFonts w:eastAsia="Calibri" w:cs="Times New Roman"/>
          <w:szCs w:val="28"/>
          <w:lang w:val="uk-UA"/>
        </w:rPr>
        <w:t>Ц</w:t>
      </w:r>
      <w:r w:rsidR="001A3810" w:rsidRPr="0004538F">
        <w:rPr>
          <w:rFonts w:eastAsia="Calibri" w:cs="Times New Roman"/>
          <w:szCs w:val="28"/>
          <w:lang w:val="uk-UA"/>
        </w:rPr>
        <w:t>им законопроектом та</w:t>
      </w:r>
      <w:r w:rsidR="008B7DA7">
        <w:rPr>
          <w:rFonts w:eastAsia="Calibri" w:cs="Times New Roman"/>
          <w:szCs w:val="28"/>
          <w:lang w:val="uk-UA"/>
        </w:rPr>
        <w:t xml:space="preserve"> само </w:t>
      </w:r>
      <w:r w:rsidR="001A3810" w:rsidRPr="0004538F">
        <w:rPr>
          <w:rFonts w:eastAsia="Calibri" w:cs="Times New Roman"/>
          <w:szCs w:val="28"/>
          <w:lang w:val="uk-UA"/>
        </w:rPr>
        <w:t xml:space="preserve">не передбачається виключення з </w:t>
      </w:r>
      <w:r w:rsidR="00347AB7" w:rsidRPr="0004538F">
        <w:rPr>
          <w:rFonts w:eastAsia="Calibri" w:cs="Times New Roman"/>
          <w:szCs w:val="28"/>
          <w:lang w:val="uk-UA"/>
        </w:rPr>
        <w:t xml:space="preserve">розділу XV </w:t>
      </w:r>
      <w:r w:rsidR="001A3810" w:rsidRPr="0004538F">
        <w:rPr>
          <w:rFonts w:eastAsia="Calibri" w:cs="Times New Roman"/>
          <w:szCs w:val="28"/>
          <w:lang w:val="uk-UA"/>
        </w:rPr>
        <w:t>М</w:t>
      </w:r>
      <w:r w:rsidR="00347AB7" w:rsidRPr="0004538F">
        <w:rPr>
          <w:rFonts w:eastAsia="Calibri" w:cs="Times New Roman"/>
          <w:szCs w:val="28"/>
          <w:lang w:val="uk-UA"/>
        </w:rPr>
        <w:t>КУ</w:t>
      </w:r>
      <w:r w:rsidR="00207501" w:rsidRPr="0004538F">
        <w:rPr>
          <w:rFonts w:eastAsia="Calibri" w:cs="Times New Roman"/>
          <w:szCs w:val="28"/>
          <w:lang w:val="uk-UA"/>
        </w:rPr>
        <w:t xml:space="preserve"> глави 59</w:t>
      </w:r>
      <w:r w:rsidR="000B53F5">
        <w:rPr>
          <w:rFonts w:eastAsia="Calibri" w:cs="Times New Roman"/>
          <w:szCs w:val="28"/>
          <w:lang w:val="uk-UA"/>
        </w:rPr>
        <w:t>.</w:t>
      </w:r>
    </w:p>
    <w:p w:rsidR="002135A1" w:rsidRPr="00273303" w:rsidRDefault="002135A1" w:rsidP="005E7514">
      <w:pPr>
        <w:spacing w:after="60"/>
        <w:ind w:firstLine="709"/>
        <w:jc w:val="both"/>
        <w:rPr>
          <w:rFonts w:eastAsia="Calibri" w:cs="Times New Roman"/>
          <w:szCs w:val="28"/>
          <w:lang w:val="uk-UA"/>
        </w:rPr>
      </w:pPr>
      <w:r w:rsidRPr="000C1762">
        <w:rPr>
          <w:rFonts w:eastAsia="Calibri" w:cs="Times New Roman"/>
          <w:szCs w:val="28"/>
          <w:lang w:val="uk-UA"/>
        </w:rPr>
        <w:t>Головне науково-експертне управління</w:t>
      </w:r>
      <w:r w:rsidR="00500B33">
        <w:rPr>
          <w:rFonts w:eastAsia="Calibri" w:cs="Times New Roman"/>
          <w:szCs w:val="28"/>
          <w:lang w:val="uk-UA"/>
        </w:rPr>
        <w:t xml:space="preserve"> </w:t>
      </w:r>
      <w:r>
        <w:rPr>
          <w:rFonts w:eastAsia="Calibri" w:cs="Times New Roman"/>
          <w:szCs w:val="28"/>
          <w:lang w:val="uk-UA"/>
        </w:rPr>
        <w:t xml:space="preserve">не висловило зауважень до </w:t>
      </w:r>
      <w:r w:rsidRPr="000C1762">
        <w:rPr>
          <w:rFonts w:eastAsia="Calibri" w:cs="Times New Roman"/>
          <w:szCs w:val="28"/>
          <w:lang w:val="uk-UA"/>
        </w:rPr>
        <w:t>законопроект</w:t>
      </w:r>
      <w:r>
        <w:rPr>
          <w:rFonts w:eastAsia="Calibri" w:cs="Times New Roman"/>
          <w:szCs w:val="28"/>
          <w:lang w:val="uk-UA"/>
        </w:rPr>
        <w:t>у</w:t>
      </w:r>
      <w:r w:rsidRPr="000C1762">
        <w:rPr>
          <w:rFonts w:eastAsia="Calibri" w:cs="Times New Roman"/>
          <w:szCs w:val="28"/>
          <w:lang w:val="uk-UA"/>
        </w:rPr>
        <w:t xml:space="preserve"> реєстр. № 7241 і вважає, що за результатами розгляду в </w:t>
      </w:r>
      <w:r w:rsidRPr="00AD20C7">
        <w:rPr>
          <w:rFonts w:eastAsia="Calibri" w:cs="Times New Roman"/>
          <w:szCs w:val="28"/>
          <w:lang w:val="uk-UA"/>
        </w:rPr>
        <w:t>першому</w:t>
      </w:r>
      <w:r w:rsidRPr="000C1762">
        <w:rPr>
          <w:rFonts w:eastAsia="Calibri" w:cs="Times New Roman"/>
          <w:szCs w:val="28"/>
          <w:lang w:val="uk-UA"/>
        </w:rPr>
        <w:t xml:space="preserve"> </w:t>
      </w:r>
      <w:r w:rsidRPr="000C1762">
        <w:rPr>
          <w:rFonts w:eastAsia="Calibri" w:cs="Times New Roman"/>
          <w:szCs w:val="28"/>
          <w:lang w:val="uk-UA"/>
        </w:rPr>
        <w:lastRenderedPageBreak/>
        <w:t xml:space="preserve">читанні він може бути прийнятий за основу. </w:t>
      </w:r>
      <w:r w:rsidR="004C5608">
        <w:rPr>
          <w:rFonts w:eastAsia="Calibri" w:cs="Times New Roman"/>
          <w:szCs w:val="28"/>
          <w:lang w:val="uk-UA"/>
        </w:rPr>
        <w:t xml:space="preserve">До </w:t>
      </w:r>
      <w:r w:rsidRPr="000C1762">
        <w:rPr>
          <w:rFonts w:eastAsia="Calibri" w:cs="Times New Roman"/>
          <w:szCs w:val="28"/>
          <w:lang w:val="uk-UA"/>
        </w:rPr>
        <w:t>законопроекту реєстр. № 7241-1</w:t>
      </w:r>
      <w:r w:rsidR="004C5608">
        <w:rPr>
          <w:rFonts w:eastAsia="Calibri" w:cs="Times New Roman"/>
          <w:szCs w:val="28"/>
          <w:lang w:val="uk-UA"/>
        </w:rPr>
        <w:t xml:space="preserve"> </w:t>
      </w:r>
      <w:r w:rsidRPr="000C1762">
        <w:rPr>
          <w:rFonts w:eastAsia="Calibri" w:cs="Times New Roman"/>
          <w:szCs w:val="28"/>
          <w:lang w:val="uk-UA"/>
        </w:rPr>
        <w:t>ГНЕУ</w:t>
      </w:r>
      <w:r>
        <w:rPr>
          <w:rFonts w:eastAsia="Calibri" w:cs="Times New Roman"/>
          <w:szCs w:val="28"/>
          <w:lang w:val="uk-UA"/>
        </w:rPr>
        <w:t xml:space="preserve"> висловило ряд зауважень, але зазначило, що</w:t>
      </w:r>
      <w:r w:rsidRPr="000C1762">
        <w:rPr>
          <w:rFonts w:eastAsia="Calibri" w:cs="Times New Roman"/>
          <w:szCs w:val="28"/>
          <w:lang w:val="uk-UA"/>
        </w:rPr>
        <w:t xml:space="preserve"> у разі необхідності </w:t>
      </w:r>
      <w:r>
        <w:rPr>
          <w:rFonts w:eastAsia="Calibri" w:cs="Times New Roman"/>
          <w:szCs w:val="28"/>
          <w:lang w:val="uk-UA"/>
        </w:rPr>
        <w:t xml:space="preserve">його положення </w:t>
      </w:r>
      <w:r w:rsidRPr="000C1762">
        <w:rPr>
          <w:rFonts w:eastAsia="Calibri" w:cs="Times New Roman"/>
          <w:szCs w:val="28"/>
          <w:lang w:val="uk-UA"/>
        </w:rPr>
        <w:t>доцільно врахувати при доопрацюванні законопроекту реєстр. № 7241 до другого читання.</w:t>
      </w:r>
    </w:p>
    <w:p w:rsidR="00B83F65" w:rsidRPr="001C6B74" w:rsidRDefault="000B352F" w:rsidP="005E7514">
      <w:pPr>
        <w:spacing w:after="60"/>
        <w:ind w:firstLine="709"/>
        <w:jc w:val="both"/>
        <w:rPr>
          <w:rFonts w:eastAsia="Calibri" w:cs="Times New Roman"/>
          <w:szCs w:val="28"/>
          <w:lang w:val="uk-UA"/>
        </w:rPr>
      </w:pPr>
      <w:r w:rsidRPr="0004538F">
        <w:rPr>
          <w:rFonts w:eastAsia="Calibri" w:cs="Times New Roman"/>
          <w:szCs w:val="28"/>
          <w:lang w:val="uk-UA"/>
        </w:rPr>
        <w:t xml:space="preserve">Кабінет Міністрів України </w:t>
      </w:r>
      <w:r w:rsidR="002135A1">
        <w:rPr>
          <w:rFonts w:eastAsia="Calibri" w:cs="Times New Roman"/>
          <w:szCs w:val="28"/>
          <w:lang w:val="uk-UA"/>
        </w:rPr>
        <w:t xml:space="preserve">також </w:t>
      </w:r>
      <w:r w:rsidRPr="0004538F">
        <w:rPr>
          <w:rFonts w:eastAsia="Calibri" w:cs="Times New Roman"/>
          <w:szCs w:val="28"/>
          <w:lang w:val="uk-UA"/>
        </w:rPr>
        <w:t>не підтрим</w:t>
      </w:r>
      <w:r w:rsidR="001A3810" w:rsidRPr="0004538F">
        <w:rPr>
          <w:rFonts w:eastAsia="Calibri" w:cs="Times New Roman"/>
          <w:szCs w:val="28"/>
          <w:lang w:val="uk-UA"/>
        </w:rPr>
        <w:t>ав</w:t>
      </w:r>
      <w:r w:rsidRPr="0004538F">
        <w:rPr>
          <w:rFonts w:eastAsia="Calibri" w:cs="Times New Roman"/>
          <w:szCs w:val="28"/>
          <w:lang w:val="uk-UA"/>
        </w:rPr>
        <w:t xml:space="preserve"> законопроект</w:t>
      </w:r>
      <w:r w:rsidR="007E7F46">
        <w:rPr>
          <w:rFonts w:eastAsia="Calibri" w:cs="Times New Roman"/>
          <w:szCs w:val="28"/>
          <w:lang w:val="uk-UA"/>
        </w:rPr>
        <w:t xml:space="preserve"> реєстр. № 7241-1</w:t>
      </w:r>
      <w:r w:rsidRPr="0004538F">
        <w:rPr>
          <w:rFonts w:eastAsia="Calibri" w:cs="Times New Roman"/>
          <w:szCs w:val="28"/>
          <w:lang w:val="uk-UA"/>
        </w:rPr>
        <w:t xml:space="preserve">, </w:t>
      </w:r>
      <w:r w:rsidR="001A3810" w:rsidRPr="0004538F">
        <w:rPr>
          <w:rFonts w:eastAsia="Calibri" w:cs="Times New Roman"/>
          <w:szCs w:val="28"/>
          <w:lang w:val="uk-UA"/>
        </w:rPr>
        <w:t>зазначивш</w:t>
      </w:r>
      <w:r w:rsidRPr="0004538F">
        <w:rPr>
          <w:rFonts w:eastAsia="Calibri" w:cs="Times New Roman"/>
          <w:szCs w:val="28"/>
          <w:lang w:val="uk-UA"/>
        </w:rPr>
        <w:t>и</w:t>
      </w:r>
      <w:r w:rsidR="001A3810" w:rsidRPr="0004538F">
        <w:rPr>
          <w:rFonts w:eastAsia="Calibri" w:cs="Times New Roman"/>
          <w:szCs w:val="28"/>
          <w:lang w:val="uk-UA"/>
        </w:rPr>
        <w:t xml:space="preserve"> у своєму висновку</w:t>
      </w:r>
      <w:r w:rsidRPr="0004538F">
        <w:rPr>
          <w:rFonts w:eastAsia="Calibri" w:cs="Times New Roman"/>
          <w:szCs w:val="28"/>
          <w:lang w:val="uk-UA"/>
        </w:rPr>
        <w:t>, що він не враховує положення</w:t>
      </w:r>
      <w:r w:rsidR="00207501" w:rsidRPr="0004538F">
        <w:rPr>
          <w:rFonts w:eastAsia="Calibri" w:cs="Times New Roman"/>
          <w:szCs w:val="28"/>
          <w:lang w:val="uk-UA"/>
        </w:rPr>
        <w:t xml:space="preserve"> ст</w:t>
      </w:r>
      <w:r w:rsidR="00B94855" w:rsidRPr="0004538F">
        <w:rPr>
          <w:rFonts w:eastAsia="Calibri" w:cs="Times New Roman"/>
          <w:szCs w:val="28"/>
          <w:lang w:val="uk-UA"/>
        </w:rPr>
        <w:t>атті</w:t>
      </w:r>
      <w:r w:rsidR="00207501" w:rsidRPr="0004538F">
        <w:rPr>
          <w:rFonts w:eastAsia="Calibri" w:cs="Times New Roman"/>
          <w:szCs w:val="28"/>
          <w:lang w:val="uk-UA"/>
        </w:rPr>
        <w:t xml:space="preserve"> 19</w:t>
      </w:r>
      <w:r w:rsidRPr="0004538F">
        <w:rPr>
          <w:rFonts w:eastAsia="Calibri" w:cs="Times New Roman"/>
          <w:szCs w:val="28"/>
          <w:lang w:val="uk-UA"/>
        </w:rPr>
        <w:t xml:space="preserve"> </w:t>
      </w:r>
      <w:r w:rsidR="001A3810" w:rsidRPr="0004538F">
        <w:rPr>
          <w:rFonts w:eastAsia="Calibri" w:cs="Times New Roman"/>
          <w:szCs w:val="28"/>
          <w:lang w:val="uk-UA"/>
        </w:rPr>
        <w:t>Регламенту ЄС № 952/2013</w:t>
      </w:r>
      <w:r w:rsidRPr="0004538F">
        <w:rPr>
          <w:rFonts w:eastAsia="Calibri" w:cs="Times New Roman"/>
          <w:szCs w:val="28"/>
          <w:lang w:val="uk-UA"/>
        </w:rPr>
        <w:t xml:space="preserve"> </w:t>
      </w:r>
      <w:r w:rsidR="00207501" w:rsidRPr="0004538F">
        <w:rPr>
          <w:rFonts w:eastAsia="Calibri" w:cs="Times New Roman"/>
          <w:szCs w:val="28"/>
          <w:lang w:val="uk-UA"/>
        </w:rPr>
        <w:t>щодо</w:t>
      </w:r>
      <w:r w:rsidRPr="0004538F">
        <w:rPr>
          <w:rFonts w:eastAsia="Calibri" w:cs="Times New Roman"/>
          <w:szCs w:val="28"/>
          <w:lang w:val="uk-UA"/>
        </w:rPr>
        <w:t xml:space="preserve"> </w:t>
      </w:r>
      <w:r w:rsidR="00207501" w:rsidRPr="0004538F">
        <w:rPr>
          <w:rFonts w:eastAsia="Calibri" w:cs="Times New Roman"/>
          <w:szCs w:val="28"/>
          <w:lang w:val="uk-UA"/>
        </w:rPr>
        <w:t xml:space="preserve">порядку </w:t>
      </w:r>
      <w:r w:rsidRPr="0004538F">
        <w:rPr>
          <w:rFonts w:eastAsia="Calibri" w:cs="Times New Roman"/>
          <w:szCs w:val="28"/>
          <w:lang w:val="uk-UA"/>
        </w:rPr>
        <w:t>підтвердження митним представником своїх повноважень</w:t>
      </w:r>
      <w:r w:rsidR="00CD7DC0">
        <w:rPr>
          <w:rFonts w:eastAsia="Calibri" w:cs="Times New Roman"/>
          <w:szCs w:val="28"/>
          <w:lang w:val="uk-UA"/>
        </w:rPr>
        <w:t xml:space="preserve">, а також </w:t>
      </w:r>
      <w:r w:rsidRPr="0004538F">
        <w:rPr>
          <w:rFonts w:eastAsia="Calibri" w:cs="Times New Roman"/>
          <w:szCs w:val="28"/>
          <w:lang w:val="uk-UA"/>
        </w:rPr>
        <w:t xml:space="preserve">не узгоджується з нормами </w:t>
      </w:r>
      <w:r w:rsidR="00207501" w:rsidRPr="0004538F">
        <w:rPr>
          <w:rFonts w:eastAsia="Calibri" w:cs="Times New Roman"/>
          <w:szCs w:val="28"/>
          <w:lang w:val="uk-UA"/>
        </w:rPr>
        <w:t>статті 23</w:t>
      </w:r>
      <w:r w:rsidR="00D57446" w:rsidRPr="0004538F">
        <w:rPr>
          <w:rFonts w:eastAsia="Calibri" w:cs="Times New Roman"/>
          <w:szCs w:val="28"/>
          <w:lang w:val="uk-UA"/>
        </w:rPr>
        <w:t>7</w:t>
      </w:r>
      <w:r w:rsidR="00207501" w:rsidRPr="0004538F">
        <w:rPr>
          <w:rFonts w:eastAsia="Calibri" w:cs="Times New Roman"/>
          <w:szCs w:val="28"/>
          <w:lang w:val="uk-UA"/>
        </w:rPr>
        <w:t xml:space="preserve"> </w:t>
      </w:r>
      <w:r w:rsidRPr="0004538F">
        <w:rPr>
          <w:rFonts w:eastAsia="Calibri" w:cs="Times New Roman"/>
          <w:szCs w:val="28"/>
          <w:lang w:val="uk-UA"/>
        </w:rPr>
        <w:t>Цивільного кодексу України в частині змісту поняття “представник”.</w:t>
      </w:r>
    </w:p>
    <w:p w:rsidR="00284C33" w:rsidRPr="001C6B74" w:rsidRDefault="009E2939" w:rsidP="005E7514">
      <w:pPr>
        <w:spacing w:after="60"/>
        <w:ind w:firstLine="709"/>
        <w:jc w:val="both"/>
        <w:rPr>
          <w:rFonts w:eastAsia="Calibri" w:cs="Times New Roman"/>
          <w:szCs w:val="28"/>
          <w:lang w:val="uk-UA"/>
        </w:rPr>
      </w:pPr>
      <w:r w:rsidRPr="0026279B">
        <w:rPr>
          <w:rFonts w:eastAsia="Calibri" w:cs="Times New Roman"/>
          <w:szCs w:val="28"/>
          <w:lang w:val="uk-UA"/>
        </w:rPr>
        <w:t xml:space="preserve">Комітет </w:t>
      </w:r>
      <w:r w:rsidR="0026279B" w:rsidRPr="0026279B">
        <w:rPr>
          <w:rFonts w:eastAsia="Calibri" w:cs="Times New Roman"/>
          <w:szCs w:val="28"/>
          <w:lang w:val="uk-UA"/>
        </w:rPr>
        <w:t>в</w:t>
      </w:r>
      <w:r w:rsidR="006D4D45">
        <w:rPr>
          <w:rFonts w:eastAsia="Calibri" w:cs="Times New Roman"/>
          <w:szCs w:val="28"/>
          <w:lang w:val="uk-UA"/>
        </w:rPr>
        <w:t>важає за необхідне за</w:t>
      </w:r>
      <w:r w:rsidR="0026279B" w:rsidRPr="0026279B">
        <w:rPr>
          <w:rFonts w:eastAsia="Calibri" w:cs="Times New Roman"/>
          <w:szCs w:val="28"/>
          <w:lang w:val="uk-UA"/>
        </w:rPr>
        <w:t>значи</w:t>
      </w:r>
      <w:r w:rsidR="006D4D45">
        <w:rPr>
          <w:rFonts w:eastAsia="Calibri" w:cs="Times New Roman"/>
          <w:szCs w:val="28"/>
          <w:lang w:val="uk-UA"/>
        </w:rPr>
        <w:t>ти</w:t>
      </w:r>
      <w:r>
        <w:rPr>
          <w:rFonts w:eastAsia="Calibri" w:cs="Times New Roman"/>
          <w:szCs w:val="28"/>
          <w:lang w:val="uk-UA"/>
        </w:rPr>
        <w:t>, що о</w:t>
      </w:r>
      <w:r w:rsidR="001C6B74">
        <w:rPr>
          <w:rFonts w:eastAsia="Calibri" w:cs="Times New Roman"/>
          <w:szCs w:val="28"/>
          <w:lang w:val="uk-UA"/>
        </w:rPr>
        <w:t xml:space="preserve">бидва законопроекти мають один і той же серйозний недолік, а саме: </w:t>
      </w:r>
      <w:r w:rsidR="00284C33" w:rsidRPr="001C6B74">
        <w:rPr>
          <w:rFonts w:eastAsia="Calibri" w:cs="Times New Roman"/>
          <w:szCs w:val="28"/>
          <w:lang w:val="uk-UA"/>
        </w:rPr>
        <w:t>скасовуючи дозволи на здійснення митної брокерської діяльності, і отже, санкції у вигляді зупинення дії та анулювання таких дозволів, вони не передбачають жодних альтернативних важелів впливу на митних брокерів, які порушують вимоги законодавства, що є безумовно необхідним з огляду на специфіку митної брокерської діяльності.</w:t>
      </w:r>
      <w:r w:rsidR="001C6B74" w:rsidRPr="001C6B74">
        <w:rPr>
          <w:rFonts w:eastAsia="Calibri" w:cs="Times New Roman"/>
          <w:szCs w:val="28"/>
          <w:lang w:val="uk-UA"/>
        </w:rPr>
        <w:t xml:space="preserve"> При цьому жодних обґрунтувань необхідності такого кроку, </w:t>
      </w:r>
      <w:r w:rsidR="003B55A4">
        <w:rPr>
          <w:rFonts w:eastAsia="Calibri" w:cs="Times New Roman"/>
          <w:szCs w:val="28"/>
          <w:lang w:val="uk-UA"/>
        </w:rPr>
        <w:t xml:space="preserve">зокрема, </w:t>
      </w:r>
      <w:r w:rsidR="001C6B74" w:rsidRPr="001C6B74">
        <w:rPr>
          <w:rFonts w:eastAsia="Calibri" w:cs="Times New Roman"/>
          <w:szCs w:val="28"/>
          <w:lang w:val="uk-UA"/>
        </w:rPr>
        <w:t xml:space="preserve">посилань на норми законодавства </w:t>
      </w:r>
      <w:r w:rsidR="0043417F" w:rsidRPr="001C6B74">
        <w:rPr>
          <w:rFonts w:eastAsia="Calibri" w:cs="Times New Roman"/>
          <w:szCs w:val="28"/>
          <w:lang w:val="uk-UA"/>
        </w:rPr>
        <w:t xml:space="preserve">ЄС </w:t>
      </w:r>
      <w:r w:rsidR="001C6B74" w:rsidRPr="001C6B74">
        <w:rPr>
          <w:rFonts w:eastAsia="Calibri" w:cs="Times New Roman"/>
          <w:szCs w:val="28"/>
          <w:lang w:val="uk-UA"/>
        </w:rPr>
        <w:t xml:space="preserve">та практику </w:t>
      </w:r>
      <w:r w:rsidR="0043417F">
        <w:rPr>
          <w:rFonts w:eastAsia="Calibri" w:cs="Times New Roman"/>
          <w:szCs w:val="28"/>
          <w:lang w:val="uk-UA"/>
        </w:rPr>
        <w:t xml:space="preserve">європейських </w:t>
      </w:r>
      <w:r w:rsidR="001C6B74" w:rsidRPr="001C6B74">
        <w:rPr>
          <w:rFonts w:eastAsia="Calibri" w:cs="Times New Roman"/>
          <w:szCs w:val="28"/>
          <w:lang w:val="uk-UA"/>
        </w:rPr>
        <w:t>країн у цій сфері, в пояснювальних записках до них не наводиться.</w:t>
      </w:r>
    </w:p>
    <w:p w:rsidR="00500B33" w:rsidRPr="000B53F5" w:rsidRDefault="00500B33" w:rsidP="005E7514">
      <w:pPr>
        <w:spacing w:after="60"/>
        <w:ind w:firstLine="709"/>
        <w:jc w:val="both"/>
        <w:rPr>
          <w:rFonts w:eastAsia="Calibri" w:cs="Times New Roman"/>
          <w:szCs w:val="28"/>
          <w:lang w:val="uk-UA"/>
        </w:rPr>
      </w:pPr>
      <w:r w:rsidRPr="000B53F5">
        <w:rPr>
          <w:rFonts w:eastAsia="Calibri" w:cs="Times New Roman"/>
          <w:szCs w:val="28"/>
          <w:lang w:val="uk-UA"/>
        </w:rPr>
        <w:t>Враховуючи викладене</w:t>
      </w:r>
      <w:r w:rsidRPr="005E7514">
        <w:rPr>
          <w:rFonts w:eastAsia="Calibri" w:cs="Times New Roman"/>
          <w:szCs w:val="28"/>
          <w:lang w:val="uk-UA"/>
        </w:rPr>
        <w:t>, Комітет вирішив</w:t>
      </w:r>
      <w:r w:rsidR="005E7514">
        <w:rPr>
          <w:rFonts w:eastAsia="Calibri" w:cs="Times New Roman"/>
          <w:b/>
          <w:szCs w:val="28"/>
          <w:lang w:val="uk-UA"/>
        </w:rPr>
        <w:t xml:space="preserve"> </w:t>
      </w:r>
      <w:r w:rsidR="005E7514" w:rsidRPr="00FA4133">
        <w:rPr>
          <w:rFonts w:eastAsia="Calibri" w:cs="Times New Roman"/>
          <w:szCs w:val="28"/>
          <w:lang w:val="uk-UA"/>
        </w:rPr>
        <w:t>р</w:t>
      </w:r>
      <w:r w:rsidRPr="000B53F5">
        <w:rPr>
          <w:rFonts w:eastAsia="Calibri" w:cs="Times New Roman"/>
          <w:szCs w:val="28"/>
          <w:lang w:val="uk-UA"/>
        </w:rPr>
        <w:t>екомендувати Верховній Раді України</w:t>
      </w:r>
      <w:r w:rsidRPr="00500B33">
        <w:rPr>
          <w:rFonts w:eastAsia="Calibri" w:cs="Times New Roman"/>
          <w:b/>
          <w:szCs w:val="28"/>
          <w:lang w:val="uk-UA"/>
        </w:rPr>
        <w:t xml:space="preserve"> </w:t>
      </w:r>
      <w:r w:rsidR="00E63F24" w:rsidRPr="00E63F24">
        <w:rPr>
          <w:rFonts w:eastAsia="Calibri" w:cs="Times New Roman"/>
          <w:b/>
          <w:szCs w:val="28"/>
          <w:lang w:val="uk-UA"/>
        </w:rPr>
        <w:t>проект Закону України 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 (реєстр. № 7241 від 27.10.2017)</w:t>
      </w:r>
      <w:r w:rsidR="00E63F24">
        <w:rPr>
          <w:rFonts w:eastAsia="Calibri" w:cs="Times New Roman"/>
          <w:b/>
          <w:szCs w:val="28"/>
          <w:lang w:val="uk-UA"/>
        </w:rPr>
        <w:t xml:space="preserve">, внесений Кабінетом Міністрів України, </w:t>
      </w:r>
      <w:r w:rsidR="00AD5455" w:rsidRPr="00AD5455">
        <w:rPr>
          <w:rFonts w:eastAsia="Calibri" w:cs="Times New Roman"/>
          <w:b/>
          <w:szCs w:val="28"/>
          <w:lang w:val="uk-UA"/>
        </w:rPr>
        <w:t>та проект Закону України 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</w:t>
      </w:r>
      <w:r w:rsidR="00AD5455">
        <w:rPr>
          <w:rFonts w:eastAsia="Calibri" w:cs="Times New Roman"/>
          <w:b/>
          <w:szCs w:val="28"/>
          <w:lang w:val="uk-UA"/>
        </w:rPr>
        <w:t xml:space="preserve"> </w:t>
      </w:r>
      <w:r w:rsidR="00AD5455" w:rsidRPr="00AD5455">
        <w:rPr>
          <w:rFonts w:eastAsia="Calibri" w:cs="Times New Roman"/>
          <w:b/>
          <w:szCs w:val="28"/>
          <w:lang w:val="uk-UA"/>
        </w:rPr>
        <w:t>(реєстр. № 7241-1 від 10.11.2017), внесений народним депутатом України Довгим О.С.</w:t>
      </w:r>
      <w:r w:rsidR="00AD5455">
        <w:rPr>
          <w:rFonts w:eastAsia="Calibri" w:cs="Times New Roman"/>
          <w:b/>
          <w:szCs w:val="28"/>
          <w:lang w:val="uk-UA"/>
        </w:rPr>
        <w:t xml:space="preserve">, </w:t>
      </w:r>
      <w:r w:rsidR="00E63F24">
        <w:rPr>
          <w:rFonts w:eastAsia="Calibri" w:cs="Times New Roman"/>
          <w:b/>
          <w:szCs w:val="28"/>
          <w:lang w:val="uk-UA"/>
        </w:rPr>
        <w:t>повернути суб’єкт</w:t>
      </w:r>
      <w:r w:rsidR="00AD5455">
        <w:rPr>
          <w:rFonts w:eastAsia="Calibri" w:cs="Times New Roman"/>
          <w:b/>
          <w:szCs w:val="28"/>
          <w:lang w:val="uk-UA"/>
        </w:rPr>
        <w:t>ам</w:t>
      </w:r>
      <w:r w:rsidR="00E63F24">
        <w:rPr>
          <w:rFonts w:eastAsia="Calibri" w:cs="Times New Roman"/>
          <w:b/>
          <w:szCs w:val="28"/>
          <w:lang w:val="uk-UA"/>
        </w:rPr>
        <w:t xml:space="preserve"> права законодавчої ініціативи на доопрацювання</w:t>
      </w:r>
      <w:r w:rsidRPr="00E63F24">
        <w:rPr>
          <w:rFonts w:eastAsia="Calibri" w:cs="Times New Roman"/>
          <w:szCs w:val="28"/>
          <w:lang w:val="uk-UA"/>
        </w:rPr>
        <w:t>.</w:t>
      </w:r>
      <w:r w:rsidR="005E7514">
        <w:rPr>
          <w:rFonts w:eastAsia="Calibri" w:cs="Times New Roman"/>
          <w:szCs w:val="28"/>
          <w:lang w:val="uk-UA"/>
        </w:rPr>
        <w:t xml:space="preserve"> Проекти Постанов Верховної Ради України з цього питання додаються.</w:t>
      </w:r>
    </w:p>
    <w:p w:rsidR="00500B33" w:rsidRPr="000B53F5" w:rsidRDefault="00500B33" w:rsidP="006D67E3">
      <w:pPr>
        <w:spacing w:after="120"/>
        <w:ind w:firstLine="709"/>
        <w:jc w:val="both"/>
        <w:rPr>
          <w:rFonts w:eastAsia="Calibri" w:cs="Times New Roman"/>
          <w:szCs w:val="28"/>
          <w:lang w:val="uk-UA"/>
        </w:rPr>
      </w:pPr>
      <w:r w:rsidRPr="000B53F5">
        <w:rPr>
          <w:rFonts w:eastAsia="Calibri" w:cs="Times New Roman"/>
          <w:szCs w:val="28"/>
          <w:lang w:val="uk-UA"/>
        </w:rPr>
        <w:t>Доповідачем від Комітету визнач</w:t>
      </w:r>
      <w:r w:rsidR="005E7514">
        <w:rPr>
          <w:rFonts w:eastAsia="Calibri" w:cs="Times New Roman"/>
          <w:szCs w:val="28"/>
          <w:lang w:val="uk-UA"/>
        </w:rPr>
        <w:t>ено</w:t>
      </w:r>
      <w:r w:rsidRPr="000B53F5">
        <w:rPr>
          <w:rFonts w:eastAsia="Calibri" w:cs="Times New Roman"/>
          <w:szCs w:val="28"/>
          <w:lang w:val="uk-UA"/>
        </w:rPr>
        <w:t xml:space="preserve"> Голову Комітету, народного депутата України </w:t>
      </w:r>
      <w:proofErr w:type="spellStart"/>
      <w:r w:rsidRPr="000B53F5">
        <w:rPr>
          <w:rFonts w:eastAsia="Calibri" w:cs="Times New Roman"/>
          <w:szCs w:val="28"/>
          <w:lang w:val="uk-UA"/>
        </w:rPr>
        <w:t>Южаніну</w:t>
      </w:r>
      <w:proofErr w:type="spellEnd"/>
      <w:r w:rsidRPr="000B53F5">
        <w:rPr>
          <w:rFonts w:eastAsia="Calibri" w:cs="Times New Roman"/>
          <w:szCs w:val="28"/>
          <w:lang w:val="uk-UA"/>
        </w:rPr>
        <w:t xml:space="preserve"> Н.П. </w:t>
      </w:r>
    </w:p>
    <w:p w:rsidR="00500B33" w:rsidRPr="000B53F5" w:rsidRDefault="00500B33" w:rsidP="00500B33">
      <w:pPr>
        <w:ind w:firstLine="709"/>
        <w:jc w:val="both"/>
        <w:rPr>
          <w:rFonts w:eastAsia="Calibri" w:cs="Times New Roman"/>
          <w:szCs w:val="28"/>
          <w:lang w:val="uk-UA"/>
        </w:rPr>
      </w:pPr>
    </w:p>
    <w:p w:rsidR="00500B33" w:rsidRPr="000B53F5" w:rsidRDefault="00500B33" w:rsidP="00500B33">
      <w:pPr>
        <w:ind w:firstLine="709"/>
        <w:jc w:val="both"/>
        <w:rPr>
          <w:rFonts w:eastAsia="Calibri" w:cs="Times New Roman"/>
          <w:szCs w:val="28"/>
          <w:lang w:val="uk-UA"/>
        </w:rPr>
      </w:pPr>
    </w:p>
    <w:p w:rsidR="00500B33" w:rsidRDefault="00500B33" w:rsidP="000B53F5">
      <w:pPr>
        <w:jc w:val="both"/>
        <w:rPr>
          <w:rFonts w:eastAsia="Calibri" w:cs="Times New Roman"/>
          <w:b/>
          <w:szCs w:val="28"/>
          <w:lang w:val="uk-UA"/>
        </w:rPr>
      </w:pPr>
      <w:r w:rsidRPr="00500B33">
        <w:rPr>
          <w:rFonts w:eastAsia="Calibri" w:cs="Times New Roman"/>
          <w:b/>
          <w:szCs w:val="28"/>
          <w:lang w:val="uk-UA"/>
        </w:rPr>
        <w:t xml:space="preserve">Голова Комітету                                   </w:t>
      </w:r>
      <w:r w:rsidR="000B53F5">
        <w:rPr>
          <w:rFonts w:eastAsia="Calibri" w:cs="Times New Roman"/>
          <w:b/>
          <w:szCs w:val="28"/>
          <w:lang w:val="uk-UA"/>
        </w:rPr>
        <w:t xml:space="preserve">                                                      </w:t>
      </w:r>
      <w:r w:rsidRPr="00500B33">
        <w:rPr>
          <w:rFonts w:eastAsia="Calibri" w:cs="Times New Roman"/>
          <w:b/>
          <w:szCs w:val="28"/>
          <w:lang w:val="uk-UA"/>
        </w:rPr>
        <w:t xml:space="preserve">Н.П. </w:t>
      </w:r>
      <w:proofErr w:type="spellStart"/>
      <w:r w:rsidRPr="00500B33">
        <w:rPr>
          <w:rFonts w:eastAsia="Calibri" w:cs="Times New Roman"/>
          <w:b/>
          <w:szCs w:val="28"/>
          <w:lang w:val="uk-UA"/>
        </w:rPr>
        <w:t>Южаніна</w:t>
      </w:r>
      <w:proofErr w:type="spellEnd"/>
    </w:p>
    <w:sectPr w:rsidR="00500B33" w:rsidSect="00FA4133">
      <w:headerReference w:type="default" r:id="rId6"/>
      <w:pgSz w:w="11906" w:h="16838"/>
      <w:pgMar w:top="851" w:right="566" w:bottom="993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236" w:rsidRDefault="00E41236" w:rsidP="00FA4133">
      <w:r>
        <w:separator/>
      </w:r>
    </w:p>
  </w:endnote>
  <w:endnote w:type="continuationSeparator" w:id="0">
    <w:p w:rsidR="00E41236" w:rsidRDefault="00E41236" w:rsidP="00FA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236" w:rsidRDefault="00E41236" w:rsidP="00FA4133">
      <w:r>
        <w:separator/>
      </w:r>
    </w:p>
  </w:footnote>
  <w:footnote w:type="continuationSeparator" w:id="0">
    <w:p w:rsidR="00E41236" w:rsidRDefault="00E41236" w:rsidP="00FA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133" w:rsidRDefault="00FA413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776"/>
    <w:rsid w:val="00025617"/>
    <w:rsid w:val="0004538F"/>
    <w:rsid w:val="000A4DF3"/>
    <w:rsid w:val="000B352F"/>
    <w:rsid w:val="000B53F5"/>
    <w:rsid w:val="000C1762"/>
    <w:rsid w:val="001A3810"/>
    <w:rsid w:val="001C6B74"/>
    <w:rsid w:val="00207501"/>
    <w:rsid w:val="002135A1"/>
    <w:rsid w:val="00244B21"/>
    <w:rsid w:val="0026279B"/>
    <w:rsid w:val="00273303"/>
    <w:rsid w:val="00284C33"/>
    <w:rsid w:val="002A5C45"/>
    <w:rsid w:val="00324E97"/>
    <w:rsid w:val="00347AB7"/>
    <w:rsid w:val="00387360"/>
    <w:rsid w:val="003B55A4"/>
    <w:rsid w:val="003F7445"/>
    <w:rsid w:val="0043417F"/>
    <w:rsid w:val="004C5608"/>
    <w:rsid w:val="00500B33"/>
    <w:rsid w:val="005204CF"/>
    <w:rsid w:val="00530448"/>
    <w:rsid w:val="00583AC5"/>
    <w:rsid w:val="005A31E7"/>
    <w:rsid w:val="005B4DFA"/>
    <w:rsid w:val="005E7514"/>
    <w:rsid w:val="00610175"/>
    <w:rsid w:val="0067476D"/>
    <w:rsid w:val="006B3402"/>
    <w:rsid w:val="006D4D45"/>
    <w:rsid w:val="006D67E3"/>
    <w:rsid w:val="00701838"/>
    <w:rsid w:val="007E7F46"/>
    <w:rsid w:val="008B7DA7"/>
    <w:rsid w:val="008F5FEC"/>
    <w:rsid w:val="00920F8F"/>
    <w:rsid w:val="009E17D1"/>
    <w:rsid w:val="009E2939"/>
    <w:rsid w:val="00AD20C7"/>
    <w:rsid w:val="00AD5455"/>
    <w:rsid w:val="00B224DF"/>
    <w:rsid w:val="00B64D12"/>
    <w:rsid w:val="00B83F65"/>
    <w:rsid w:val="00B94855"/>
    <w:rsid w:val="00BC0136"/>
    <w:rsid w:val="00BE6776"/>
    <w:rsid w:val="00C303B2"/>
    <w:rsid w:val="00C64984"/>
    <w:rsid w:val="00CD7DC0"/>
    <w:rsid w:val="00D41802"/>
    <w:rsid w:val="00D50F9D"/>
    <w:rsid w:val="00D57446"/>
    <w:rsid w:val="00DE5DC7"/>
    <w:rsid w:val="00E41236"/>
    <w:rsid w:val="00E63F24"/>
    <w:rsid w:val="00EF181B"/>
    <w:rsid w:val="00FA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7F6F51"/>
  <w15:chartTrackingRefBased/>
  <w15:docId w15:val="{98C7037E-6DC7-43F6-82FE-83754C97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Grid Table Light"/>
    <w:basedOn w:val="a1"/>
    <w:uiPriority w:val="40"/>
    <w:rsid w:val="00025617"/>
    <w:tblPr/>
  </w:style>
  <w:style w:type="paragraph" w:styleId="a4">
    <w:name w:val="header"/>
    <w:basedOn w:val="a"/>
    <w:link w:val="a5"/>
    <w:uiPriority w:val="99"/>
    <w:unhideWhenUsed/>
    <w:rsid w:val="00FA4133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FA4133"/>
    <w:rPr>
      <w:lang w:val="ru-RU"/>
    </w:rPr>
  </w:style>
  <w:style w:type="paragraph" w:styleId="a6">
    <w:name w:val="footer"/>
    <w:basedOn w:val="a"/>
    <w:link w:val="a7"/>
    <w:uiPriority w:val="99"/>
    <w:unhideWhenUsed/>
    <w:rsid w:val="00FA413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FA4133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FA413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A413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2890</Words>
  <Characters>1648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Будаков Андрій Юрійович</dc:creator>
  <cp:keywords/>
  <dc:description/>
  <cp:lastModifiedBy>Будаков Андрій Юрійович</cp:lastModifiedBy>
  <cp:revision>6</cp:revision>
  <cp:lastPrinted>2018-04-18T14:19:00Z</cp:lastPrinted>
  <dcterms:created xsi:type="dcterms:W3CDTF">2018-04-18T12:05:00Z</dcterms:created>
  <dcterms:modified xsi:type="dcterms:W3CDTF">2018-04-18T14:19:00Z</dcterms:modified>
</cp:coreProperties>
</file>