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17DF9" w:rsidRPr="00B53371" w:rsidRDefault="00E17DF9" w:rsidP="00B53371">
      <w:pPr>
        <w:ind w:right="510"/>
        <w:jc w:val="center"/>
      </w:pPr>
      <w:bookmarkStart w:id="0" w:name="_GoBack"/>
      <w:bookmarkEnd w:id="0"/>
      <w:r w:rsidRPr="00B53371">
        <w:rPr>
          <w:b/>
          <w:bCs/>
          <w:color w:val="000000"/>
        </w:rPr>
        <w:t>ПОРІВНЯЛЬНА ТАБЛИЦЯ</w:t>
      </w:r>
    </w:p>
    <w:p w:rsidR="00E80C8D" w:rsidRPr="00B53371" w:rsidRDefault="00E17DF9" w:rsidP="00B53371">
      <w:pPr>
        <w:ind w:right="510"/>
        <w:jc w:val="center"/>
        <w:rPr>
          <w:b/>
        </w:rPr>
      </w:pPr>
      <w:r w:rsidRPr="00B53371">
        <w:rPr>
          <w:b/>
          <w:bCs/>
          <w:color w:val="000000"/>
        </w:rPr>
        <w:t xml:space="preserve">до проекту Закону України </w:t>
      </w:r>
      <w:r w:rsidR="00E80C8D" w:rsidRPr="00B53371">
        <w:rPr>
          <w:b/>
        </w:rPr>
        <w:t xml:space="preserve">«Про внесення змін до Кодексу цивільного захисту України </w:t>
      </w:r>
    </w:p>
    <w:p w:rsidR="00E17DF9" w:rsidRPr="00B53371" w:rsidRDefault="00E80C8D" w:rsidP="00B53371">
      <w:pPr>
        <w:ind w:right="510"/>
        <w:jc w:val="center"/>
      </w:pPr>
      <w:r w:rsidRPr="00B53371">
        <w:rPr>
          <w:b/>
        </w:rPr>
        <w:t xml:space="preserve">щодо врегулювання питання виплати одноразової грошової допомоги </w:t>
      </w:r>
      <w:r w:rsidR="00455856" w:rsidRPr="00B53371">
        <w:rPr>
          <w:b/>
        </w:rPr>
        <w:t>в</w:t>
      </w:r>
      <w:r w:rsidRPr="00B53371">
        <w:rPr>
          <w:b/>
        </w:rPr>
        <w:t xml:space="preserve"> разі загибелі (смерті), інвалідності або часткової втрати працездатності без </w:t>
      </w:r>
      <w:r w:rsidR="00AE5C83">
        <w:rPr>
          <w:b/>
        </w:rPr>
        <w:t>у</w:t>
      </w:r>
      <w:r w:rsidRPr="00B53371">
        <w:rPr>
          <w:b/>
        </w:rPr>
        <w:t>становлення інвалідності осіб рядового і начальницького складу служби цивільного захисту»</w:t>
      </w:r>
    </w:p>
    <w:tbl>
      <w:tblPr>
        <w:tblW w:w="15526" w:type="dxa"/>
        <w:tblInd w:w="-392" w:type="dxa"/>
        <w:tblLayout w:type="fixed"/>
        <w:tblLook w:val="0000" w:firstRow="0" w:lastRow="0" w:firstColumn="0" w:lastColumn="0" w:noHBand="0" w:noVBand="0"/>
      </w:tblPr>
      <w:tblGrid>
        <w:gridCol w:w="7763"/>
        <w:gridCol w:w="7763"/>
      </w:tblGrid>
      <w:tr w:rsidR="007B10CF" w:rsidRPr="00B53371" w:rsidTr="007B10CF">
        <w:trPr>
          <w:tblHeader/>
        </w:trPr>
        <w:tc>
          <w:tcPr>
            <w:tcW w:w="7763" w:type="dxa"/>
            <w:tcBorders>
              <w:top w:val="single" w:sz="4" w:space="0" w:color="000000"/>
              <w:left w:val="single" w:sz="4" w:space="0" w:color="000000"/>
              <w:bottom w:val="single" w:sz="4" w:space="0" w:color="000000"/>
            </w:tcBorders>
            <w:shd w:val="clear" w:color="auto" w:fill="auto"/>
            <w:vAlign w:val="center"/>
          </w:tcPr>
          <w:p w:rsidR="007B10CF" w:rsidRPr="00B53371" w:rsidRDefault="00BE2513" w:rsidP="00B53371">
            <w:pPr>
              <w:jc w:val="center"/>
              <w:rPr>
                <w:b/>
              </w:rPr>
            </w:pPr>
            <w:r w:rsidRPr="00B53371">
              <w:rPr>
                <w:b/>
                <w:color w:val="000000"/>
                <w:shd w:val="clear" w:color="auto" w:fill="FFFFFF"/>
              </w:rPr>
              <w:t>Зміст положення (норми) чинного акта законодавства</w:t>
            </w:r>
          </w:p>
        </w:tc>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10CF" w:rsidRPr="00B53371" w:rsidRDefault="00BE2513" w:rsidP="00B53371">
            <w:pPr>
              <w:ind w:left="49" w:hanging="8"/>
              <w:jc w:val="center"/>
              <w:rPr>
                <w:b/>
              </w:rPr>
            </w:pPr>
            <w:r w:rsidRPr="00B53371">
              <w:rPr>
                <w:b/>
                <w:color w:val="000000"/>
                <w:shd w:val="clear" w:color="auto" w:fill="FFFFFF"/>
              </w:rPr>
              <w:t>Зміст відповідного положення (норми) проекту акта</w:t>
            </w:r>
          </w:p>
        </w:tc>
      </w:tr>
      <w:tr w:rsidR="00C50535" w:rsidRPr="00B53371" w:rsidTr="00E80C8D">
        <w:trPr>
          <w:trHeight w:val="367"/>
        </w:trPr>
        <w:tc>
          <w:tcPr>
            <w:tcW w:w="15526" w:type="dxa"/>
            <w:gridSpan w:val="2"/>
            <w:tcBorders>
              <w:top w:val="single" w:sz="4" w:space="0" w:color="000000"/>
              <w:left w:val="single" w:sz="4" w:space="0" w:color="000000"/>
              <w:bottom w:val="single" w:sz="4" w:space="0" w:color="000000"/>
              <w:right w:val="single" w:sz="4" w:space="0" w:color="000000"/>
            </w:tcBorders>
            <w:shd w:val="clear" w:color="auto" w:fill="auto"/>
          </w:tcPr>
          <w:p w:rsidR="00C50535" w:rsidRPr="00B53371" w:rsidRDefault="00C50535" w:rsidP="00B53371">
            <w:pPr>
              <w:ind w:firstLine="237"/>
              <w:jc w:val="center"/>
              <w:rPr>
                <w:b/>
                <w:color w:val="000000"/>
              </w:rPr>
            </w:pPr>
            <w:r w:rsidRPr="00B53371">
              <w:rPr>
                <w:b/>
                <w:color w:val="000000"/>
              </w:rPr>
              <w:t>Кодекс цивільного захисту України</w:t>
            </w:r>
          </w:p>
        </w:tc>
      </w:tr>
      <w:tr w:rsidR="007B10CF" w:rsidRPr="00B53371" w:rsidTr="007B10CF">
        <w:tc>
          <w:tcPr>
            <w:tcW w:w="7763" w:type="dxa"/>
            <w:tcBorders>
              <w:top w:val="single" w:sz="4" w:space="0" w:color="000000"/>
              <w:left w:val="single" w:sz="4" w:space="0" w:color="000000"/>
              <w:bottom w:val="single" w:sz="4" w:space="0" w:color="000000"/>
            </w:tcBorders>
            <w:shd w:val="clear" w:color="auto" w:fill="auto"/>
          </w:tcPr>
          <w:p w:rsidR="007B10CF" w:rsidRPr="00B53371" w:rsidRDefault="007B10CF" w:rsidP="00B53371">
            <w:pPr>
              <w:ind w:firstLine="237"/>
              <w:jc w:val="both"/>
            </w:pPr>
            <w:r w:rsidRPr="00B53371">
              <w:rPr>
                <w:color w:val="000000"/>
              </w:rPr>
              <w:t xml:space="preserve">Стаття 118. Виплата одноразової грошової допомоги </w:t>
            </w:r>
            <w:r w:rsidR="00455856" w:rsidRPr="00B53371">
              <w:rPr>
                <w:color w:val="000000"/>
              </w:rPr>
              <w:t>в</w:t>
            </w:r>
            <w:r w:rsidRPr="00B53371">
              <w:rPr>
                <w:color w:val="000000"/>
              </w:rPr>
              <w:t xml:space="preserve"> разі загибелі (смерті), травми або поранення, захворювання чи інвалідності осіб рядового і начальницького складу служби цивільного захисту</w:t>
            </w:r>
          </w:p>
          <w:p w:rsidR="007B10CF" w:rsidRPr="00B53371" w:rsidRDefault="007B10CF" w:rsidP="00B53371">
            <w:pPr>
              <w:ind w:firstLine="237"/>
              <w:jc w:val="both"/>
            </w:pPr>
            <w:r w:rsidRPr="00B53371">
              <w:rPr>
                <w:color w:val="000000"/>
              </w:rPr>
              <w:t>1. У разі загибелі (смерті) особи рядового чи начальницького складу служби цивільного захисту під час виконання службових обов'язків сім'ї загиблого (померлого), а в разі її відсутності - його батькам та утриманцям виплачується одноразова грошова допомога у розмірі десятирічного грошового забезпечення загиблого (померлого) за останньою посадою, яку він обіймав, у порядку та на умовах, встановлених Кабінетом Міністрів України.</w:t>
            </w:r>
          </w:p>
          <w:p w:rsidR="007B10CF" w:rsidRPr="00B53371" w:rsidRDefault="007B10CF" w:rsidP="00B53371">
            <w:pPr>
              <w:ind w:firstLine="237"/>
              <w:jc w:val="both"/>
            </w:pPr>
            <w:r w:rsidRPr="00B53371">
              <w:rPr>
                <w:color w:val="000000"/>
              </w:rPr>
              <w:t xml:space="preserve">2. У разі травми або поранення, заподіяного особі рядового чи начальницького складу служби цивільного захисту під час виконання службових обов'язків, а також інвалідності, що настала у період проходження служби або не пізніше ніж через три місяці після звільнення із служби, чи після закінчення цього строку, але внаслідок захворювання або нещасного випадку, що стався у період проходження служби, пов'язаного з виконанням службових обов'язків, залежно від ступеня втрати працездатності такій особі виплачується одноразова грошова допомога у розмірі до п'ятирічного грошового забезпечення за останньою посадою у порядку та на умовах, встановлених Кабінетом Міністрів України. </w:t>
            </w:r>
            <w:r w:rsidRPr="00B53371">
              <w:rPr>
                <w:color w:val="000000"/>
              </w:rPr>
              <w:lastRenderedPageBreak/>
              <w:t>Визначення ступеня втрати працездатності особою рядового чи начальницького складу служби цивільного захисту у період проходження служби у кожному випадку ушкодження здоров'я здійснюється в індивідуальному порядку відповідно до законодавства.</w:t>
            </w:r>
          </w:p>
          <w:p w:rsidR="007B10CF" w:rsidRPr="00B53371" w:rsidRDefault="007B10CF" w:rsidP="00B53371">
            <w:pPr>
              <w:ind w:firstLine="237"/>
              <w:jc w:val="both"/>
            </w:pPr>
            <w:r w:rsidRPr="00B53371">
              <w:rPr>
                <w:color w:val="000000"/>
              </w:rPr>
              <w:t>3. У всіх випадках розмір одноразової грошової допомоги у разі загибелі (смерті) особи рядового чи начальницького складу служби цивільного захисту не може бути меншим за стократний розмір прожиткового мінімуму, встановленого законом для працездатних осіб на час виплати допомоги.</w:t>
            </w:r>
          </w:p>
          <w:p w:rsidR="007B10CF" w:rsidRDefault="007B10CF" w:rsidP="00B53371">
            <w:pPr>
              <w:ind w:firstLine="237"/>
              <w:jc w:val="both"/>
              <w:rPr>
                <w:color w:val="000000"/>
              </w:rPr>
            </w:pPr>
            <w:r w:rsidRPr="00B53371">
              <w:rPr>
                <w:color w:val="000000"/>
              </w:rPr>
              <w:t>4. Якщо особа рядового чи начальницького складу служби цивільного захисту або члени її сім'ї одночасно має право на отримання одноразової грошової допомоги з підстав, передбачених цією статтею, та одноразової грошової допомоги або компенсаційної виплати, встановленої іншими законами, виплата відповідних грошових сум здійснюється за однією з підстав за вибором особи, яка має право на отримання таких виплат.</w:t>
            </w: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color w:val="000000"/>
              </w:rPr>
            </w:pPr>
          </w:p>
          <w:p w:rsidR="00FA421B" w:rsidRDefault="00FA421B" w:rsidP="00B53371">
            <w:pPr>
              <w:ind w:firstLine="237"/>
              <w:jc w:val="both"/>
              <w:rPr>
                <w:b/>
                <w:color w:val="000000"/>
              </w:rPr>
            </w:pPr>
            <w:r>
              <w:rPr>
                <w:b/>
                <w:color w:val="000000"/>
              </w:rPr>
              <w:lastRenderedPageBreak/>
              <w:t>Відсутня</w:t>
            </w: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r>
              <w:rPr>
                <w:b/>
                <w:color w:val="000000"/>
              </w:rPr>
              <w:t>Відсутня</w:t>
            </w: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r>
              <w:rPr>
                <w:b/>
                <w:color w:val="000000"/>
              </w:rPr>
              <w:lastRenderedPageBreak/>
              <w:t>Відсутня</w:t>
            </w: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p>
          <w:p w:rsidR="00FA421B" w:rsidRDefault="00FA421B" w:rsidP="00B53371">
            <w:pPr>
              <w:ind w:firstLine="237"/>
              <w:jc w:val="both"/>
              <w:rPr>
                <w:b/>
                <w:color w:val="000000"/>
              </w:rPr>
            </w:pPr>
            <w:r>
              <w:rPr>
                <w:b/>
                <w:color w:val="000000"/>
              </w:rPr>
              <w:t>Відсутня</w:t>
            </w:r>
          </w:p>
          <w:p w:rsidR="00FA421B" w:rsidRPr="00FA421B" w:rsidRDefault="00FA421B" w:rsidP="00B53371">
            <w:pPr>
              <w:ind w:firstLine="237"/>
              <w:jc w:val="both"/>
              <w:rPr>
                <w:b/>
                <w:color w:val="000000"/>
              </w:rPr>
            </w:pPr>
          </w:p>
          <w:p w:rsidR="00FA421B" w:rsidRPr="00B53371" w:rsidRDefault="00FA421B" w:rsidP="00B53371">
            <w:pPr>
              <w:ind w:firstLine="237"/>
              <w:jc w:val="both"/>
            </w:pPr>
          </w:p>
        </w:tc>
        <w:tc>
          <w:tcPr>
            <w:tcW w:w="7763" w:type="dxa"/>
            <w:tcBorders>
              <w:top w:val="single" w:sz="4" w:space="0" w:color="000000"/>
              <w:left w:val="single" w:sz="4" w:space="0" w:color="000000"/>
              <w:bottom w:val="single" w:sz="4" w:space="0" w:color="000000"/>
              <w:right w:val="single" w:sz="4" w:space="0" w:color="000000"/>
            </w:tcBorders>
            <w:shd w:val="clear" w:color="auto" w:fill="auto"/>
          </w:tcPr>
          <w:p w:rsidR="00FA421B" w:rsidRPr="00FA421B" w:rsidRDefault="00FA421B" w:rsidP="00FA421B">
            <w:pPr>
              <w:ind w:firstLine="237"/>
              <w:jc w:val="both"/>
              <w:rPr>
                <w:b/>
                <w:color w:val="000000"/>
              </w:rPr>
            </w:pPr>
            <w:r w:rsidRPr="00FA421B">
              <w:rPr>
                <w:b/>
                <w:color w:val="000000"/>
              </w:rPr>
              <w:lastRenderedPageBreak/>
              <w:t>Стаття 118. Одноразова грошова допомога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w:t>
            </w:r>
          </w:p>
          <w:p w:rsidR="00FA421B" w:rsidRPr="00FA421B" w:rsidRDefault="00FA421B" w:rsidP="00FA421B">
            <w:pPr>
              <w:ind w:firstLine="237"/>
              <w:jc w:val="both"/>
              <w:rPr>
                <w:b/>
                <w:color w:val="000000"/>
              </w:rPr>
            </w:pPr>
            <w:r w:rsidRPr="00FA421B">
              <w:rPr>
                <w:b/>
                <w:color w:val="000000"/>
              </w:rPr>
              <w:t>1. Одноразова грошова допомога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 (далі — одноразова грошова допомога) — гарантована державою виплата, що призначається і виплачується в разі:</w:t>
            </w:r>
          </w:p>
          <w:p w:rsidR="00FA421B" w:rsidRPr="00FA421B" w:rsidRDefault="00FA421B" w:rsidP="00FA421B">
            <w:pPr>
              <w:ind w:firstLine="237"/>
              <w:jc w:val="both"/>
              <w:rPr>
                <w:b/>
                <w:color w:val="000000"/>
              </w:rPr>
            </w:pPr>
            <w:r w:rsidRPr="00FA421B">
              <w:rPr>
                <w:b/>
                <w:color w:val="000000"/>
              </w:rPr>
              <w:t>1) загибелі (смерті) особи рядового чи начальницького складу служби цивільного захисту під час виконання нею службових обов’язків або внаслідок захворювання чи нещасного випадку, пов’язаного з виконанням нею службових обов’язків;</w:t>
            </w:r>
          </w:p>
          <w:p w:rsidR="00FA421B" w:rsidRPr="00FA421B" w:rsidRDefault="00FA421B" w:rsidP="00FA421B">
            <w:pPr>
              <w:ind w:firstLine="237"/>
              <w:jc w:val="both"/>
              <w:rPr>
                <w:b/>
                <w:color w:val="000000"/>
              </w:rPr>
            </w:pPr>
            <w:r w:rsidRPr="00FA421B">
              <w:rPr>
                <w:b/>
                <w:color w:val="000000"/>
              </w:rPr>
              <w:t>2) смерті особи рядового чи начальницького складу служби цивільного захисту, що настала в період проходження нею служби або внаслідок захворювання чи нещасного випадку, що мали місце в період проходження нею служби;</w:t>
            </w:r>
          </w:p>
          <w:p w:rsidR="00FA421B" w:rsidRPr="00FA421B" w:rsidRDefault="00FA421B" w:rsidP="00FA421B">
            <w:pPr>
              <w:ind w:firstLine="237"/>
              <w:jc w:val="both"/>
              <w:rPr>
                <w:b/>
                <w:color w:val="000000"/>
              </w:rPr>
            </w:pPr>
            <w:r w:rsidRPr="00FA421B">
              <w:rPr>
                <w:b/>
                <w:color w:val="000000"/>
              </w:rPr>
              <w:t xml:space="preserve">3) установлення особі рядового чи начальницького складу служби цивільного захисту інвалідності, що настала внаслідок поранення (контузії, травми або </w:t>
            </w:r>
            <w:r w:rsidRPr="00FA421B">
              <w:rPr>
                <w:b/>
                <w:color w:val="000000"/>
              </w:rPr>
              <w:lastRenderedPageBreak/>
              <w:t>каліцтва), отриманого нею під час виконання службових обов’язків або внаслідок захворювання чи нещасного випадку, пов’язаного з виконанням нею службових обов’язків, чи встановлення інвалідності особі після її звільнення із служби з причин, зазначених у цьому пункті;</w:t>
            </w:r>
          </w:p>
          <w:p w:rsidR="00FA421B" w:rsidRPr="00FA421B" w:rsidRDefault="00FA421B" w:rsidP="00FA421B">
            <w:pPr>
              <w:ind w:firstLine="237"/>
              <w:jc w:val="both"/>
              <w:rPr>
                <w:b/>
                <w:color w:val="000000"/>
              </w:rPr>
            </w:pPr>
            <w:r w:rsidRPr="00FA421B">
              <w:rPr>
                <w:b/>
                <w:color w:val="000000"/>
              </w:rPr>
              <w:t>4) установлення особі рядового чи начальницького складу служби цивільного захисту інвалідності, що настала в період проходження нею служби або внаслідок захворювання, пов’язаного з проходженням нею служби, або встановлення особі, звільненій із служби, інвалідності не пізніше ніж через три місяці після звільнення її із служби чи після закінчення тримісячного строку, але внаслідок захворювання або нещасного випадку, що мали місце в період проходження служби;</w:t>
            </w:r>
          </w:p>
          <w:p w:rsidR="00FA421B" w:rsidRPr="00FA421B" w:rsidRDefault="00FA421B" w:rsidP="00FA421B">
            <w:pPr>
              <w:ind w:firstLine="237"/>
              <w:jc w:val="both"/>
              <w:rPr>
                <w:b/>
                <w:color w:val="000000"/>
              </w:rPr>
            </w:pPr>
            <w:r w:rsidRPr="00FA421B">
              <w:rPr>
                <w:b/>
                <w:color w:val="000000"/>
              </w:rPr>
              <w:t>5) отримання особою рядового чи начальницького складу служби цивільного захисту поранення (контузії, травми або каліцтва) під час виконання нею службових обов’язків або внаслідок захворювання чи нещасного випадку, що призвело до часткової втрати працездатності без установлення їй інвалідності;</w:t>
            </w:r>
          </w:p>
          <w:p w:rsidR="00FA421B" w:rsidRPr="00FA421B" w:rsidRDefault="00FA421B" w:rsidP="00FA421B">
            <w:pPr>
              <w:ind w:firstLine="237"/>
              <w:jc w:val="both"/>
              <w:rPr>
                <w:b/>
                <w:color w:val="000000"/>
              </w:rPr>
            </w:pPr>
            <w:r w:rsidRPr="00FA421B">
              <w:rPr>
                <w:b/>
                <w:color w:val="000000"/>
              </w:rPr>
              <w:t>6) отримання особою рядового чи начальницького складу служби цивільного захисту поранення (контузії, травми або каліцтва), що настало в період проходження нею служби, або внаслідок захворювання чи нещасного випадку, що мали місце в період проходження нею служби, що призвело до часткової втрати працездатності без установлення їй інвалідності.</w:t>
            </w:r>
          </w:p>
          <w:p w:rsidR="00FA421B" w:rsidRDefault="00FA421B" w:rsidP="00FA421B">
            <w:pPr>
              <w:ind w:firstLine="237"/>
              <w:jc w:val="both"/>
              <w:rPr>
                <w:b/>
                <w:color w:val="000000"/>
              </w:rPr>
            </w:pPr>
          </w:p>
          <w:p w:rsidR="00FA421B" w:rsidRPr="00FA421B" w:rsidRDefault="00FA421B" w:rsidP="00FA421B">
            <w:pPr>
              <w:ind w:firstLine="237"/>
              <w:jc w:val="both"/>
              <w:rPr>
                <w:b/>
                <w:color w:val="000000"/>
              </w:rPr>
            </w:pPr>
            <w:r w:rsidRPr="00FA421B">
              <w:rPr>
                <w:b/>
                <w:color w:val="000000"/>
              </w:rPr>
              <w:t>2. Порядок та умови виплати одноразової грошової допомоги визначаються Кабінетом Міністрів України.</w:t>
            </w:r>
          </w:p>
          <w:p w:rsidR="00FA421B" w:rsidRPr="00FA421B" w:rsidRDefault="00FA421B" w:rsidP="00FA421B">
            <w:pPr>
              <w:ind w:firstLine="237"/>
              <w:jc w:val="both"/>
              <w:rPr>
                <w:b/>
                <w:color w:val="000000"/>
              </w:rPr>
            </w:pPr>
            <w:r w:rsidRPr="00FA421B">
              <w:rPr>
                <w:b/>
                <w:color w:val="000000"/>
              </w:rPr>
              <w:lastRenderedPageBreak/>
              <w:t>Стаття 118</w:t>
            </w:r>
            <w:r w:rsidRPr="00FA421B">
              <w:rPr>
                <w:b/>
                <w:color w:val="000000"/>
                <w:vertAlign w:val="superscript"/>
              </w:rPr>
              <w:t>1</w:t>
            </w:r>
            <w:r w:rsidRPr="00FA421B">
              <w:rPr>
                <w:b/>
                <w:color w:val="000000"/>
              </w:rPr>
              <w:t>. Особи, які мають право на призначення та отримання одноразової грошової допомоги</w:t>
            </w:r>
          </w:p>
          <w:p w:rsidR="00FA421B" w:rsidRPr="00FA421B" w:rsidRDefault="00FA421B" w:rsidP="00FA421B">
            <w:pPr>
              <w:ind w:firstLine="237"/>
              <w:jc w:val="both"/>
              <w:rPr>
                <w:b/>
                <w:color w:val="000000"/>
              </w:rPr>
            </w:pPr>
            <w:r w:rsidRPr="00FA421B">
              <w:rPr>
                <w:b/>
                <w:color w:val="000000"/>
              </w:rPr>
              <w:t>1. У випадках, зазначених у пунктах 1, 2 частини першої статті 118 цього Кодексу, право на призначення та отримання одноразової грошової допомоги мають члени сім’ї, батьки та утриманці загиблої (померлої) особи рядового чи начальницького складу служби цивільного захисту.</w:t>
            </w:r>
          </w:p>
          <w:p w:rsidR="00FA421B" w:rsidRPr="00FA421B" w:rsidRDefault="00FA421B" w:rsidP="00FA421B">
            <w:pPr>
              <w:ind w:firstLine="237"/>
              <w:jc w:val="both"/>
              <w:rPr>
                <w:b/>
                <w:color w:val="000000"/>
              </w:rPr>
            </w:pPr>
            <w:r w:rsidRPr="00FA421B">
              <w:rPr>
                <w:b/>
                <w:color w:val="000000"/>
              </w:rPr>
              <w:t xml:space="preserve">2. Члени сім’ї та батьки загиблої (померлої) особи рядового чи начальницького складу служби цивільного захисту визначаються відповідно до Сімейного кодексу України, а утриманці — відповідно до Закону України </w:t>
            </w:r>
            <w:r w:rsidR="00CB1665">
              <w:rPr>
                <w:b/>
                <w:color w:val="000000"/>
              </w:rPr>
              <w:t>«</w:t>
            </w:r>
            <w:r w:rsidRPr="00FA421B">
              <w:rPr>
                <w:b/>
                <w:color w:val="000000"/>
              </w:rPr>
              <w:t>Про пенсійне забезпечення осіб, звільнених з військової</w:t>
            </w:r>
            <w:r>
              <w:rPr>
                <w:b/>
                <w:color w:val="000000"/>
              </w:rPr>
              <w:t xml:space="preserve"> служби, та деяких інших осіб</w:t>
            </w:r>
            <w:r w:rsidR="00CB1665">
              <w:rPr>
                <w:b/>
                <w:color w:val="000000"/>
              </w:rPr>
              <w:t>».</w:t>
            </w:r>
          </w:p>
          <w:p w:rsidR="00FA421B" w:rsidRDefault="00FA421B" w:rsidP="00FA421B">
            <w:pPr>
              <w:ind w:firstLine="237"/>
              <w:jc w:val="both"/>
              <w:rPr>
                <w:b/>
                <w:color w:val="000000"/>
              </w:rPr>
            </w:pPr>
          </w:p>
          <w:p w:rsidR="00FA421B" w:rsidRPr="00FA421B" w:rsidRDefault="00FA421B" w:rsidP="00FA421B">
            <w:pPr>
              <w:ind w:firstLine="237"/>
              <w:jc w:val="both"/>
              <w:rPr>
                <w:b/>
                <w:color w:val="000000"/>
              </w:rPr>
            </w:pPr>
            <w:r w:rsidRPr="00FA421B">
              <w:rPr>
                <w:b/>
                <w:color w:val="000000"/>
              </w:rPr>
              <w:t>Стаття 118</w:t>
            </w:r>
            <w:r w:rsidRPr="00FA421B">
              <w:rPr>
                <w:b/>
                <w:color w:val="000000"/>
                <w:vertAlign w:val="superscript"/>
              </w:rPr>
              <w:t>2</w:t>
            </w:r>
            <w:r w:rsidRPr="00FA421B">
              <w:rPr>
                <w:b/>
                <w:color w:val="000000"/>
              </w:rPr>
              <w:t>. Розмір одноразової грошової допомоги</w:t>
            </w:r>
          </w:p>
          <w:p w:rsidR="00FA421B" w:rsidRPr="00FA421B" w:rsidRDefault="00FA421B" w:rsidP="00FA421B">
            <w:pPr>
              <w:ind w:firstLine="237"/>
              <w:jc w:val="both"/>
              <w:rPr>
                <w:b/>
                <w:color w:val="000000"/>
              </w:rPr>
            </w:pPr>
            <w:r w:rsidRPr="00FA421B">
              <w:rPr>
                <w:b/>
                <w:color w:val="000000"/>
              </w:rPr>
              <w:t>1. Одноразова грошова допомога призначається і виплачується в такому розмірі:</w:t>
            </w:r>
          </w:p>
          <w:p w:rsidR="00FA421B" w:rsidRPr="00FA421B" w:rsidRDefault="00FA421B" w:rsidP="00FA421B">
            <w:pPr>
              <w:ind w:firstLine="237"/>
              <w:jc w:val="both"/>
              <w:rPr>
                <w:b/>
                <w:color w:val="000000"/>
              </w:rPr>
            </w:pPr>
            <w:r w:rsidRPr="00FA421B">
              <w:rPr>
                <w:b/>
                <w:color w:val="000000"/>
              </w:rPr>
              <w:t>1) 750-кратного прожиткового мінімуму, установленого законом для працездатних осіб на 1 січня календарного року, в якому прийнято рішення про виплату, — у разі загибелі (смерті) особи рядового чи начальницького складу служби цивільного захисту у випадках, зазначених у пункті 1 частини першої статті 118 цього Кодексу;</w:t>
            </w:r>
          </w:p>
          <w:p w:rsidR="00FA421B" w:rsidRPr="00FA421B" w:rsidRDefault="00FA421B" w:rsidP="00FA421B">
            <w:pPr>
              <w:ind w:firstLine="237"/>
              <w:jc w:val="both"/>
              <w:rPr>
                <w:b/>
                <w:color w:val="000000"/>
              </w:rPr>
            </w:pPr>
            <w:r w:rsidRPr="00FA421B">
              <w:rPr>
                <w:b/>
                <w:color w:val="000000"/>
              </w:rPr>
              <w:t>2) 250-кратного прожиткового мінімуму, установленого законом для працездатних осіб на 1 січня календарного року, в якому прийнято рішення про виплату, — у разі смерті особи рядового чи начальницького складу служби цивільного захисту у випадках, зазначених у пункті 2 частини першої статті 118 цього Кодексу;</w:t>
            </w:r>
          </w:p>
          <w:p w:rsidR="00FA421B" w:rsidRPr="00FA421B" w:rsidRDefault="00FA421B" w:rsidP="00FA421B">
            <w:pPr>
              <w:ind w:firstLine="237"/>
              <w:jc w:val="both"/>
              <w:rPr>
                <w:b/>
                <w:color w:val="000000"/>
              </w:rPr>
            </w:pPr>
            <w:r w:rsidRPr="00FA421B">
              <w:rPr>
                <w:b/>
                <w:color w:val="000000"/>
              </w:rPr>
              <w:lastRenderedPageBreak/>
              <w:t>3) 400-кратного прожиткового мінімуму, установленого законом для працездатних осіб на 1 січня календарного року, в якому прийнято рішення про виплату, — у разі встановлення особі рядового чи начальницького складу служби цивільного захисту інвалідності I групи у випадках, зазначених у пункті 3 частини першої статті 118 цього Кодексу;</w:t>
            </w:r>
          </w:p>
          <w:p w:rsidR="00FA421B" w:rsidRPr="00FA421B" w:rsidRDefault="00FA421B" w:rsidP="00FA421B">
            <w:pPr>
              <w:ind w:firstLine="237"/>
              <w:jc w:val="both"/>
              <w:rPr>
                <w:b/>
                <w:color w:val="000000"/>
              </w:rPr>
            </w:pPr>
            <w:r w:rsidRPr="00FA421B">
              <w:rPr>
                <w:b/>
                <w:color w:val="000000"/>
              </w:rPr>
              <w:t>4) 300-кратного прожиткового мінімуму, установленого законом для працездатних осіб на 1 січня календарного року, в якому прийнято рішення про виплату, — у разі встановлення особі рядового чи начальницького складу служби цивільного захисту інвалідності IІ групи у випадках, зазначених у пункті 3 частини першої статті 118 цього Кодексу;</w:t>
            </w:r>
          </w:p>
          <w:p w:rsidR="00FA421B" w:rsidRPr="00FA421B" w:rsidRDefault="00FA421B" w:rsidP="00FA421B">
            <w:pPr>
              <w:ind w:firstLine="237"/>
              <w:jc w:val="both"/>
              <w:rPr>
                <w:b/>
                <w:color w:val="000000"/>
              </w:rPr>
            </w:pPr>
            <w:r w:rsidRPr="00FA421B">
              <w:rPr>
                <w:b/>
                <w:color w:val="000000"/>
              </w:rPr>
              <w:t>5) 250-кратного прожиткового мінімуму, установленого законом для працездатних осіб на 1 січня календарного року, в якому прийнято рішення про виплату, — у разі встановлення особі рядового чи начальницького складу служби цивільного захисту інвалідності IІІ групи у випадках, зазначених у пункті 3 частини першої статті 118 цього Кодексу;</w:t>
            </w:r>
          </w:p>
          <w:p w:rsidR="00FA421B" w:rsidRPr="00FA421B" w:rsidRDefault="00FA421B" w:rsidP="00FA421B">
            <w:pPr>
              <w:ind w:firstLine="237"/>
              <w:jc w:val="both"/>
              <w:rPr>
                <w:b/>
                <w:color w:val="000000"/>
              </w:rPr>
            </w:pPr>
            <w:r w:rsidRPr="00FA421B">
              <w:rPr>
                <w:b/>
                <w:color w:val="000000"/>
              </w:rPr>
              <w:t>6) 120-кратного прожиткового мінімуму, установленого законом для працездатних осіб на 1 січня календарного року, в якому прийнято рішення про виплату, — у разі встановлення особі рядового чи начальницького складу служби цивільного захисту інвалідності I групи у випадках, зазначених у пункті 4 частини першої статті 118 цього Кодексу;</w:t>
            </w:r>
          </w:p>
          <w:p w:rsidR="00FA421B" w:rsidRPr="00FA421B" w:rsidRDefault="00FA421B" w:rsidP="00FA421B">
            <w:pPr>
              <w:ind w:firstLine="237"/>
              <w:jc w:val="both"/>
              <w:rPr>
                <w:b/>
                <w:color w:val="000000"/>
              </w:rPr>
            </w:pPr>
            <w:r w:rsidRPr="00FA421B">
              <w:rPr>
                <w:b/>
                <w:color w:val="000000"/>
              </w:rPr>
              <w:t xml:space="preserve">7) 90-кратного прожиткового мінімуму, установленого законом для працездатних осіб на 1 січня календарного </w:t>
            </w:r>
            <w:r w:rsidRPr="00FA421B">
              <w:rPr>
                <w:b/>
                <w:color w:val="000000"/>
              </w:rPr>
              <w:lastRenderedPageBreak/>
              <w:t>року, в якому прийнято рішення про виплату, — у разі встановлення особі рядового чи начальницького складу служби цивільного захисту інвалідності IІ групи у випадках, зазначених у пункті 4 частини першої статті 118 цього Кодексу;</w:t>
            </w:r>
          </w:p>
          <w:p w:rsidR="00FA421B" w:rsidRPr="00FA421B" w:rsidRDefault="00FA421B" w:rsidP="00FA421B">
            <w:pPr>
              <w:ind w:firstLine="237"/>
              <w:jc w:val="both"/>
              <w:rPr>
                <w:b/>
                <w:color w:val="000000"/>
              </w:rPr>
            </w:pPr>
            <w:r w:rsidRPr="00FA421B">
              <w:rPr>
                <w:b/>
                <w:color w:val="000000"/>
              </w:rPr>
              <w:t>8) 70-кратного прожиткового мінімуму, установленого законом для працездатних осіб на 1 січня календарного року, в якому прийнято рішення про виплату, — у разі встановлення особі рядового чи начальницького складу служби цивільного захисту інвалідності IІІ групи у випадках, зазначених у пункті 4 частини першої статті 118 цього Кодексу.</w:t>
            </w:r>
          </w:p>
          <w:p w:rsidR="00FA421B" w:rsidRDefault="00FA421B" w:rsidP="00FA421B">
            <w:pPr>
              <w:ind w:firstLine="237"/>
              <w:jc w:val="both"/>
              <w:rPr>
                <w:b/>
                <w:color w:val="000000"/>
              </w:rPr>
            </w:pPr>
          </w:p>
          <w:p w:rsidR="00FA421B" w:rsidRPr="00FA421B" w:rsidRDefault="00FA421B" w:rsidP="00FA421B">
            <w:pPr>
              <w:ind w:firstLine="237"/>
              <w:jc w:val="both"/>
              <w:rPr>
                <w:b/>
                <w:color w:val="000000"/>
              </w:rPr>
            </w:pPr>
            <w:r w:rsidRPr="00FA421B">
              <w:rPr>
                <w:b/>
                <w:color w:val="000000"/>
              </w:rPr>
              <w:t>2. Одноразова грошова допомога у випадках, зазначених у пункті 5 частини першої статті 118 цього Кодексу, призначається і виплачується в розмірі 70-кратного прожиткового мінімуму, установленого законом для працездатних осіб на 1 січня календарного року, в якому прийнято рішення про виплату.</w:t>
            </w:r>
          </w:p>
          <w:p w:rsidR="00FA421B" w:rsidRPr="00FA421B" w:rsidRDefault="00FA421B" w:rsidP="00FA421B">
            <w:pPr>
              <w:ind w:firstLine="237"/>
              <w:jc w:val="both"/>
              <w:rPr>
                <w:b/>
                <w:color w:val="000000"/>
              </w:rPr>
            </w:pPr>
            <w:r w:rsidRPr="00FA421B">
              <w:rPr>
                <w:b/>
                <w:color w:val="000000"/>
              </w:rPr>
              <w:t>Одноразова грошова допомога у випадках, зазначених у пункті 6 частини першої статті 118 цього Кодексу, призначається і виплачується в розмірі, який визначається з урахуванням ступеня втрати працездатності особою рядового чи начальницького складу служби цивільного захисту у відповідних відсотках 70-кратного прожиткового мінімуму, установленого законом для працездатних осіб на 1 січня календарного року, в якому прийнято рішення про виплату.</w:t>
            </w:r>
          </w:p>
          <w:p w:rsidR="00FA421B" w:rsidRDefault="00FA421B" w:rsidP="00FA421B">
            <w:pPr>
              <w:ind w:firstLine="237"/>
              <w:jc w:val="both"/>
              <w:rPr>
                <w:b/>
                <w:color w:val="000000"/>
              </w:rPr>
            </w:pPr>
          </w:p>
          <w:p w:rsidR="00FA421B" w:rsidRDefault="00FA421B" w:rsidP="00FA421B">
            <w:pPr>
              <w:ind w:firstLine="237"/>
              <w:jc w:val="both"/>
              <w:rPr>
                <w:b/>
                <w:color w:val="000000"/>
              </w:rPr>
            </w:pPr>
          </w:p>
          <w:p w:rsidR="00FA421B" w:rsidRPr="00FA421B" w:rsidRDefault="00FA421B" w:rsidP="00FA421B">
            <w:pPr>
              <w:ind w:firstLine="237"/>
              <w:jc w:val="both"/>
              <w:rPr>
                <w:b/>
                <w:color w:val="000000"/>
              </w:rPr>
            </w:pPr>
            <w:r w:rsidRPr="00FA421B">
              <w:rPr>
                <w:b/>
                <w:color w:val="000000"/>
              </w:rPr>
              <w:lastRenderedPageBreak/>
              <w:t>Стаття 118</w:t>
            </w:r>
            <w:r w:rsidRPr="00FA421B">
              <w:rPr>
                <w:b/>
                <w:color w:val="000000"/>
                <w:vertAlign w:val="superscript"/>
              </w:rPr>
              <w:t>3</w:t>
            </w:r>
            <w:r w:rsidRPr="00FA421B">
              <w:rPr>
                <w:b/>
                <w:color w:val="000000"/>
              </w:rPr>
              <w:t>. Призначення і виплата одноразової грошової допомоги</w:t>
            </w:r>
          </w:p>
          <w:p w:rsidR="00FA421B" w:rsidRPr="00FA421B" w:rsidRDefault="00FA421B" w:rsidP="00FA421B">
            <w:pPr>
              <w:ind w:firstLine="237"/>
              <w:jc w:val="both"/>
              <w:rPr>
                <w:b/>
                <w:color w:val="000000"/>
              </w:rPr>
            </w:pPr>
            <w:r w:rsidRPr="00FA421B">
              <w:rPr>
                <w:b/>
                <w:color w:val="000000"/>
              </w:rPr>
              <w:t>1. Одноразова грошова допомога у випадках, передбачених пунктами 1, 2 частини першої статті 118 цього Кодексу, призначається і виплачується рівними частками всім особам, які мають право на її отримання. У разі відмови якоїсь з осіб, зазначених у статті 118</w:t>
            </w:r>
            <w:r w:rsidRPr="00FA421B">
              <w:rPr>
                <w:b/>
                <w:color w:val="000000"/>
                <w:vertAlign w:val="superscript"/>
              </w:rPr>
              <w:t>1</w:t>
            </w:r>
            <w:r w:rsidRPr="00FA421B">
              <w:rPr>
                <w:b/>
                <w:color w:val="000000"/>
              </w:rPr>
              <w:t xml:space="preserve"> цього Кодексу, від отримання одноразової грошової допомоги її частка розподіляється між іншими особами, які мають право на її отримання.</w:t>
            </w:r>
          </w:p>
          <w:p w:rsidR="00FA421B" w:rsidRPr="00FA421B" w:rsidRDefault="00FA421B" w:rsidP="00FA421B">
            <w:pPr>
              <w:ind w:firstLine="237"/>
              <w:jc w:val="both"/>
              <w:rPr>
                <w:b/>
                <w:color w:val="000000"/>
              </w:rPr>
            </w:pPr>
            <w:r w:rsidRPr="00FA421B">
              <w:rPr>
                <w:b/>
                <w:color w:val="000000"/>
              </w:rPr>
              <w:t>2. У випадках, передбачених пунктами 3—6 частини першої статті 118 цього Кодексу, одноразова грошова допомога призначається і виплачується відповідним особам рядового чи начальницького складу служби цивільного захисту.</w:t>
            </w:r>
          </w:p>
          <w:p w:rsidR="00FA421B" w:rsidRPr="00FA421B" w:rsidRDefault="00FA421B" w:rsidP="00FA421B">
            <w:pPr>
              <w:ind w:firstLine="237"/>
              <w:jc w:val="both"/>
              <w:rPr>
                <w:b/>
                <w:color w:val="000000"/>
              </w:rPr>
            </w:pPr>
            <w:r w:rsidRPr="00FA421B">
              <w:rPr>
                <w:b/>
                <w:color w:val="000000"/>
              </w:rPr>
              <w:t>3. Установлення інвалідності або визначення ступеня втрати працездатності без установлення інвалідності особам рядового чи начальницького складу служби цивільного захисту здійснюється в індивідуальному порядку державними закладами охорони здоров’я відповідно до законодавства.</w:t>
            </w:r>
          </w:p>
          <w:p w:rsidR="00FA421B" w:rsidRPr="00FA421B" w:rsidRDefault="00FA421B" w:rsidP="00FA421B">
            <w:pPr>
              <w:ind w:firstLine="237"/>
              <w:jc w:val="both"/>
              <w:rPr>
                <w:b/>
                <w:color w:val="000000"/>
              </w:rPr>
            </w:pPr>
            <w:r w:rsidRPr="00FA421B">
              <w:rPr>
                <w:b/>
                <w:color w:val="000000"/>
              </w:rPr>
              <w:t>4. Якщо особі рядового чи начальницького складу служби цивільного захисту під час повторного огляду буде встановлено вищу групу інвалідності або більший відсоток втрати працездатності, що дає їй право на отримання одноразової грошової допомоги в більшому розмірі, виплата здійснюється з урахуванням раніше виплаченої суми.</w:t>
            </w:r>
          </w:p>
          <w:p w:rsidR="00FA421B" w:rsidRPr="00FA421B" w:rsidRDefault="00FA421B" w:rsidP="00FA421B">
            <w:pPr>
              <w:ind w:firstLine="237"/>
              <w:jc w:val="both"/>
              <w:rPr>
                <w:b/>
                <w:color w:val="000000"/>
              </w:rPr>
            </w:pPr>
            <w:r w:rsidRPr="00FA421B">
              <w:rPr>
                <w:b/>
                <w:color w:val="000000"/>
              </w:rPr>
              <w:t xml:space="preserve">5. У разі встановлення інвалідності або часткової втрати працездатності без установлення інвалідності особі </w:t>
            </w:r>
            <w:r w:rsidRPr="00FA421B">
              <w:rPr>
                <w:b/>
                <w:color w:val="000000"/>
              </w:rPr>
              <w:lastRenderedPageBreak/>
              <w:t>рядового чи начальницького складу служби цивільного захисту, особі, звільненій із служби, яка на день отримання інвалідності, визначення ступеня втрати працездатності без установлення інвалідності або на день її звільнення із служби обіймала посаду в державному органі, установі, організації із залишенням на службі, виплата одноразової грошової допомоги здійснюється за рахунок коштів таких державних органів, установ, організацій, до яких вона відряджена.</w:t>
            </w:r>
          </w:p>
          <w:p w:rsidR="00FA421B" w:rsidRPr="00FA421B" w:rsidRDefault="00FA421B" w:rsidP="00FA421B">
            <w:pPr>
              <w:ind w:firstLine="237"/>
              <w:jc w:val="both"/>
              <w:rPr>
                <w:b/>
                <w:color w:val="000000"/>
              </w:rPr>
            </w:pPr>
            <w:r w:rsidRPr="00FA421B">
              <w:rPr>
                <w:b/>
                <w:color w:val="000000"/>
              </w:rPr>
              <w:t>6. Якщо особа одночасно має право на отримання одноразової грошової допомоги, передбаченої цим Кодексом, та одноразової грошової допомоги або компенсаційної виплати, установлених іншими нормативно-правовими актами, виплата грошових сум здійснюється за однією з підстав за її вибором.</w:t>
            </w:r>
          </w:p>
          <w:p w:rsidR="00FA421B" w:rsidRDefault="00FA421B" w:rsidP="00FA421B">
            <w:pPr>
              <w:ind w:firstLine="237"/>
              <w:jc w:val="both"/>
              <w:rPr>
                <w:b/>
                <w:color w:val="000000"/>
              </w:rPr>
            </w:pPr>
            <w:r w:rsidRPr="00FA421B">
              <w:rPr>
                <w:b/>
                <w:color w:val="000000"/>
              </w:rPr>
              <w:t>7. Особи, які мають право на отримання одноразової грошової допомоги, передбаченої цим Кодексом, можуть реалізувати його протягом трьох років з дня виникнення в них такого права.</w:t>
            </w:r>
          </w:p>
          <w:p w:rsidR="00FA421B" w:rsidRPr="00FA421B" w:rsidRDefault="00FA421B" w:rsidP="00FA421B">
            <w:pPr>
              <w:ind w:firstLine="237"/>
              <w:jc w:val="both"/>
              <w:rPr>
                <w:b/>
                <w:color w:val="000000"/>
              </w:rPr>
            </w:pPr>
          </w:p>
          <w:p w:rsidR="00FA421B" w:rsidRPr="00FA421B" w:rsidRDefault="00FA421B" w:rsidP="00FA421B">
            <w:pPr>
              <w:ind w:firstLine="237"/>
              <w:jc w:val="both"/>
              <w:rPr>
                <w:b/>
                <w:color w:val="000000"/>
              </w:rPr>
            </w:pPr>
            <w:r w:rsidRPr="00FA421B">
              <w:rPr>
                <w:b/>
                <w:color w:val="000000"/>
              </w:rPr>
              <w:t>Стаття 118</w:t>
            </w:r>
            <w:r w:rsidRPr="00FA421B">
              <w:rPr>
                <w:b/>
                <w:color w:val="000000"/>
                <w:vertAlign w:val="superscript"/>
              </w:rPr>
              <w:t>4</w:t>
            </w:r>
            <w:r w:rsidRPr="00FA421B">
              <w:rPr>
                <w:b/>
                <w:color w:val="000000"/>
              </w:rPr>
              <w:t>. Підстави, за якими призначення і виплата одноразової грошової допомоги не здійснюються</w:t>
            </w:r>
          </w:p>
          <w:p w:rsidR="00FA421B" w:rsidRPr="00FA421B" w:rsidRDefault="00FA421B" w:rsidP="00FA421B">
            <w:pPr>
              <w:ind w:firstLine="237"/>
              <w:jc w:val="both"/>
              <w:rPr>
                <w:b/>
                <w:color w:val="000000"/>
              </w:rPr>
            </w:pPr>
            <w:r w:rsidRPr="00FA421B">
              <w:rPr>
                <w:b/>
                <w:color w:val="000000"/>
              </w:rPr>
              <w:t>1. Призначення і виплата одноразової грошової допомоги не здійснюються, якщо загибель (смерть), поранення (контузія, травма або каліцтво), інвалідність або часткова втрата працездатності без установлення інвалідності особи рядового чи начальницького складу служби цивільного захисту є наслідком:</w:t>
            </w:r>
          </w:p>
          <w:p w:rsidR="00FA421B" w:rsidRPr="00FA421B" w:rsidRDefault="00FA421B" w:rsidP="00FA421B">
            <w:pPr>
              <w:ind w:firstLine="237"/>
              <w:jc w:val="both"/>
              <w:rPr>
                <w:b/>
                <w:color w:val="000000"/>
              </w:rPr>
            </w:pPr>
            <w:r w:rsidRPr="00FA421B">
              <w:rPr>
                <w:b/>
                <w:color w:val="000000"/>
              </w:rPr>
              <w:t>1) учинення нею злочину або адміністративного правопорушення;</w:t>
            </w:r>
          </w:p>
          <w:p w:rsidR="00FA421B" w:rsidRPr="00FA421B" w:rsidRDefault="00FA421B" w:rsidP="00FA421B">
            <w:pPr>
              <w:ind w:firstLine="237"/>
              <w:jc w:val="both"/>
              <w:rPr>
                <w:b/>
                <w:color w:val="000000"/>
              </w:rPr>
            </w:pPr>
            <w:r w:rsidRPr="00FA421B">
              <w:rPr>
                <w:b/>
                <w:color w:val="000000"/>
              </w:rPr>
              <w:lastRenderedPageBreak/>
              <w:t>2) учинення нею дій у стані алкогольного, наркотичного чи токсичного сп’яніння;</w:t>
            </w:r>
          </w:p>
          <w:p w:rsidR="00FA421B" w:rsidRPr="00FA421B" w:rsidRDefault="00FA421B" w:rsidP="00FA421B">
            <w:pPr>
              <w:ind w:firstLine="237"/>
              <w:jc w:val="both"/>
              <w:rPr>
                <w:b/>
                <w:color w:val="000000"/>
              </w:rPr>
            </w:pPr>
            <w:r w:rsidRPr="00FA421B">
              <w:rPr>
                <w:b/>
                <w:color w:val="000000"/>
              </w:rPr>
              <w:t>3) навмисного спричинення собі тілесного ушкодження, іншої шкоди своєму здоров’ю або самогубства (крім випадку доведення особи до самогубства, установленого судом);</w:t>
            </w:r>
          </w:p>
          <w:p w:rsidR="00FA421B" w:rsidRPr="00FA421B" w:rsidRDefault="00FA421B" w:rsidP="00FA421B">
            <w:pPr>
              <w:ind w:firstLine="237"/>
              <w:jc w:val="both"/>
              <w:rPr>
                <w:b/>
                <w:color w:val="000000"/>
              </w:rPr>
            </w:pPr>
            <w:r w:rsidRPr="00FA421B">
              <w:rPr>
                <w:b/>
                <w:color w:val="000000"/>
              </w:rPr>
              <w:t>4) подання особою завідомо неправдивих відомостей для призначення і виплати одноразової грошової допомоги.</w:t>
            </w:r>
          </w:p>
          <w:p w:rsidR="00B53371" w:rsidRPr="00B53371" w:rsidRDefault="00B53371" w:rsidP="00FA421B">
            <w:pPr>
              <w:ind w:firstLine="284"/>
              <w:jc w:val="both"/>
              <w:rPr>
                <w:b/>
              </w:rPr>
            </w:pPr>
          </w:p>
        </w:tc>
      </w:tr>
    </w:tbl>
    <w:p w:rsidR="00E17DF9" w:rsidRPr="00B53371" w:rsidRDefault="00E17DF9" w:rsidP="00B53371">
      <w:pPr>
        <w:tabs>
          <w:tab w:val="left" w:pos="11058"/>
        </w:tabs>
      </w:pPr>
    </w:p>
    <w:p w:rsidR="007B10CF" w:rsidRPr="00B53371" w:rsidRDefault="007B10CF" w:rsidP="00B53371">
      <w:pPr>
        <w:tabs>
          <w:tab w:val="left" w:pos="11058"/>
        </w:tabs>
      </w:pPr>
    </w:p>
    <w:p w:rsidR="00E3380D" w:rsidRDefault="00E3380D" w:rsidP="00B53371">
      <w:pPr>
        <w:ind w:left="-426"/>
        <w:jc w:val="both"/>
        <w:rPr>
          <w:b/>
        </w:rPr>
      </w:pPr>
      <w:r>
        <w:rPr>
          <w:b/>
        </w:rPr>
        <w:t xml:space="preserve">Директор Департаменту економіки </w:t>
      </w:r>
    </w:p>
    <w:p w:rsidR="004F378A" w:rsidRPr="00B53371" w:rsidRDefault="00E3380D" w:rsidP="00B53371">
      <w:pPr>
        <w:ind w:left="-426"/>
        <w:jc w:val="both"/>
        <w:rPr>
          <w:b/>
        </w:rPr>
      </w:pPr>
      <w:r>
        <w:rPr>
          <w:b/>
        </w:rPr>
        <w:t>і фінансів ДСНС України</w:t>
      </w:r>
      <w:r w:rsidR="004F378A" w:rsidRPr="00B53371">
        <w:rPr>
          <w:b/>
        </w:rPr>
        <w:tab/>
      </w:r>
      <w:r w:rsidR="004F378A" w:rsidRPr="00B53371">
        <w:rPr>
          <w:b/>
        </w:rPr>
        <w:tab/>
      </w:r>
      <w:r w:rsidR="004F378A" w:rsidRPr="00B53371">
        <w:rPr>
          <w:b/>
        </w:rPr>
        <w:tab/>
      </w:r>
      <w:r w:rsidR="004F378A" w:rsidRPr="00B53371">
        <w:rPr>
          <w:b/>
        </w:rPr>
        <w:tab/>
      </w:r>
      <w:r w:rsidR="00EC6988" w:rsidRPr="00B53371">
        <w:rPr>
          <w:b/>
        </w:rPr>
        <w:t xml:space="preserve">      </w:t>
      </w:r>
      <w:r w:rsidR="004F378A" w:rsidRPr="00B53371">
        <w:rPr>
          <w:b/>
        </w:rPr>
        <w:tab/>
      </w:r>
      <w:r w:rsidR="004F378A" w:rsidRPr="00B53371">
        <w:rPr>
          <w:b/>
        </w:rPr>
        <w:tab/>
      </w:r>
      <w:r w:rsidR="004F378A" w:rsidRPr="00B53371">
        <w:rPr>
          <w:b/>
        </w:rPr>
        <w:tab/>
      </w:r>
      <w:r w:rsidR="004F378A" w:rsidRPr="00B53371">
        <w:rPr>
          <w:b/>
        </w:rPr>
        <w:tab/>
      </w:r>
      <w:r w:rsidR="004F378A" w:rsidRPr="00B53371">
        <w:rPr>
          <w:b/>
        </w:rPr>
        <w:tab/>
      </w:r>
      <w:r w:rsidR="004F378A" w:rsidRPr="00B53371">
        <w:rPr>
          <w:b/>
        </w:rPr>
        <w:tab/>
      </w:r>
      <w:r w:rsidR="004F378A" w:rsidRPr="00B53371">
        <w:rPr>
          <w:b/>
        </w:rPr>
        <w:tab/>
      </w:r>
      <w:r w:rsidR="004F378A" w:rsidRPr="00B53371">
        <w:rPr>
          <w:b/>
        </w:rPr>
        <w:tab/>
      </w:r>
      <w:r w:rsidR="00EC6988" w:rsidRPr="00B53371">
        <w:rPr>
          <w:b/>
        </w:rPr>
        <w:t xml:space="preserve">          </w:t>
      </w:r>
      <w:r w:rsidR="0075121D" w:rsidRPr="00B53371">
        <w:rPr>
          <w:b/>
        </w:rPr>
        <w:t xml:space="preserve">    </w:t>
      </w:r>
      <w:r>
        <w:rPr>
          <w:b/>
        </w:rPr>
        <w:t>О. Олійник</w:t>
      </w:r>
    </w:p>
    <w:p w:rsidR="004F378A" w:rsidRPr="00B53371" w:rsidRDefault="004F378A" w:rsidP="00B53371"/>
    <w:p w:rsidR="004F378A" w:rsidRPr="00B53371" w:rsidRDefault="004F378A" w:rsidP="00B53371">
      <w:pPr>
        <w:shd w:val="clear" w:color="auto" w:fill="FFFFFF"/>
        <w:autoSpaceDE w:val="0"/>
        <w:ind w:left="-426"/>
        <w:jc w:val="both"/>
      </w:pPr>
      <w:r w:rsidRPr="00B53371">
        <w:rPr>
          <w:color w:val="000000"/>
        </w:rPr>
        <w:t>___ ___________ 2017 р.</w:t>
      </w:r>
    </w:p>
    <w:p w:rsidR="00945DFC" w:rsidRPr="00B53371" w:rsidRDefault="00945DFC" w:rsidP="00B53371">
      <w:pPr>
        <w:tabs>
          <w:tab w:val="left" w:pos="11058"/>
        </w:tabs>
      </w:pPr>
    </w:p>
    <w:sectPr w:rsidR="00945DFC" w:rsidRPr="00B53371" w:rsidSect="00FA421B">
      <w:headerReference w:type="even" r:id="rId8"/>
      <w:headerReference w:type="default" r:id="rId9"/>
      <w:pgSz w:w="16838" w:h="11906" w:orient="landscape" w:code="9"/>
      <w:pgMar w:top="851" w:right="851" w:bottom="851" w:left="1134"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167" w:rsidRDefault="00AE7167">
      <w:r>
        <w:separator/>
      </w:r>
    </w:p>
  </w:endnote>
  <w:endnote w:type="continuationSeparator" w:id="0">
    <w:p w:rsidR="00AE7167" w:rsidRDefault="00AE7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CC"/>
    <w:family w:val="swiss"/>
    <w:pitch w:val="variable"/>
    <w:sig w:usb0="E0000AFF" w:usb1="500078FF" w:usb2="00000021" w:usb3="00000000" w:csb0="000001B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167" w:rsidRDefault="00AE7167">
      <w:r>
        <w:separator/>
      </w:r>
    </w:p>
  </w:footnote>
  <w:footnote w:type="continuationSeparator" w:id="0">
    <w:p w:rsidR="00AE7167" w:rsidRDefault="00AE7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60C" w:rsidRDefault="00A8660C" w:rsidP="00077880">
    <w:pPr>
      <w:pStyle w:val="aa"/>
      <w:framePr w:wrap="around" w:vAnchor="text" w:hAnchor="margin" w:xAlign="center" w:y="1"/>
      <w:rPr>
        <w:rStyle w:val="a3"/>
      </w:rPr>
    </w:pPr>
    <w:r>
      <w:rPr>
        <w:rStyle w:val="a3"/>
      </w:rPr>
      <w:fldChar w:fldCharType="begin"/>
    </w:r>
    <w:r>
      <w:rPr>
        <w:rStyle w:val="a3"/>
      </w:rPr>
      <w:instrText xml:space="preserve">PAGE  </w:instrText>
    </w:r>
    <w:r>
      <w:rPr>
        <w:rStyle w:val="a3"/>
      </w:rPr>
      <w:fldChar w:fldCharType="end"/>
    </w:r>
  </w:p>
  <w:p w:rsidR="00A8660C" w:rsidRDefault="00A8660C">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60C" w:rsidRDefault="00A8660C" w:rsidP="00A8660C">
    <w:pPr>
      <w:pStyle w:val="aa"/>
      <w:framePr w:wrap="around" w:vAnchor="text" w:hAnchor="page" w:x="8311" w:y="-258"/>
      <w:rPr>
        <w:rStyle w:val="a3"/>
      </w:rPr>
    </w:pPr>
    <w:r>
      <w:rPr>
        <w:rStyle w:val="a3"/>
      </w:rPr>
      <w:fldChar w:fldCharType="begin"/>
    </w:r>
    <w:r>
      <w:rPr>
        <w:rStyle w:val="a3"/>
      </w:rPr>
      <w:instrText xml:space="preserve">PAGE  </w:instrText>
    </w:r>
    <w:r>
      <w:rPr>
        <w:rStyle w:val="a3"/>
      </w:rPr>
      <w:fldChar w:fldCharType="separate"/>
    </w:r>
    <w:r w:rsidR="00701D78">
      <w:rPr>
        <w:rStyle w:val="a3"/>
        <w:noProof/>
      </w:rPr>
      <w:t>2</w:t>
    </w:r>
    <w:r>
      <w:rPr>
        <w:rStyle w:val="a3"/>
      </w:rPr>
      <w:fldChar w:fldCharType="end"/>
    </w:r>
  </w:p>
  <w:p w:rsidR="00E17DF9" w:rsidRDefault="00701D78">
    <w:pPr>
      <w:pStyle w:val="aa"/>
    </w:pPr>
    <w:r>
      <w:rPr>
        <w:noProof/>
        <w:lang w:eastAsia="uk-UA"/>
      </w:rPr>
      <mc:AlternateContent>
        <mc:Choice Requires="wps">
          <w:drawing>
            <wp:anchor distT="0" distB="0" distL="0" distR="0" simplePos="0" relativeHeight="251657728" behindDoc="0" locked="0" layoutInCell="1" allowOverlap="1">
              <wp:simplePos x="0" y="0"/>
              <wp:positionH relativeFrom="page">
                <wp:posOffset>5283200</wp:posOffset>
              </wp:positionH>
              <wp:positionV relativeFrom="paragraph">
                <wp:posOffset>-163830</wp:posOffset>
              </wp:positionV>
              <wp:extent cx="74295" cy="172720"/>
              <wp:effectExtent l="6350" t="7620" r="5080" b="63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 cy="172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7DF9" w:rsidRPr="00C4079E" w:rsidRDefault="00E17DF9" w:rsidP="00C4079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16pt;margin-top:-12.9pt;width:5.85pt;height:13.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" stroked="f">
              <v:fill opacity="0"/>
              <v:textbox inset="0,0,0,0">
                <w:txbxContent>
                  <w:p w:rsidR="00E17DF9" w:rsidRPr="00C4079E" w:rsidRDefault="00E17DF9" w:rsidP="00C4079E"/>
                </w:txbxContent>
              </v:textbox>
              <w10:wrap type="square" side="largest" anchorx="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2F6"/>
    <w:rsid w:val="00077880"/>
    <w:rsid w:val="00087877"/>
    <w:rsid w:val="00155704"/>
    <w:rsid w:val="001D0968"/>
    <w:rsid w:val="001E2F7C"/>
    <w:rsid w:val="00266170"/>
    <w:rsid w:val="002C135D"/>
    <w:rsid w:val="00343688"/>
    <w:rsid w:val="00356A72"/>
    <w:rsid w:val="0037429B"/>
    <w:rsid w:val="0043356F"/>
    <w:rsid w:val="00441FBA"/>
    <w:rsid w:val="00455856"/>
    <w:rsid w:val="00465D85"/>
    <w:rsid w:val="00493102"/>
    <w:rsid w:val="004950A5"/>
    <w:rsid w:val="004C2586"/>
    <w:rsid w:val="004F1792"/>
    <w:rsid w:val="004F378A"/>
    <w:rsid w:val="00502FC5"/>
    <w:rsid w:val="005B7F51"/>
    <w:rsid w:val="005E26D4"/>
    <w:rsid w:val="006612F6"/>
    <w:rsid w:val="00701D78"/>
    <w:rsid w:val="0075121D"/>
    <w:rsid w:val="00794B8B"/>
    <w:rsid w:val="007B10CF"/>
    <w:rsid w:val="0082003A"/>
    <w:rsid w:val="00835904"/>
    <w:rsid w:val="00891341"/>
    <w:rsid w:val="00900B9A"/>
    <w:rsid w:val="0093531D"/>
    <w:rsid w:val="00945DFC"/>
    <w:rsid w:val="009726EE"/>
    <w:rsid w:val="00A65498"/>
    <w:rsid w:val="00A8660C"/>
    <w:rsid w:val="00AA2D51"/>
    <w:rsid w:val="00AC3C72"/>
    <w:rsid w:val="00AE5C83"/>
    <w:rsid w:val="00AE7167"/>
    <w:rsid w:val="00B53371"/>
    <w:rsid w:val="00B82704"/>
    <w:rsid w:val="00BE2513"/>
    <w:rsid w:val="00C11D00"/>
    <w:rsid w:val="00C4079E"/>
    <w:rsid w:val="00C50535"/>
    <w:rsid w:val="00C830C8"/>
    <w:rsid w:val="00C847F9"/>
    <w:rsid w:val="00C85903"/>
    <w:rsid w:val="00C92363"/>
    <w:rsid w:val="00CB1665"/>
    <w:rsid w:val="00D1051B"/>
    <w:rsid w:val="00D170EE"/>
    <w:rsid w:val="00E17DF9"/>
    <w:rsid w:val="00E27D46"/>
    <w:rsid w:val="00E3380D"/>
    <w:rsid w:val="00E80C8D"/>
    <w:rsid w:val="00E87363"/>
    <w:rsid w:val="00EB2188"/>
    <w:rsid w:val="00EC6988"/>
    <w:rsid w:val="00FA42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8"/>
      <w:szCs w:val="28"/>
      <w:lang w:eastAsia="zh-CN"/>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3">
    <w:name w:val="Основной шрифт абзаца3"/>
  </w:style>
  <w:style w:type="character" w:customStyle="1" w:styleId="2">
    <w:name w:val="Основной шрифт абзаца2"/>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eastAsia="Times New Roman" w:hAnsi="Times New Roman"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1">
    <w:name w:val="Основной шрифт абзаца1"/>
  </w:style>
  <w:style w:type="character" w:styleId="a3">
    <w:name w:val="page number"/>
    <w:basedOn w:val="1"/>
  </w:style>
  <w:style w:type="character" w:customStyle="1" w:styleId="HTMLTypewriter">
    <w:name w:val="HTML Typewriter"/>
    <w:rPr>
      <w:sz w:val="20"/>
    </w:rPr>
  </w:style>
  <w:style w:type="character" w:customStyle="1" w:styleId="rvts0">
    <w:name w:val="rvts0"/>
    <w:basedOn w:val="1"/>
  </w:style>
  <w:style w:type="character" w:customStyle="1" w:styleId="rvts9">
    <w:name w:val="rvts9"/>
    <w:basedOn w:val="1"/>
  </w:style>
  <w:style w:type="character" w:customStyle="1" w:styleId="a4">
    <w:name w:val=" Знак Знак"/>
    <w:rPr>
      <w:color w:val="000000"/>
      <w:sz w:val="28"/>
      <w:szCs w:val="28"/>
      <w:lang w:val="uk-UA" w:bidi="ar-SA"/>
    </w:rPr>
  </w:style>
  <w:style w:type="character" w:customStyle="1" w:styleId="apple-converted-space">
    <w:name w:val="apple-converted-space"/>
    <w:basedOn w:val="1"/>
  </w:style>
  <w:style w:type="character" w:customStyle="1" w:styleId="10">
    <w:name w:val="Знак примечания1"/>
    <w:rPr>
      <w:sz w:val="16"/>
      <w:szCs w:val="16"/>
    </w:rPr>
  </w:style>
  <w:style w:type="paragraph" w:customStyle="1" w:styleId="a5">
    <w:name w:val="Заголовок"/>
    <w:basedOn w:val="a"/>
    <w:next w:val="a6"/>
    <w:pPr>
      <w:keepNext/>
      <w:spacing w:before="240" w:after="120"/>
    </w:pPr>
    <w:rPr>
      <w:rFonts w:ascii="Liberation Sans" w:eastAsia="Lucida Sans Unicode" w:hAnsi="Liberation Sans" w:cs="Mangal"/>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sz w:val="24"/>
      <w:szCs w:val="24"/>
    </w:rPr>
  </w:style>
  <w:style w:type="paragraph" w:customStyle="1" w:styleId="30">
    <w:name w:val="Указатель3"/>
    <w:basedOn w:val="a"/>
    <w:pPr>
      <w:suppressLineNumbers/>
    </w:pPr>
    <w:rPr>
      <w:rFonts w:cs="Mangal"/>
    </w:rPr>
  </w:style>
  <w:style w:type="paragraph" w:customStyle="1" w:styleId="20">
    <w:name w:val="Название объекта2"/>
    <w:basedOn w:val="a"/>
    <w:pPr>
      <w:suppressLineNumbers/>
      <w:spacing w:before="120" w:after="120"/>
    </w:pPr>
    <w:rPr>
      <w:rFonts w:cs="Mangal"/>
      <w:i/>
      <w:iCs/>
      <w:sz w:val="24"/>
      <w:szCs w:val="24"/>
    </w:rPr>
  </w:style>
  <w:style w:type="paragraph" w:customStyle="1" w:styleId="21">
    <w:name w:val="Указатель2"/>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9">
    <w:name w:val="Normal (Web)"/>
    <w:basedOn w:val="a"/>
    <w:pPr>
      <w:spacing w:before="280" w:after="280"/>
    </w:pPr>
    <w:rPr>
      <w:sz w:val="24"/>
      <w:szCs w:val="24"/>
      <w:lang w:val="ru-RU"/>
    </w:rPr>
  </w:style>
  <w:style w:type="paragraph" w:styleId="aa">
    <w:name w:val="header"/>
    <w:basedOn w:val="a"/>
    <w:link w:val="ab"/>
    <w:uiPriority w:val="99"/>
    <w:pPr>
      <w:tabs>
        <w:tab w:val="center" w:pos="4677"/>
        <w:tab w:val="right" w:pos="9355"/>
      </w:tabs>
    </w:pPr>
  </w:style>
  <w:style w:type="paragraph" w:customStyle="1" w:styleId="ac">
    <w:name w:val=" Знак Знак Знак"/>
    <w:basedOn w:val="a"/>
    <w:rPr>
      <w:rFonts w:ascii="Verdana" w:hAnsi="Verdana" w:cs="Verdana"/>
      <w:sz w:val="24"/>
      <w:szCs w:val="24"/>
      <w:lang w:val="en-US"/>
    </w:rPr>
  </w:style>
  <w:style w:type="paragraph" w:styleId="ad">
    <w:name w:val="Balloon Text"/>
    <w:basedOn w:val="a"/>
    <w:rPr>
      <w:rFonts w:ascii="Tahoma" w:hAnsi="Tahoma" w:cs="Tahoma"/>
      <w:sz w:val="16"/>
      <w:szCs w:val="16"/>
    </w:rPr>
  </w:style>
  <w:style w:type="paragraph" w:customStyle="1" w:styleId="ae">
    <w:name w:val="Нормальний текст"/>
    <w:basedOn w:val="a"/>
    <w:pPr>
      <w:spacing w:before="120"/>
      <w:ind w:firstLine="567"/>
      <w:jc w:val="both"/>
    </w:pPr>
    <w:rPr>
      <w:rFonts w:ascii="Antiqua" w:hAnsi="Antiqua" w:cs="Antiqua"/>
      <w:sz w:val="26"/>
      <w:szCs w:val="20"/>
    </w:rPr>
  </w:style>
  <w:style w:type="paragraph" w:customStyle="1" w:styleId="rvps2">
    <w:name w:val="rvps2"/>
    <w:basedOn w:val="a"/>
    <w:pPr>
      <w:spacing w:before="280" w:after="280"/>
    </w:pPr>
    <w:rPr>
      <w:sz w:val="24"/>
      <w:szCs w:val="24"/>
    </w:rPr>
  </w:style>
  <w:style w:type="paragraph" w:customStyle="1" w:styleId="13">
    <w:name w:val="Текст1"/>
    <w:basedOn w:val="a"/>
    <w:rPr>
      <w:rFonts w:ascii="Courier New" w:hAnsi="Courier New" w:cs="Courier New"/>
      <w:sz w:val="20"/>
      <w:szCs w:val="20"/>
    </w:rPr>
  </w:style>
  <w:style w:type="paragraph" w:customStyle="1" w:styleId="af">
    <w:name w:val="Стиль Знак"/>
    <w:basedOn w:val="a"/>
    <w:rPr>
      <w:rFonts w:ascii="Verdana" w:hAnsi="Verdana" w:cs="Verdana"/>
      <w:sz w:val="20"/>
      <w:szCs w:val="20"/>
      <w:lang w:val="en-US"/>
    </w:rPr>
  </w:style>
  <w:style w:type="paragraph" w:styleId="af0">
    <w:name w:val="No Spacing"/>
    <w:qFormat/>
    <w:pPr>
      <w:suppressAutoHyphens/>
    </w:pPr>
    <w:rPr>
      <w:rFonts w:eastAsia="Calibri"/>
      <w:sz w:val="28"/>
      <w:szCs w:val="28"/>
      <w:lang w:val="ru-RU" w:eastAsia="zh-CN"/>
    </w:rPr>
  </w:style>
  <w:style w:type="paragraph" w:styleId="4">
    <w:name w:val="toc 4"/>
    <w:basedOn w:val="a"/>
    <w:next w:val="a"/>
    <w:pPr>
      <w:tabs>
        <w:tab w:val="left" w:pos="680"/>
      </w:tabs>
    </w:pPr>
    <w:rPr>
      <w:color w:val="000000"/>
    </w:rPr>
  </w:style>
  <w:style w:type="paragraph" w:customStyle="1" w:styleId="af1">
    <w:name w:val="Знак"/>
    <w:basedOn w:val="a"/>
    <w:rPr>
      <w:rFonts w:ascii="Verdana" w:hAnsi="Verdana" w:cs="Verdana"/>
      <w:sz w:val="20"/>
      <w:szCs w:val="20"/>
      <w:lang w:val="en-US"/>
    </w:rPr>
  </w:style>
  <w:style w:type="paragraph" w:customStyle="1" w:styleId="af2">
    <w:name w:val=" Знак"/>
    <w:basedOn w:val="a"/>
    <w:rPr>
      <w:rFonts w:ascii="Verdana" w:eastAsia="SimSun" w:hAnsi="Verdana" w:cs="Verdana"/>
      <w:sz w:val="20"/>
      <w:szCs w:val="20"/>
      <w:lang w:bidi="as-IN"/>
    </w:rPr>
  </w:style>
  <w:style w:type="paragraph" w:customStyle="1" w:styleId="StyleZakonu">
    <w:name w:val="StyleZakonu"/>
    <w:basedOn w:val="a"/>
    <w:pPr>
      <w:spacing w:after="60" w:line="220" w:lineRule="exact"/>
      <w:ind w:firstLine="284"/>
      <w:jc w:val="both"/>
    </w:pPr>
    <w:rPr>
      <w:sz w:val="20"/>
      <w:szCs w:val="20"/>
    </w:rPr>
  </w:style>
  <w:style w:type="paragraph" w:styleId="af3">
    <w:name w:val="footer"/>
    <w:basedOn w:val="a"/>
    <w:pPr>
      <w:tabs>
        <w:tab w:val="center" w:pos="4677"/>
        <w:tab w:val="right" w:pos="9355"/>
      </w:tabs>
    </w:pPr>
  </w:style>
  <w:style w:type="paragraph" w:customStyle="1" w:styleId="14">
    <w:name w:val="Текст примечания1"/>
    <w:basedOn w:val="a"/>
    <w:rPr>
      <w:sz w:val="20"/>
      <w:szCs w:val="20"/>
    </w:rPr>
  </w:style>
  <w:style w:type="paragraph" w:styleId="af4">
    <w:name w:val="annotation subject"/>
    <w:basedOn w:val="14"/>
    <w:next w:val="14"/>
    <w:rPr>
      <w:b/>
      <w:bCs/>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
  </w:style>
  <w:style w:type="character" w:customStyle="1" w:styleId="ab">
    <w:name w:val="Верхний колонтитул Знак"/>
    <w:link w:val="aa"/>
    <w:uiPriority w:val="99"/>
    <w:rsid w:val="00C4079E"/>
    <w:rPr>
      <w:sz w:val="28"/>
      <w:szCs w:val="28"/>
      <w:lang w:val="uk-UA"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8"/>
      <w:szCs w:val="28"/>
      <w:lang w:eastAsia="zh-CN"/>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3">
    <w:name w:val="Основной шрифт абзаца3"/>
  </w:style>
  <w:style w:type="character" w:customStyle="1" w:styleId="2">
    <w:name w:val="Основной шрифт абзаца2"/>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eastAsia="Times New Roman" w:hAnsi="Times New Roman"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1">
    <w:name w:val="Основной шрифт абзаца1"/>
  </w:style>
  <w:style w:type="character" w:styleId="a3">
    <w:name w:val="page number"/>
    <w:basedOn w:val="1"/>
  </w:style>
  <w:style w:type="character" w:customStyle="1" w:styleId="HTMLTypewriter">
    <w:name w:val="HTML Typewriter"/>
    <w:rPr>
      <w:sz w:val="20"/>
    </w:rPr>
  </w:style>
  <w:style w:type="character" w:customStyle="1" w:styleId="rvts0">
    <w:name w:val="rvts0"/>
    <w:basedOn w:val="1"/>
  </w:style>
  <w:style w:type="character" w:customStyle="1" w:styleId="rvts9">
    <w:name w:val="rvts9"/>
    <w:basedOn w:val="1"/>
  </w:style>
  <w:style w:type="character" w:customStyle="1" w:styleId="a4">
    <w:name w:val=" Знак Знак"/>
    <w:rPr>
      <w:color w:val="000000"/>
      <w:sz w:val="28"/>
      <w:szCs w:val="28"/>
      <w:lang w:val="uk-UA" w:bidi="ar-SA"/>
    </w:rPr>
  </w:style>
  <w:style w:type="character" w:customStyle="1" w:styleId="apple-converted-space">
    <w:name w:val="apple-converted-space"/>
    <w:basedOn w:val="1"/>
  </w:style>
  <w:style w:type="character" w:customStyle="1" w:styleId="10">
    <w:name w:val="Знак примечания1"/>
    <w:rPr>
      <w:sz w:val="16"/>
      <w:szCs w:val="16"/>
    </w:rPr>
  </w:style>
  <w:style w:type="paragraph" w:customStyle="1" w:styleId="a5">
    <w:name w:val="Заголовок"/>
    <w:basedOn w:val="a"/>
    <w:next w:val="a6"/>
    <w:pPr>
      <w:keepNext/>
      <w:spacing w:before="240" w:after="120"/>
    </w:pPr>
    <w:rPr>
      <w:rFonts w:ascii="Liberation Sans" w:eastAsia="Lucida Sans Unicode" w:hAnsi="Liberation Sans" w:cs="Mangal"/>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sz w:val="24"/>
      <w:szCs w:val="24"/>
    </w:rPr>
  </w:style>
  <w:style w:type="paragraph" w:customStyle="1" w:styleId="30">
    <w:name w:val="Указатель3"/>
    <w:basedOn w:val="a"/>
    <w:pPr>
      <w:suppressLineNumbers/>
    </w:pPr>
    <w:rPr>
      <w:rFonts w:cs="Mangal"/>
    </w:rPr>
  </w:style>
  <w:style w:type="paragraph" w:customStyle="1" w:styleId="20">
    <w:name w:val="Название объекта2"/>
    <w:basedOn w:val="a"/>
    <w:pPr>
      <w:suppressLineNumbers/>
      <w:spacing w:before="120" w:after="120"/>
    </w:pPr>
    <w:rPr>
      <w:rFonts w:cs="Mangal"/>
      <w:i/>
      <w:iCs/>
      <w:sz w:val="24"/>
      <w:szCs w:val="24"/>
    </w:rPr>
  </w:style>
  <w:style w:type="paragraph" w:customStyle="1" w:styleId="21">
    <w:name w:val="Указатель2"/>
    <w:basedOn w:val="a"/>
    <w:pPr>
      <w:suppressLineNumbers/>
    </w:pPr>
    <w:rPr>
      <w:rFonts w:cs="Mangal"/>
    </w:rPr>
  </w:style>
  <w:style w:type="paragraph" w:customStyle="1" w:styleId="11">
    <w:name w:val="Название объекта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9">
    <w:name w:val="Normal (Web)"/>
    <w:basedOn w:val="a"/>
    <w:pPr>
      <w:spacing w:before="280" w:after="280"/>
    </w:pPr>
    <w:rPr>
      <w:sz w:val="24"/>
      <w:szCs w:val="24"/>
      <w:lang w:val="ru-RU"/>
    </w:rPr>
  </w:style>
  <w:style w:type="paragraph" w:styleId="aa">
    <w:name w:val="header"/>
    <w:basedOn w:val="a"/>
    <w:link w:val="ab"/>
    <w:uiPriority w:val="99"/>
    <w:pPr>
      <w:tabs>
        <w:tab w:val="center" w:pos="4677"/>
        <w:tab w:val="right" w:pos="9355"/>
      </w:tabs>
    </w:pPr>
  </w:style>
  <w:style w:type="paragraph" w:customStyle="1" w:styleId="ac">
    <w:name w:val=" Знак Знак Знак"/>
    <w:basedOn w:val="a"/>
    <w:rPr>
      <w:rFonts w:ascii="Verdana" w:hAnsi="Verdana" w:cs="Verdana"/>
      <w:sz w:val="24"/>
      <w:szCs w:val="24"/>
      <w:lang w:val="en-US"/>
    </w:rPr>
  </w:style>
  <w:style w:type="paragraph" w:styleId="ad">
    <w:name w:val="Balloon Text"/>
    <w:basedOn w:val="a"/>
    <w:rPr>
      <w:rFonts w:ascii="Tahoma" w:hAnsi="Tahoma" w:cs="Tahoma"/>
      <w:sz w:val="16"/>
      <w:szCs w:val="16"/>
    </w:rPr>
  </w:style>
  <w:style w:type="paragraph" w:customStyle="1" w:styleId="ae">
    <w:name w:val="Нормальний текст"/>
    <w:basedOn w:val="a"/>
    <w:pPr>
      <w:spacing w:before="120"/>
      <w:ind w:firstLine="567"/>
      <w:jc w:val="both"/>
    </w:pPr>
    <w:rPr>
      <w:rFonts w:ascii="Antiqua" w:hAnsi="Antiqua" w:cs="Antiqua"/>
      <w:sz w:val="26"/>
      <w:szCs w:val="20"/>
    </w:rPr>
  </w:style>
  <w:style w:type="paragraph" w:customStyle="1" w:styleId="rvps2">
    <w:name w:val="rvps2"/>
    <w:basedOn w:val="a"/>
    <w:pPr>
      <w:spacing w:before="280" w:after="280"/>
    </w:pPr>
    <w:rPr>
      <w:sz w:val="24"/>
      <w:szCs w:val="24"/>
    </w:rPr>
  </w:style>
  <w:style w:type="paragraph" w:customStyle="1" w:styleId="13">
    <w:name w:val="Текст1"/>
    <w:basedOn w:val="a"/>
    <w:rPr>
      <w:rFonts w:ascii="Courier New" w:hAnsi="Courier New" w:cs="Courier New"/>
      <w:sz w:val="20"/>
      <w:szCs w:val="20"/>
    </w:rPr>
  </w:style>
  <w:style w:type="paragraph" w:customStyle="1" w:styleId="af">
    <w:name w:val="Стиль Знак"/>
    <w:basedOn w:val="a"/>
    <w:rPr>
      <w:rFonts w:ascii="Verdana" w:hAnsi="Verdana" w:cs="Verdana"/>
      <w:sz w:val="20"/>
      <w:szCs w:val="20"/>
      <w:lang w:val="en-US"/>
    </w:rPr>
  </w:style>
  <w:style w:type="paragraph" w:styleId="af0">
    <w:name w:val="No Spacing"/>
    <w:qFormat/>
    <w:pPr>
      <w:suppressAutoHyphens/>
    </w:pPr>
    <w:rPr>
      <w:rFonts w:eastAsia="Calibri"/>
      <w:sz w:val="28"/>
      <w:szCs w:val="28"/>
      <w:lang w:val="ru-RU" w:eastAsia="zh-CN"/>
    </w:rPr>
  </w:style>
  <w:style w:type="paragraph" w:styleId="4">
    <w:name w:val="toc 4"/>
    <w:basedOn w:val="a"/>
    <w:next w:val="a"/>
    <w:pPr>
      <w:tabs>
        <w:tab w:val="left" w:pos="680"/>
      </w:tabs>
    </w:pPr>
    <w:rPr>
      <w:color w:val="000000"/>
    </w:rPr>
  </w:style>
  <w:style w:type="paragraph" w:customStyle="1" w:styleId="af1">
    <w:name w:val="Знак"/>
    <w:basedOn w:val="a"/>
    <w:rPr>
      <w:rFonts w:ascii="Verdana" w:hAnsi="Verdana" w:cs="Verdana"/>
      <w:sz w:val="20"/>
      <w:szCs w:val="20"/>
      <w:lang w:val="en-US"/>
    </w:rPr>
  </w:style>
  <w:style w:type="paragraph" w:customStyle="1" w:styleId="af2">
    <w:name w:val=" Знак"/>
    <w:basedOn w:val="a"/>
    <w:rPr>
      <w:rFonts w:ascii="Verdana" w:eastAsia="SimSun" w:hAnsi="Verdana" w:cs="Verdana"/>
      <w:sz w:val="20"/>
      <w:szCs w:val="20"/>
      <w:lang w:bidi="as-IN"/>
    </w:rPr>
  </w:style>
  <w:style w:type="paragraph" w:customStyle="1" w:styleId="StyleZakonu">
    <w:name w:val="StyleZakonu"/>
    <w:basedOn w:val="a"/>
    <w:pPr>
      <w:spacing w:after="60" w:line="220" w:lineRule="exact"/>
      <w:ind w:firstLine="284"/>
      <w:jc w:val="both"/>
    </w:pPr>
    <w:rPr>
      <w:sz w:val="20"/>
      <w:szCs w:val="20"/>
    </w:rPr>
  </w:style>
  <w:style w:type="paragraph" w:styleId="af3">
    <w:name w:val="footer"/>
    <w:basedOn w:val="a"/>
    <w:pPr>
      <w:tabs>
        <w:tab w:val="center" w:pos="4677"/>
        <w:tab w:val="right" w:pos="9355"/>
      </w:tabs>
    </w:pPr>
  </w:style>
  <w:style w:type="paragraph" w:customStyle="1" w:styleId="14">
    <w:name w:val="Текст примечания1"/>
    <w:basedOn w:val="a"/>
    <w:rPr>
      <w:sz w:val="20"/>
      <w:szCs w:val="20"/>
    </w:rPr>
  </w:style>
  <w:style w:type="paragraph" w:styleId="af4">
    <w:name w:val="annotation subject"/>
    <w:basedOn w:val="14"/>
    <w:next w:val="14"/>
    <w:rPr>
      <w:b/>
      <w:bCs/>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 w:type="paragraph" w:customStyle="1" w:styleId="af7">
    <w:name w:val="Содержимое врезки"/>
    <w:basedOn w:val="a"/>
  </w:style>
  <w:style w:type="character" w:customStyle="1" w:styleId="ab">
    <w:name w:val="Верхний колонтитул Знак"/>
    <w:link w:val="aa"/>
    <w:uiPriority w:val="99"/>
    <w:rsid w:val="00C4079E"/>
    <w:rPr>
      <w:sz w:val="28"/>
      <w:szCs w:val="28"/>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AAD11-5E38-411D-A0F6-D96A5E97D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8210</Words>
  <Characters>4680</Characters>
  <Application>Microsoft Office Word</Application>
  <DocSecurity>0</DocSecurity>
  <Lines>39</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ПОРІВНЯЛЬНА ТАБЛИЦЯ</vt:lpstr>
      <vt:lpstr>ПОРІВНЯЛЬНА ТАБЛИЦЯ</vt:lpstr>
    </vt:vector>
  </TitlesOfParts>
  <Company>RePack by SPecialiST</Company>
  <LinksUpToDate>false</LinksUpToDate>
  <CharactersWithSpaces>12865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Пользователь</dc:creator>
  <cp:lastModifiedBy>User</cp:lastModifiedBy>
  <cp:revision>2</cp:revision>
  <cp:lastPrinted>2017-11-16T16:07:00Z</cp:lastPrinted>
  <dcterms:created xsi:type="dcterms:W3CDTF">2017-11-28T12:24:00Z</dcterms:created>
  <dcterms:modified xsi:type="dcterms:W3CDTF">2017-11-28T12:24:00Z</dcterms:modified>
</cp:coreProperties>
</file>