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D90" w:rsidRPr="00725BE5" w:rsidRDefault="00274D90" w:rsidP="00274D90">
      <w:pPr>
        <w:spacing w:after="0" w:line="240" w:lineRule="auto"/>
        <w:ind w:right="-186"/>
        <w:jc w:val="right"/>
        <w:rPr>
          <w:rFonts w:eastAsia="Times New Roman" w:cs="Times New Roman"/>
          <w:sz w:val="24"/>
          <w:szCs w:val="24"/>
          <w:lang w:eastAsia="ru-RU"/>
        </w:rPr>
      </w:pPr>
      <w:r>
        <w:rPr>
          <w:rFonts w:eastAsia="Times New Roman" w:cs="Times New Roman"/>
          <w:sz w:val="24"/>
          <w:szCs w:val="24"/>
          <w:lang w:eastAsia="ru-RU"/>
        </w:rPr>
        <w:t xml:space="preserve">До р.№7352 </w:t>
      </w:r>
      <w:r w:rsidRPr="00725BE5">
        <w:rPr>
          <w:rFonts w:eastAsia="Times New Roman" w:cs="Times New Roman"/>
          <w:sz w:val="24"/>
          <w:szCs w:val="24"/>
          <w:lang w:eastAsia="ru-RU"/>
        </w:rPr>
        <w:t xml:space="preserve">від </w:t>
      </w:r>
      <w:r>
        <w:rPr>
          <w:rFonts w:eastAsia="Times New Roman" w:cs="Times New Roman"/>
          <w:sz w:val="24"/>
          <w:szCs w:val="24"/>
          <w:lang w:eastAsia="ru-RU"/>
        </w:rPr>
        <w:t>01</w:t>
      </w:r>
      <w:r w:rsidRPr="00725BE5">
        <w:rPr>
          <w:rFonts w:eastAsia="Times New Roman" w:cs="Times New Roman"/>
          <w:sz w:val="24"/>
          <w:szCs w:val="24"/>
          <w:lang w:eastAsia="ru-RU"/>
        </w:rPr>
        <w:t>.</w:t>
      </w:r>
      <w:r>
        <w:rPr>
          <w:rFonts w:eastAsia="Times New Roman" w:cs="Times New Roman"/>
          <w:sz w:val="24"/>
          <w:szCs w:val="24"/>
          <w:lang w:eastAsia="ru-RU"/>
        </w:rPr>
        <w:t>12</w:t>
      </w:r>
      <w:r w:rsidRPr="00725BE5">
        <w:rPr>
          <w:rFonts w:eastAsia="Times New Roman" w:cs="Times New Roman"/>
          <w:sz w:val="24"/>
          <w:szCs w:val="24"/>
          <w:lang w:eastAsia="ru-RU"/>
        </w:rPr>
        <w:t>.201</w:t>
      </w:r>
      <w:r>
        <w:rPr>
          <w:rFonts w:eastAsia="Times New Roman" w:cs="Times New Roman"/>
          <w:sz w:val="24"/>
          <w:szCs w:val="24"/>
          <w:lang w:eastAsia="ru-RU"/>
        </w:rPr>
        <w:t>7</w:t>
      </w:r>
      <w:r w:rsidRPr="00725BE5">
        <w:rPr>
          <w:rFonts w:eastAsia="Times New Roman" w:cs="Times New Roman"/>
          <w:sz w:val="24"/>
          <w:szCs w:val="24"/>
          <w:lang w:eastAsia="ru-RU"/>
        </w:rPr>
        <w:t xml:space="preserve"> р.</w:t>
      </w:r>
    </w:p>
    <w:p w:rsidR="00274D90" w:rsidRPr="00725BE5" w:rsidRDefault="00274D90" w:rsidP="00274D90">
      <w:pPr>
        <w:spacing w:after="0" w:line="240" w:lineRule="auto"/>
        <w:ind w:right="-186"/>
        <w:jc w:val="right"/>
        <w:rPr>
          <w:rFonts w:eastAsia="Times New Roman" w:cs="Times New Roman"/>
          <w:b/>
          <w:sz w:val="24"/>
          <w:szCs w:val="24"/>
          <w:lang w:eastAsia="ru-RU"/>
        </w:rPr>
      </w:pPr>
      <w:proofErr w:type="spellStart"/>
      <w:r>
        <w:rPr>
          <w:rFonts w:eastAsia="Times New Roman" w:cs="Times New Roman"/>
          <w:sz w:val="24"/>
          <w:szCs w:val="24"/>
          <w:lang w:eastAsia="ru-RU"/>
        </w:rPr>
        <w:t>н.д</w:t>
      </w:r>
      <w:proofErr w:type="spellEnd"/>
      <w:r>
        <w:rPr>
          <w:rFonts w:eastAsia="Times New Roman" w:cs="Times New Roman"/>
          <w:sz w:val="24"/>
          <w:szCs w:val="24"/>
          <w:lang w:eastAsia="ru-RU"/>
        </w:rPr>
        <w:t xml:space="preserve">. </w:t>
      </w:r>
      <w:proofErr w:type="spellStart"/>
      <w:r>
        <w:rPr>
          <w:rFonts w:eastAsia="Times New Roman" w:cs="Times New Roman"/>
          <w:sz w:val="24"/>
          <w:szCs w:val="24"/>
          <w:lang w:eastAsia="ru-RU"/>
        </w:rPr>
        <w:t>Каплін</w:t>
      </w:r>
      <w:proofErr w:type="spellEnd"/>
      <w:r>
        <w:rPr>
          <w:rFonts w:eastAsia="Times New Roman" w:cs="Times New Roman"/>
          <w:sz w:val="24"/>
          <w:szCs w:val="24"/>
          <w:lang w:eastAsia="ru-RU"/>
        </w:rPr>
        <w:t xml:space="preserve"> С.М.</w:t>
      </w: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szCs w:val="28"/>
          <w:lang w:eastAsia="ru-RU"/>
        </w:rPr>
      </w:pPr>
    </w:p>
    <w:p w:rsidR="00274D90" w:rsidRPr="00725BE5" w:rsidRDefault="00274D90" w:rsidP="00274D90">
      <w:pPr>
        <w:spacing w:after="0" w:line="240" w:lineRule="auto"/>
        <w:jc w:val="both"/>
        <w:rPr>
          <w:rFonts w:eastAsia="Times New Roman" w:cs="Times New Roman"/>
          <w:b/>
          <w:szCs w:val="28"/>
          <w:lang w:eastAsia="ru-RU"/>
        </w:rPr>
      </w:pP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Верховна Рада України</w:t>
      </w:r>
    </w:p>
    <w:p w:rsidR="00274D90" w:rsidRPr="005B5F5F" w:rsidRDefault="00274D90" w:rsidP="00274D90">
      <w:pPr>
        <w:spacing w:after="0" w:line="240" w:lineRule="auto"/>
        <w:jc w:val="both"/>
        <w:rPr>
          <w:rFonts w:eastAsia="Times New Roman" w:cs="Times New Roman"/>
          <w:b/>
          <w:sz w:val="32"/>
          <w:szCs w:val="32"/>
          <w:lang w:eastAsia="ru-RU"/>
        </w:rPr>
      </w:pPr>
    </w:p>
    <w:p w:rsidR="00274D90" w:rsidRDefault="00274D90" w:rsidP="00274D90">
      <w:pPr>
        <w:spacing w:after="0" w:line="240" w:lineRule="auto"/>
        <w:ind w:firstLine="709"/>
        <w:jc w:val="both"/>
        <w:rPr>
          <w:rFonts w:eastAsia="Times New Roman" w:cs="Times New Roman"/>
          <w:bCs/>
          <w:szCs w:val="28"/>
          <w:lang w:eastAsia="ru-RU"/>
        </w:rPr>
      </w:pPr>
      <w:r w:rsidRPr="00725BE5">
        <w:rPr>
          <w:rFonts w:eastAsia="Times New Roman" w:cs="Times New Roman"/>
          <w:bCs/>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Pr>
          <w:rFonts w:eastAsia="Times New Roman" w:cs="Times New Roman"/>
          <w:bCs/>
          <w:szCs w:val="28"/>
          <w:lang w:eastAsia="ru-RU"/>
        </w:rPr>
        <w:t>Парубія</w:t>
      </w:r>
      <w:proofErr w:type="spellEnd"/>
      <w:r>
        <w:rPr>
          <w:rFonts w:eastAsia="Times New Roman" w:cs="Times New Roman"/>
          <w:bCs/>
          <w:szCs w:val="28"/>
          <w:lang w:eastAsia="ru-RU"/>
        </w:rPr>
        <w:t xml:space="preserve"> А.В.</w:t>
      </w:r>
      <w:r w:rsidRPr="00725BE5">
        <w:rPr>
          <w:rFonts w:eastAsia="Times New Roman" w:cs="Times New Roman"/>
          <w:bCs/>
          <w:szCs w:val="28"/>
          <w:lang w:eastAsia="ru-RU"/>
        </w:rPr>
        <w:t xml:space="preserve"> Комітетом Верховної Ради України з питань соціальної політики, зайнятості та пенсійного забезпечення на своєму засіданні </w:t>
      </w:r>
      <w:r>
        <w:rPr>
          <w:rFonts w:eastAsia="Times New Roman" w:cs="Times New Roman"/>
          <w:bCs/>
          <w:szCs w:val="28"/>
          <w:lang w:eastAsia="ru-RU"/>
        </w:rPr>
        <w:t>2</w:t>
      </w:r>
      <w:r w:rsidR="00712FC8">
        <w:rPr>
          <w:rFonts w:eastAsia="Times New Roman" w:cs="Times New Roman"/>
          <w:bCs/>
          <w:szCs w:val="28"/>
          <w:lang w:eastAsia="ru-RU"/>
        </w:rPr>
        <w:t>0</w:t>
      </w:r>
      <w:r>
        <w:rPr>
          <w:rFonts w:eastAsia="Times New Roman" w:cs="Times New Roman"/>
          <w:bCs/>
          <w:szCs w:val="28"/>
          <w:lang w:eastAsia="ru-RU"/>
        </w:rPr>
        <w:t xml:space="preserve"> березня</w:t>
      </w:r>
      <w:r w:rsidRPr="00725BE5">
        <w:rPr>
          <w:rFonts w:eastAsia="Times New Roman" w:cs="Times New Roman"/>
          <w:bCs/>
          <w:szCs w:val="28"/>
          <w:lang w:eastAsia="ru-RU"/>
        </w:rPr>
        <w:t xml:space="preserve"> 201</w:t>
      </w:r>
      <w:r>
        <w:rPr>
          <w:rFonts w:eastAsia="Times New Roman" w:cs="Times New Roman"/>
          <w:bCs/>
          <w:szCs w:val="28"/>
          <w:lang w:eastAsia="ru-RU"/>
        </w:rPr>
        <w:t>8</w:t>
      </w:r>
      <w:r w:rsidRPr="00725BE5">
        <w:rPr>
          <w:rFonts w:eastAsia="Times New Roman" w:cs="Times New Roman"/>
          <w:bCs/>
          <w:szCs w:val="28"/>
          <w:lang w:eastAsia="ru-RU"/>
        </w:rPr>
        <w:t xml:space="preserve"> року розглянуто проект Закону України про</w:t>
      </w:r>
      <w:r>
        <w:rPr>
          <w:rFonts w:eastAsia="Times New Roman" w:cs="Times New Roman"/>
          <w:bCs/>
          <w:szCs w:val="28"/>
          <w:lang w:eastAsia="ru-RU"/>
        </w:rPr>
        <w:t xml:space="preserve"> </w:t>
      </w:r>
      <w:r w:rsidRPr="00274D90">
        <w:rPr>
          <w:rFonts w:eastAsia="Times New Roman" w:cs="Times New Roman"/>
          <w:bCs/>
          <w:szCs w:val="28"/>
          <w:lang w:eastAsia="ru-RU"/>
        </w:rPr>
        <w:t>засади національної стратегії збільшення зарплат та пенсій, створе</w:t>
      </w:r>
      <w:r w:rsidR="00CA2708">
        <w:rPr>
          <w:rFonts w:eastAsia="Times New Roman" w:cs="Times New Roman"/>
          <w:bCs/>
          <w:szCs w:val="28"/>
          <w:lang w:eastAsia="ru-RU"/>
        </w:rPr>
        <w:t>ння нових робочих місць на 2018</w:t>
      </w:r>
      <w:r w:rsidRPr="00274D90">
        <w:rPr>
          <w:rFonts w:eastAsia="Times New Roman" w:cs="Times New Roman"/>
          <w:bCs/>
          <w:szCs w:val="28"/>
          <w:lang w:eastAsia="ru-RU"/>
        </w:rPr>
        <w:t xml:space="preserve">-2019 роки (Національна стратегія зростання заробітних плат та пенсій, створення </w:t>
      </w:r>
      <w:r>
        <w:rPr>
          <w:rFonts w:eastAsia="Times New Roman" w:cs="Times New Roman"/>
          <w:bCs/>
          <w:szCs w:val="28"/>
          <w:lang w:eastAsia="ru-RU"/>
        </w:rPr>
        <w:t>нових робочих місць) (реєстр. № </w:t>
      </w:r>
      <w:r w:rsidRPr="00274D90">
        <w:rPr>
          <w:rFonts w:eastAsia="Times New Roman" w:cs="Times New Roman"/>
          <w:bCs/>
          <w:szCs w:val="28"/>
          <w:lang w:eastAsia="ru-RU"/>
        </w:rPr>
        <w:t>7352 від 01.12.2017 р.)</w:t>
      </w:r>
      <w:r>
        <w:rPr>
          <w:rFonts w:eastAsia="Times New Roman" w:cs="Times New Roman"/>
          <w:bCs/>
          <w:szCs w:val="28"/>
          <w:lang w:eastAsia="ru-RU"/>
        </w:rPr>
        <w:t>,</w:t>
      </w:r>
      <w:r w:rsidRPr="00274D90">
        <w:rPr>
          <w:rFonts w:eastAsia="Times New Roman" w:cs="Times New Roman"/>
          <w:bCs/>
          <w:szCs w:val="28"/>
          <w:lang w:eastAsia="ru-RU"/>
        </w:rPr>
        <w:t xml:space="preserve"> поданий народним депутатом України </w:t>
      </w:r>
      <w:proofErr w:type="spellStart"/>
      <w:r w:rsidRPr="00274D90">
        <w:rPr>
          <w:rFonts w:eastAsia="Times New Roman" w:cs="Times New Roman"/>
          <w:bCs/>
          <w:szCs w:val="28"/>
          <w:lang w:eastAsia="ru-RU"/>
        </w:rPr>
        <w:t>Капліним</w:t>
      </w:r>
      <w:proofErr w:type="spellEnd"/>
      <w:r w:rsidRPr="00274D90">
        <w:rPr>
          <w:rFonts w:eastAsia="Times New Roman" w:cs="Times New Roman"/>
          <w:bCs/>
          <w:szCs w:val="28"/>
          <w:lang w:eastAsia="ru-RU"/>
        </w:rPr>
        <w:t xml:space="preserve"> С.М.</w:t>
      </w:r>
    </w:p>
    <w:p w:rsidR="00274D90" w:rsidRPr="00274D90" w:rsidRDefault="00274D90" w:rsidP="00274D90">
      <w:pPr>
        <w:spacing w:after="0" w:line="240" w:lineRule="auto"/>
        <w:ind w:firstLine="709"/>
        <w:jc w:val="both"/>
        <w:rPr>
          <w:rFonts w:eastAsia="Times New Roman" w:cs="Times New Roman"/>
          <w:bCs/>
          <w:szCs w:val="28"/>
          <w:lang w:eastAsia="ru-RU"/>
        </w:rPr>
      </w:pPr>
      <w:r w:rsidRPr="00274D90">
        <w:rPr>
          <w:rFonts w:eastAsia="Times New Roman" w:cs="Times New Roman"/>
          <w:bCs/>
          <w:szCs w:val="28"/>
          <w:lang w:eastAsia="ru-RU"/>
        </w:rPr>
        <w:t xml:space="preserve">Законопроектом пропонується затвердити засади національної стратегії збільшення зарплат та пенсій, створення нових робочих місць на 2018-2019 роки. </w:t>
      </w:r>
    </w:p>
    <w:p w:rsidR="00274D90" w:rsidRPr="00274D90" w:rsidRDefault="00274D90" w:rsidP="00274D90">
      <w:pPr>
        <w:spacing w:after="0" w:line="240" w:lineRule="auto"/>
        <w:ind w:firstLine="709"/>
        <w:jc w:val="both"/>
        <w:rPr>
          <w:rFonts w:eastAsia="Times New Roman" w:cs="Times New Roman"/>
          <w:bCs/>
          <w:szCs w:val="28"/>
          <w:lang w:eastAsia="ru-RU"/>
        </w:rPr>
      </w:pPr>
      <w:r w:rsidRPr="00274D90">
        <w:rPr>
          <w:rFonts w:eastAsia="Times New Roman" w:cs="Times New Roman"/>
          <w:bCs/>
          <w:szCs w:val="28"/>
          <w:lang w:eastAsia="ru-RU"/>
        </w:rPr>
        <w:t>Стратегією визначено</w:t>
      </w:r>
      <w:r>
        <w:rPr>
          <w:rFonts w:eastAsia="Times New Roman" w:cs="Times New Roman"/>
          <w:bCs/>
          <w:szCs w:val="28"/>
          <w:lang w:eastAsia="ru-RU"/>
        </w:rPr>
        <w:t xml:space="preserve"> </w:t>
      </w:r>
      <w:r w:rsidRPr="00274D90">
        <w:rPr>
          <w:rFonts w:eastAsia="Times New Roman" w:cs="Times New Roman"/>
          <w:bCs/>
          <w:szCs w:val="28"/>
          <w:lang w:eastAsia="ru-RU"/>
        </w:rPr>
        <w:t>так</w:t>
      </w:r>
      <w:r w:rsidR="00812393">
        <w:rPr>
          <w:rFonts w:eastAsia="Times New Roman" w:cs="Times New Roman"/>
          <w:bCs/>
          <w:szCs w:val="28"/>
          <w:lang w:eastAsia="ru-RU"/>
        </w:rPr>
        <w:t>і</w:t>
      </w:r>
      <w:r w:rsidRPr="00274D90">
        <w:rPr>
          <w:rFonts w:eastAsia="Times New Roman" w:cs="Times New Roman"/>
          <w:bCs/>
          <w:szCs w:val="28"/>
          <w:lang w:eastAsia="ru-RU"/>
        </w:rPr>
        <w:t xml:space="preserve"> напрямк</w:t>
      </w:r>
      <w:r>
        <w:rPr>
          <w:rFonts w:eastAsia="Times New Roman" w:cs="Times New Roman"/>
          <w:bCs/>
          <w:szCs w:val="28"/>
          <w:lang w:eastAsia="ru-RU"/>
        </w:rPr>
        <w:t>и роботи</w:t>
      </w:r>
      <w:r w:rsidR="00812393">
        <w:rPr>
          <w:rFonts w:eastAsia="Times New Roman" w:cs="Times New Roman"/>
          <w:bCs/>
          <w:szCs w:val="28"/>
          <w:lang w:eastAsia="ru-RU"/>
        </w:rPr>
        <w:t>,</w:t>
      </w:r>
      <w:r>
        <w:rPr>
          <w:rFonts w:eastAsia="Times New Roman" w:cs="Times New Roman"/>
          <w:bCs/>
          <w:szCs w:val="28"/>
          <w:lang w:eastAsia="ru-RU"/>
        </w:rPr>
        <w:t xml:space="preserve"> як економічне зростання, </w:t>
      </w:r>
      <w:r w:rsidRPr="00274D90">
        <w:rPr>
          <w:rFonts w:eastAsia="Times New Roman" w:cs="Times New Roman"/>
          <w:bCs/>
          <w:szCs w:val="28"/>
          <w:lang w:eastAsia="ru-RU"/>
        </w:rPr>
        <w:t>жорсткі заходи дет</w:t>
      </w:r>
      <w:r>
        <w:rPr>
          <w:rFonts w:eastAsia="Times New Roman" w:cs="Times New Roman"/>
          <w:bCs/>
          <w:szCs w:val="28"/>
          <w:lang w:eastAsia="ru-RU"/>
        </w:rPr>
        <w:t xml:space="preserve">інізації національної економіки, оптимізація видатків держави, </w:t>
      </w:r>
      <w:r w:rsidRPr="00274D90">
        <w:rPr>
          <w:rFonts w:eastAsia="Times New Roman" w:cs="Times New Roman"/>
          <w:bCs/>
          <w:szCs w:val="28"/>
          <w:lang w:eastAsia="ru-RU"/>
        </w:rPr>
        <w:t>оподаткування багатства.</w:t>
      </w:r>
      <w:r>
        <w:rPr>
          <w:rFonts w:eastAsia="Times New Roman" w:cs="Times New Roman"/>
          <w:bCs/>
          <w:szCs w:val="28"/>
          <w:lang w:eastAsia="ru-RU"/>
        </w:rPr>
        <w:t xml:space="preserve"> </w:t>
      </w:r>
    </w:p>
    <w:p w:rsidR="00274D90" w:rsidRDefault="00274D90" w:rsidP="00274D90">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 xml:space="preserve">Зокрема, </w:t>
      </w:r>
      <w:r w:rsidRPr="00274D90">
        <w:rPr>
          <w:rFonts w:eastAsia="Times New Roman" w:cs="Times New Roman"/>
          <w:bCs/>
          <w:szCs w:val="28"/>
          <w:lang w:eastAsia="ru-RU"/>
        </w:rPr>
        <w:t>передбачається встановлення соціальних стандартів на рівні: мінімальної зарплати - 10 000 грн</w:t>
      </w:r>
      <w:r w:rsidR="00812393">
        <w:rPr>
          <w:rFonts w:eastAsia="Times New Roman" w:cs="Times New Roman"/>
          <w:bCs/>
          <w:szCs w:val="28"/>
          <w:lang w:eastAsia="ru-RU"/>
        </w:rPr>
        <w:t>.</w:t>
      </w:r>
      <w:r w:rsidRPr="00274D90">
        <w:rPr>
          <w:rFonts w:eastAsia="Times New Roman" w:cs="Times New Roman"/>
          <w:bCs/>
          <w:szCs w:val="28"/>
          <w:lang w:eastAsia="ru-RU"/>
        </w:rPr>
        <w:t>, мін</w:t>
      </w:r>
      <w:r>
        <w:rPr>
          <w:rFonts w:eastAsia="Times New Roman" w:cs="Times New Roman"/>
          <w:bCs/>
          <w:szCs w:val="28"/>
          <w:lang w:eastAsia="ru-RU"/>
        </w:rPr>
        <w:t>імальної пенсії - 5 000 грн</w:t>
      </w:r>
      <w:r w:rsidR="00812393">
        <w:rPr>
          <w:rFonts w:eastAsia="Times New Roman" w:cs="Times New Roman"/>
          <w:bCs/>
          <w:szCs w:val="28"/>
          <w:lang w:eastAsia="ru-RU"/>
        </w:rPr>
        <w:t>.</w:t>
      </w:r>
      <w:r>
        <w:rPr>
          <w:rFonts w:eastAsia="Times New Roman" w:cs="Times New Roman"/>
          <w:bCs/>
          <w:szCs w:val="28"/>
          <w:lang w:eastAsia="ru-RU"/>
        </w:rPr>
        <w:t>; верифікація набувачів соціальних послуг від держави; відмін</w:t>
      </w:r>
      <w:r w:rsidR="0045720B">
        <w:rPr>
          <w:rFonts w:eastAsia="Times New Roman" w:cs="Times New Roman"/>
          <w:bCs/>
          <w:szCs w:val="28"/>
          <w:lang w:eastAsia="ru-RU"/>
        </w:rPr>
        <w:t>а</w:t>
      </w:r>
      <w:r>
        <w:rPr>
          <w:rFonts w:eastAsia="Times New Roman" w:cs="Times New Roman"/>
          <w:bCs/>
          <w:szCs w:val="28"/>
          <w:lang w:eastAsia="ru-RU"/>
        </w:rPr>
        <w:t xml:space="preserve"> пільг </w:t>
      </w:r>
      <w:r w:rsidRPr="00274D90">
        <w:rPr>
          <w:rFonts w:eastAsia="Times New Roman" w:cs="Times New Roman"/>
          <w:bCs/>
          <w:szCs w:val="28"/>
          <w:lang w:eastAsia="ru-RU"/>
        </w:rPr>
        <w:t>для народних депутатів</w:t>
      </w:r>
      <w:r>
        <w:rPr>
          <w:rFonts w:eastAsia="Times New Roman" w:cs="Times New Roman"/>
          <w:bCs/>
          <w:szCs w:val="28"/>
          <w:lang w:eastAsia="ru-RU"/>
        </w:rPr>
        <w:t>,</w:t>
      </w:r>
      <w:r w:rsidRPr="00274D90">
        <w:rPr>
          <w:rFonts w:eastAsia="Times New Roman" w:cs="Times New Roman"/>
          <w:bCs/>
          <w:szCs w:val="28"/>
          <w:lang w:eastAsia="ru-RU"/>
        </w:rPr>
        <w:t xml:space="preserve"> вищих посадових осіб держави, суддів та окремих категорій чиновників</w:t>
      </w:r>
      <w:r>
        <w:rPr>
          <w:rFonts w:eastAsia="Times New Roman" w:cs="Times New Roman"/>
          <w:bCs/>
          <w:szCs w:val="28"/>
          <w:lang w:eastAsia="ru-RU"/>
        </w:rPr>
        <w:t>; з</w:t>
      </w:r>
      <w:r w:rsidRPr="00274D90">
        <w:rPr>
          <w:rFonts w:eastAsia="Times New Roman" w:cs="Times New Roman"/>
          <w:bCs/>
          <w:szCs w:val="28"/>
          <w:lang w:eastAsia="ru-RU"/>
        </w:rPr>
        <w:t>апровадження податку на розкіш у розмірі 10</w:t>
      </w:r>
      <w:r w:rsidR="00635F16">
        <w:rPr>
          <w:rFonts w:eastAsia="Times New Roman" w:cs="Times New Roman"/>
          <w:bCs/>
          <w:szCs w:val="28"/>
          <w:lang w:eastAsia="ru-RU"/>
        </w:rPr>
        <w:t>% одноразового платежу; в</w:t>
      </w:r>
      <w:r w:rsidRPr="00274D90">
        <w:rPr>
          <w:rFonts w:eastAsia="Times New Roman" w:cs="Times New Roman"/>
          <w:bCs/>
          <w:szCs w:val="28"/>
          <w:lang w:eastAsia="ru-RU"/>
        </w:rPr>
        <w:t>ведення податку на надприбутки за прогреси</w:t>
      </w:r>
      <w:bookmarkStart w:id="0" w:name="_GoBack"/>
      <w:bookmarkEnd w:id="0"/>
      <w:r w:rsidRPr="00274D90">
        <w:rPr>
          <w:rFonts w:eastAsia="Times New Roman" w:cs="Times New Roman"/>
          <w:bCs/>
          <w:szCs w:val="28"/>
          <w:lang w:eastAsia="ru-RU"/>
        </w:rPr>
        <w:t>вною шкал</w:t>
      </w:r>
      <w:r w:rsidR="00635F16">
        <w:rPr>
          <w:rFonts w:eastAsia="Times New Roman" w:cs="Times New Roman"/>
          <w:bCs/>
          <w:szCs w:val="28"/>
          <w:lang w:eastAsia="ru-RU"/>
        </w:rPr>
        <w:t>ою зі ставкою до 65% від доходу;</w:t>
      </w:r>
      <w:r w:rsidRPr="00274D90">
        <w:rPr>
          <w:rFonts w:eastAsia="Times New Roman" w:cs="Times New Roman"/>
          <w:bCs/>
          <w:szCs w:val="28"/>
          <w:lang w:eastAsia="ru-RU"/>
        </w:rPr>
        <w:t xml:space="preserve"> </w:t>
      </w:r>
      <w:r w:rsidR="00635F16">
        <w:rPr>
          <w:rFonts w:eastAsia="Times New Roman" w:cs="Times New Roman"/>
          <w:bCs/>
          <w:szCs w:val="28"/>
          <w:lang w:eastAsia="ru-RU"/>
        </w:rPr>
        <w:t>з</w:t>
      </w:r>
      <w:r w:rsidRPr="00274D90">
        <w:rPr>
          <w:rFonts w:eastAsia="Times New Roman" w:cs="Times New Roman"/>
          <w:bCs/>
          <w:szCs w:val="28"/>
          <w:lang w:eastAsia="ru-RU"/>
        </w:rPr>
        <w:t>апровадження прогресивної шкали сп</w:t>
      </w:r>
      <w:r w:rsidR="00635F16">
        <w:rPr>
          <w:rFonts w:eastAsia="Times New Roman" w:cs="Times New Roman"/>
          <w:bCs/>
          <w:szCs w:val="28"/>
          <w:lang w:eastAsia="ru-RU"/>
        </w:rPr>
        <w:t>лати єдиного соціального внеску та інше.</w:t>
      </w:r>
    </w:p>
    <w:p w:rsidR="00635F16" w:rsidRDefault="00274D90" w:rsidP="00274D90">
      <w:pPr>
        <w:spacing w:after="0" w:line="240" w:lineRule="auto"/>
        <w:ind w:firstLine="709"/>
        <w:jc w:val="both"/>
        <w:rPr>
          <w:rFonts w:eastAsia="Times New Roman" w:cs="Times New Roman"/>
          <w:szCs w:val="28"/>
          <w:lang w:eastAsia="uk-UA"/>
        </w:rPr>
      </w:pPr>
      <w:r>
        <w:rPr>
          <w:rFonts w:eastAsia="Times New Roman" w:cs="Times New Roman"/>
          <w:szCs w:val="28"/>
          <w:lang w:eastAsia="ru-RU"/>
        </w:rPr>
        <w:t xml:space="preserve">Комітет, схвалюючи в цілому </w:t>
      </w:r>
      <w:r w:rsidRPr="00D41FE5">
        <w:rPr>
          <w:rFonts w:eastAsia="Times New Roman" w:cs="Times New Roman"/>
          <w:szCs w:val="28"/>
          <w:lang w:eastAsia="uk-UA"/>
        </w:rPr>
        <w:t>мет</w:t>
      </w:r>
      <w:r>
        <w:rPr>
          <w:rFonts w:eastAsia="Times New Roman" w:cs="Times New Roman"/>
          <w:szCs w:val="28"/>
          <w:lang w:eastAsia="uk-UA"/>
        </w:rPr>
        <w:t>у автора</w:t>
      </w:r>
      <w:r w:rsidRPr="00D41FE5">
        <w:rPr>
          <w:rFonts w:eastAsia="Times New Roman" w:cs="Times New Roman"/>
          <w:szCs w:val="28"/>
          <w:lang w:eastAsia="uk-UA"/>
        </w:rPr>
        <w:t xml:space="preserve"> дано</w:t>
      </w:r>
      <w:r>
        <w:rPr>
          <w:rFonts w:eastAsia="Times New Roman" w:cs="Times New Roman"/>
          <w:szCs w:val="28"/>
          <w:lang w:eastAsia="uk-UA"/>
        </w:rPr>
        <w:t>ї</w:t>
      </w:r>
      <w:r w:rsidRPr="00D41FE5">
        <w:rPr>
          <w:rFonts w:eastAsia="Times New Roman" w:cs="Times New Roman"/>
          <w:szCs w:val="28"/>
          <w:lang w:eastAsia="uk-UA"/>
        </w:rPr>
        <w:t xml:space="preserve"> </w:t>
      </w:r>
      <w:r>
        <w:rPr>
          <w:rFonts w:eastAsia="Times New Roman" w:cs="Times New Roman"/>
          <w:szCs w:val="28"/>
          <w:lang w:eastAsia="uk-UA"/>
        </w:rPr>
        <w:t>законодавчої ініціативи</w:t>
      </w:r>
      <w:r w:rsidRPr="00D41FE5">
        <w:rPr>
          <w:rFonts w:eastAsia="Times New Roman" w:cs="Times New Roman"/>
          <w:szCs w:val="28"/>
          <w:lang w:eastAsia="uk-UA"/>
        </w:rPr>
        <w:t xml:space="preserve"> щодо</w:t>
      </w:r>
      <w:r>
        <w:rPr>
          <w:rFonts w:eastAsia="Times New Roman" w:cs="Times New Roman"/>
          <w:szCs w:val="28"/>
          <w:lang w:eastAsia="uk-UA"/>
        </w:rPr>
        <w:t xml:space="preserve"> </w:t>
      </w:r>
      <w:r w:rsidR="00635F16" w:rsidRPr="00635F16">
        <w:rPr>
          <w:rFonts w:eastAsia="Times New Roman" w:cs="Times New Roman"/>
          <w:szCs w:val="28"/>
          <w:lang w:eastAsia="uk-UA"/>
        </w:rPr>
        <w:t>забезпечення гідного рівня життя населення країни та де</w:t>
      </w:r>
      <w:r w:rsidR="00635F16">
        <w:rPr>
          <w:rFonts w:eastAsia="Times New Roman" w:cs="Times New Roman"/>
          <w:szCs w:val="28"/>
          <w:lang w:eastAsia="uk-UA"/>
        </w:rPr>
        <w:t>тінізації української економіки,</w:t>
      </w:r>
      <w:r w:rsidR="00635F16" w:rsidRPr="00635F16">
        <w:rPr>
          <w:rFonts w:eastAsia="Times New Roman" w:cs="Times New Roman"/>
          <w:bCs/>
          <w:szCs w:val="28"/>
          <w:lang w:eastAsia="ru-RU"/>
        </w:rPr>
        <w:t xml:space="preserve"> </w:t>
      </w:r>
      <w:r w:rsidR="00635F16">
        <w:rPr>
          <w:rFonts w:eastAsia="Times New Roman" w:cs="Times New Roman"/>
          <w:bCs/>
          <w:szCs w:val="28"/>
          <w:lang w:eastAsia="ru-RU"/>
        </w:rPr>
        <w:t xml:space="preserve">вважає </w:t>
      </w:r>
      <w:r w:rsidR="00635F16" w:rsidRPr="007F01D9">
        <w:rPr>
          <w:rFonts w:eastAsia="Times New Roman" w:cs="Times New Roman"/>
          <w:szCs w:val="28"/>
          <w:lang w:eastAsia="ru-RU"/>
        </w:rPr>
        <w:t xml:space="preserve">за необхідне висловити </w:t>
      </w:r>
      <w:r w:rsidR="00812393">
        <w:rPr>
          <w:rFonts w:eastAsia="Times New Roman" w:cs="Times New Roman"/>
          <w:szCs w:val="28"/>
          <w:lang w:eastAsia="ru-RU"/>
        </w:rPr>
        <w:t>деякі зауваження.</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Проект акта має нетипову як для закону структуру, оскільки закон – це нормативно-правовий акт вищої юридичної сили, що регулює найбільш важливі суспільні відносини шляхом встановлення загальнообов’язкових правил поведінки суб’єктів цих відносин. Даним же законопроектом пропонується затвердити засади національної стратегії збільшення зарплат та пенсій, створенн</w:t>
      </w:r>
      <w:r w:rsidR="00CA2708">
        <w:rPr>
          <w:rFonts w:eastAsia="Times New Roman" w:cs="Times New Roman"/>
          <w:szCs w:val="28"/>
          <w:lang w:eastAsia="uk-UA"/>
        </w:rPr>
        <w:t>я нових робочих місць на 2018-</w:t>
      </w:r>
      <w:r w:rsidRPr="00812393">
        <w:rPr>
          <w:rFonts w:eastAsia="Times New Roman" w:cs="Times New Roman"/>
          <w:szCs w:val="28"/>
          <w:lang w:eastAsia="uk-UA"/>
        </w:rPr>
        <w:t>2019 роки, які до того ж за своїм змістом одночасно мають ознаки і пояснювальної записки, і декларації про наміри, і партійного документу з передвиборною агітацією відповідних політичних сил.</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 xml:space="preserve">У цьому контексті слід зауважити, що відповідно до приписів статті 15 Конституції України суспільне життя в Україні ґрунтується на засадах політичної, економічної та ідеологічної багатоманітності, жодна ідеологія не може визнаватися державою як обов’язкова. Зазначене має проявлятися і у </w:t>
      </w:r>
      <w:r w:rsidRPr="00812393">
        <w:rPr>
          <w:rFonts w:eastAsia="Times New Roman" w:cs="Times New Roman"/>
          <w:szCs w:val="28"/>
          <w:lang w:eastAsia="uk-UA"/>
        </w:rPr>
        <w:lastRenderedPageBreak/>
        <w:t>політичній нейтральності нормативних актів, тоді як обговорюваний проект закону не відповідає даним вимогам.</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 xml:space="preserve">Передбачене законопроектом встановлення мінімальної зарплати та мінімальної пенсії на рівні відповідно 10 000 грн. і 5 000 грн. не узгоджується з положеннями статті 10 Закону України «Про оплату праці» та статті 28 Закону України «Про загальнообов’язкове державне пенсійне страхування». </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 xml:space="preserve">Так, розмір мінімальної зарплати встановлюється Верховною Радою України за поданням </w:t>
      </w:r>
      <w:r>
        <w:rPr>
          <w:rFonts w:eastAsia="Times New Roman" w:cs="Times New Roman"/>
          <w:szCs w:val="28"/>
          <w:lang w:eastAsia="uk-UA"/>
        </w:rPr>
        <w:t>Уряду</w:t>
      </w:r>
      <w:r w:rsidRPr="00812393">
        <w:rPr>
          <w:rFonts w:eastAsia="Times New Roman" w:cs="Times New Roman"/>
          <w:szCs w:val="28"/>
          <w:lang w:eastAsia="uk-UA"/>
        </w:rPr>
        <w:t xml:space="preserve"> не рідше одного разу на рік у законі про Державний бюджет України з урахуванням вироблених шляхом переговорів пропозицій спільного представницького органу об’єднань профспілок і спільного представницького органу об’єднань організацій роботодавців на національному рівні. При цьому зміни розміру мінімальної зарплати іншими законами України та нормативно-правовими актами є чинними виключно після внесення змін до закону про Державний бюджет України на відповідний рік.</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Статтею 28 Закону України «Про загальнообов’язкове державне пенсійне страхування» передбачено, що з 1 січня 2018 року для осіб, які досягли віку 65 років, мінімальний розмір пенсії за віком за наявності у чоловіків 35 років, а у жінок 30 років страхового стажу встановлюється в розмірі 40 відсотків мінімальної зар</w:t>
      </w:r>
      <w:r w:rsidR="00CA2708">
        <w:rPr>
          <w:rFonts w:eastAsia="Times New Roman" w:cs="Times New Roman"/>
          <w:szCs w:val="28"/>
          <w:lang w:eastAsia="uk-UA"/>
        </w:rPr>
        <w:t>пла</w:t>
      </w:r>
      <w:r w:rsidRPr="00812393">
        <w:rPr>
          <w:rFonts w:eastAsia="Times New Roman" w:cs="Times New Roman"/>
          <w:szCs w:val="28"/>
          <w:lang w:eastAsia="uk-UA"/>
        </w:rPr>
        <w:t>ти, визначеної законом про Державний бюджет України на відповідний рік, але не менше прожиткового мінімуму для осіб, які втратили працездатність, визначеного законом.</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Пропозиція проекту передати у власність Пенсійного фонду націоналізовані підприємства та підприємства з високим рівнем прибутковості (лікеро-горілчана галузь, солевидобуток, аптечні мережі, фармацевтичні підприємства, лотерейний та гральний бізнес тощо) суперечить положенням статті 58 Закону України «Про загальнообов’язкове державне пенсійне страхування», якою визначено сферу діяльності Пенсійного фонду та встановлено заборону на будь-яку іншу діяльність, крім визначеної. До того ж Пенсійний фонд є самоврядною неприбутковою організацією.</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Стосовно пропозиції націоналізувати компанії, які мають стратегічне значення для економіки у енергетичній, транспортній, оборонній та інших галузях, варто зазначити, що вона не узгоджується з положеннями статті 41 Конституції України, за якою ніхто не може бути протиправно позбавлений права власності.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У той же час, чинним законодавством, зокрема Законом України «Про приватизацію державного майна», визначено порядок повернення приватизованого майна у державну власність у зв’язку з порушенням процедури приватизації та невиконання покупцем взятих зобов’язань виключно у судовому порядку.</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 xml:space="preserve">Порушення вищезазначеного правового механізму призведе до погіршення інвестиційного клімату </w:t>
      </w:r>
      <w:r w:rsidR="00CA2708">
        <w:rPr>
          <w:rFonts w:eastAsia="Times New Roman" w:cs="Times New Roman"/>
          <w:szCs w:val="28"/>
          <w:lang w:eastAsia="uk-UA"/>
        </w:rPr>
        <w:t>в</w:t>
      </w:r>
      <w:r w:rsidRPr="00812393">
        <w:rPr>
          <w:rFonts w:eastAsia="Times New Roman" w:cs="Times New Roman"/>
          <w:szCs w:val="28"/>
          <w:lang w:eastAsia="uk-UA"/>
        </w:rPr>
        <w:t xml:space="preserve"> країні та всупереч заявлених проектом цілей не сприятиме створенню нових робочих місць і підвищенню зарплат.</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lastRenderedPageBreak/>
        <w:t>У законопроекті</w:t>
      </w:r>
      <w:r w:rsidR="00CA2708">
        <w:rPr>
          <w:rFonts w:eastAsia="Times New Roman" w:cs="Times New Roman"/>
          <w:szCs w:val="28"/>
          <w:lang w:eastAsia="uk-UA"/>
        </w:rPr>
        <w:t xml:space="preserve"> автор</w:t>
      </w:r>
      <w:r w:rsidRPr="00812393">
        <w:rPr>
          <w:rFonts w:eastAsia="Times New Roman" w:cs="Times New Roman"/>
          <w:szCs w:val="28"/>
          <w:lang w:eastAsia="uk-UA"/>
        </w:rPr>
        <w:t xml:space="preserve"> використову</w:t>
      </w:r>
      <w:r w:rsidR="00CA2708">
        <w:rPr>
          <w:rFonts w:eastAsia="Times New Roman" w:cs="Times New Roman"/>
          <w:szCs w:val="28"/>
          <w:lang w:eastAsia="uk-UA"/>
        </w:rPr>
        <w:t>є</w:t>
      </w:r>
      <w:r w:rsidRPr="00812393">
        <w:rPr>
          <w:rFonts w:eastAsia="Times New Roman" w:cs="Times New Roman"/>
          <w:szCs w:val="28"/>
          <w:lang w:eastAsia="uk-UA"/>
        </w:rPr>
        <w:t xml:space="preserve"> терміни </w:t>
      </w:r>
      <w:r w:rsidR="00CA2708">
        <w:rPr>
          <w:rFonts w:eastAsia="Times New Roman" w:cs="Times New Roman"/>
          <w:szCs w:val="28"/>
          <w:lang w:eastAsia="uk-UA"/>
        </w:rPr>
        <w:t>(</w:t>
      </w:r>
      <w:r w:rsidRPr="00812393">
        <w:rPr>
          <w:rFonts w:eastAsia="Times New Roman" w:cs="Times New Roman"/>
          <w:szCs w:val="28"/>
          <w:lang w:eastAsia="uk-UA"/>
        </w:rPr>
        <w:t>«розкіш»</w:t>
      </w:r>
      <w:r w:rsidR="00CA2708">
        <w:rPr>
          <w:rFonts w:eastAsia="Times New Roman" w:cs="Times New Roman"/>
          <w:szCs w:val="28"/>
          <w:lang w:eastAsia="uk-UA"/>
        </w:rPr>
        <w:t>,</w:t>
      </w:r>
      <w:r w:rsidR="00CA2708" w:rsidRPr="00CA2708">
        <w:rPr>
          <w:rFonts w:eastAsia="Times New Roman" w:cs="Times New Roman"/>
          <w:szCs w:val="28"/>
          <w:lang w:eastAsia="uk-UA"/>
        </w:rPr>
        <w:t xml:space="preserve"> </w:t>
      </w:r>
      <w:r w:rsidR="00CA2708" w:rsidRPr="00812393">
        <w:rPr>
          <w:rFonts w:eastAsia="Times New Roman" w:cs="Times New Roman"/>
          <w:szCs w:val="28"/>
          <w:lang w:eastAsia="uk-UA"/>
        </w:rPr>
        <w:t>«реприватизація»</w:t>
      </w:r>
      <w:r w:rsidRPr="00812393">
        <w:rPr>
          <w:rFonts w:eastAsia="Times New Roman" w:cs="Times New Roman"/>
          <w:szCs w:val="28"/>
          <w:lang w:eastAsia="uk-UA"/>
        </w:rPr>
        <w:t xml:space="preserve"> тощо), які не мають визначення ні у законодавстві України, ні у самому проекті акта, що може призвести до неоднозначного їх тлумачення і застосування та не відповідає принципу юридичної визначеності як складової принципу верховенства права.</w:t>
      </w:r>
      <w:r>
        <w:rPr>
          <w:rFonts w:eastAsia="Times New Roman" w:cs="Times New Roman"/>
          <w:szCs w:val="28"/>
          <w:lang w:eastAsia="uk-UA"/>
        </w:rPr>
        <w:t xml:space="preserve"> </w:t>
      </w:r>
      <w:r w:rsidRPr="00812393">
        <w:rPr>
          <w:rFonts w:eastAsia="Times New Roman" w:cs="Times New Roman"/>
          <w:szCs w:val="28"/>
          <w:lang w:eastAsia="uk-UA"/>
        </w:rPr>
        <w:t>Так, наприклад, пропонується запровадити податок на розкіш у розмірі 10% одноразового платежу, але проектом не визначаються ні об’єкти оподаткування (розкоші), ні платники цього податку, ні цільове спрямування отриманих коштів.</w:t>
      </w:r>
    </w:p>
    <w:p w:rsidR="00812393" w:rsidRPr="00812393" w:rsidRDefault="00CA2708" w:rsidP="00812393">
      <w:pPr>
        <w:spacing w:after="0" w:line="240" w:lineRule="auto"/>
        <w:ind w:firstLine="709"/>
        <w:jc w:val="both"/>
        <w:rPr>
          <w:rFonts w:eastAsia="Times New Roman" w:cs="Times New Roman"/>
          <w:szCs w:val="28"/>
          <w:lang w:eastAsia="uk-UA"/>
        </w:rPr>
      </w:pPr>
      <w:r>
        <w:rPr>
          <w:rFonts w:eastAsia="Times New Roman" w:cs="Times New Roman"/>
          <w:szCs w:val="28"/>
          <w:lang w:eastAsia="uk-UA"/>
        </w:rPr>
        <w:t>З</w:t>
      </w:r>
      <w:r w:rsidR="00812393" w:rsidRPr="00812393">
        <w:rPr>
          <w:rFonts w:eastAsia="Times New Roman" w:cs="Times New Roman"/>
          <w:szCs w:val="28"/>
          <w:lang w:eastAsia="uk-UA"/>
        </w:rPr>
        <w:t>а експертною оцінкою Мінфіну, реалізація законопроекту матиме вплив на видаткову та дохідну частини бюджету (встановлення лише мінімальної зарплати у запропонованому розмірі потребує додаткових видатків з державного бюджету на оплату праці працівників бюджетної</w:t>
      </w:r>
      <w:r>
        <w:rPr>
          <w:rFonts w:eastAsia="Times New Roman" w:cs="Times New Roman"/>
          <w:szCs w:val="28"/>
          <w:lang w:eastAsia="uk-UA"/>
        </w:rPr>
        <w:t xml:space="preserve"> сфери в обсязі понад 500 млрд. </w:t>
      </w:r>
      <w:r w:rsidR="00812393" w:rsidRPr="00812393">
        <w:rPr>
          <w:rFonts w:eastAsia="Times New Roman" w:cs="Times New Roman"/>
          <w:szCs w:val="28"/>
          <w:lang w:eastAsia="uk-UA"/>
        </w:rPr>
        <w:t>грн</w:t>
      </w:r>
      <w:r>
        <w:rPr>
          <w:rFonts w:eastAsia="Times New Roman" w:cs="Times New Roman"/>
          <w:szCs w:val="28"/>
          <w:lang w:eastAsia="uk-UA"/>
        </w:rPr>
        <w:t>.</w:t>
      </w:r>
      <w:r w:rsidR="00812393" w:rsidRPr="00812393">
        <w:rPr>
          <w:rFonts w:eastAsia="Times New Roman" w:cs="Times New Roman"/>
          <w:szCs w:val="28"/>
          <w:lang w:eastAsia="uk-UA"/>
        </w:rPr>
        <w:t xml:space="preserve"> порівняно з обсягом, врахованим на 2018 р</w:t>
      </w:r>
      <w:r>
        <w:rPr>
          <w:rFonts w:eastAsia="Times New Roman" w:cs="Times New Roman"/>
          <w:szCs w:val="28"/>
          <w:lang w:eastAsia="uk-UA"/>
        </w:rPr>
        <w:t>ік</w:t>
      </w:r>
      <w:r w:rsidR="00812393" w:rsidRPr="00812393">
        <w:rPr>
          <w:rFonts w:eastAsia="Times New Roman" w:cs="Times New Roman"/>
          <w:szCs w:val="28"/>
          <w:lang w:eastAsia="uk-UA"/>
        </w:rPr>
        <w:t>). Проте, в порушення статті 91 Регламенту Верховної Ради України та статті 27 Бюджетного кодексу України автором проекту не надано фінансово-економічного обґрунтування до законопроекту (включаючи відповідні розрахунки).</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Головне науково-експертне управління Апарату Верховної Ради України вважає, що за результатами розгляду у першому читанні законопроект доцільно відхилити.</w:t>
      </w:r>
    </w:p>
    <w:p w:rsidR="00812393" w:rsidRPr="00812393"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Комітет Верховної Ради України з питань запобігання і протидії корупції дійшов висновку, що у проекті акта не виявлено корупціогенних факторів – проект акта відповідає вимогам антикорупційного законодавства.</w:t>
      </w:r>
    </w:p>
    <w:p w:rsidR="00635F16" w:rsidRDefault="00812393" w:rsidP="00812393">
      <w:pPr>
        <w:spacing w:after="0" w:line="240" w:lineRule="auto"/>
        <w:ind w:firstLine="709"/>
        <w:jc w:val="both"/>
        <w:rPr>
          <w:rFonts w:eastAsia="Times New Roman" w:cs="Times New Roman"/>
          <w:szCs w:val="28"/>
          <w:lang w:eastAsia="uk-UA"/>
        </w:rPr>
      </w:pPr>
      <w:r w:rsidRPr="00812393">
        <w:rPr>
          <w:rFonts w:eastAsia="Times New Roman" w:cs="Times New Roman"/>
          <w:szCs w:val="28"/>
          <w:lang w:eastAsia="uk-UA"/>
        </w:rPr>
        <w:t>Комітет Верховної Ради України з питань бюджету прийняв рішення, що даний законопроект матиме опосередкований вплив на показники бюджету (оцінка впливу на показники бюджету визначатиметься результатами реалізації засад запропонованої Національної стратегії, насамперед змінами до відповідного спеціалізованого законодавства).</w:t>
      </w:r>
    </w:p>
    <w:p w:rsidR="00812393" w:rsidRPr="00812393" w:rsidRDefault="00274D90" w:rsidP="00812393">
      <w:pPr>
        <w:spacing w:after="0" w:line="240" w:lineRule="auto"/>
        <w:ind w:firstLine="709"/>
        <w:jc w:val="both"/>
        <w:rPr>
          <w:rFonts w:eastAsia="Times New Roman" w:cs="Times New Roman"/>
          <w:szCs w:val="28"/>
          <w:lang w:eastAsia="ru-RU"/>
        </w:rPr>
      </w:pPr>
      <w:r w:rsidRPr="00812393">
        <w:rPr>
          <w:rFonts w:eastAsia="Times New Roman" w:cs="Times New Roman"/>
          <w:szCs w:val="28"/>
          <w:lang w:eastAsia="ru-RU"/>
        </w:rPr>
        <w:t xml:space="preserve">Враховуючи вищезазначене, Комітет Верховної Ради України з питань соціальної політики, зайнятості та пенсійного забезпечення прийняв рішення рекомендувати Верховній Раді України поданий народним депутатом України </w:t>
      </w:r>
      <w:proofErr w:type="spellStart"/>
      <w:r w:rsidR="00812393" w:rsidRPr="00812393">
        <w:rPr>
          <w:rFonts w:eastAsia="Times New Roman" w:cs="Times New Roman"/>
          <w:szCs w:val="28"/>
          <w:lang w:eastAsia="ru-RU"/>
        </w:rPr>
        <w:t>Капліним</w:t>
      </w:r>
      <w:proofErr w:type="spellEnd"/>
      <w:r w:rsidR="00812393" w:rsidRPr="00812393">
        <w:rPr>
          <w:rFonts w:eastAsia="Times New Roman" w:cs="Times New Roman"/>
          <w:szCs w:val="28"/>
          <w:lang w:eastAsia="ru-RU"/>
        </w:rPr>
        <w:t xml:space="preserve"> С.М.</w:t>
      </w:r>
      <w:r w:rsidRPr="00812393">
        <w:rPr>
          <w:rFonts w:eastAsia="Times New Roman" w:cs="Times New Roman"/>
          <w:szCs w:val="28"/>
          <w:lang w:eastAsia="ru-RU"/>
        </w:rPr>
        <w:t xml:space="preserve"> проект закону про </w:t>
      </w:r>
      <w:r w:rsidR="00812393" w:rsidRPr="00812393">
        <w:rPr>
          <w:rFonts w:eastAsia="Times New Roman" w:cs="Times New Roman"/>
          <w:szCs w:val="28"/>
          <w:lang w:eastAsia="ru-RU"/>
        </w:rPr>
        <w:t>засади національної стратегії збільшення зарплат та пенсій, створе</w:t>
      </w:r>
      <w:r w:rsidR="00CA2708">
        <w:rPr>
          <w:rFonts w:eastAsia="Times New Roman" w:cs="Times New Roman"/>
          <w:szCs w:val="28"/>
          <w:lang w:eastAsia="ru-RU"/>
        </w:rPr>
        <w:t>ння нових робочих місць на 2018-</w:t>
      </w:r>
      <w:r w:rsidR="00812393" w:rsidRPr="00812393">
        <w:rPr>
          <w:rFonts w:eastAsia="Times New Roman" w:cs="Times New Roman"/>
          <w:szCs w:val="28"/>
          <w:lang w:eastAsia="ru-RU"/>
        </w:rPr>
        <w:t>2019 роки (Національна стратегія зростання заробітних плат та пенсій, створення нових робочих місць) (реєстр. № 7352) включити до порядку денного восьмої сесії Верховної Ради України VIII скликання і, керуючись пунктом 3 частини першої статті 114 Регламенту Верховної Ради України, за наслідками розгляду в першому читанні повернути суб’єкту права законодавчої ініціативи на доопрацювання.</w:t>
      </w:r>
    </w:p>
    <w:p w:rsidR="00274D90" w:rsidRPr="00725BE5" w:rsidRDefault="00274D90" w:rsidP="00274D90">
      <w:pPr>
        <w:spacing w:after="0" w:line="240" w:lineRule="auto"/>
        <w:ind w:firstLine="708"/>
        <w:jc w:val="both"/>
        <w:outlineLvl w:val="2"/>
        <w:rPr>
          <w:rFonts w:eastAsia="Times New Roman" w:cs="Times New Roman"/>
          <w:bCs/>
          <w:szCs w:val="28"/>
          <w:lang w:eastAsia="ru-RU"/>
        </w:rPr>
      </w:pPr>
      <w:r w:rsidRPr="00725BE5">
        <w:rPr>
          <w:rFonts w:eastAsia="Times New Roman" w:cs="Times New Roman"/>
          <w:bCs/>
          <w:szCs w:val="28"/>
          <w:lang w:eastAsia="ru-RU"/>
        </w:rPr>
        <w:t>Співдоповідачем на пленарному засіданні Верховної Ради України з цього питання від Комітету визначено</w:t>
      </w:r>
      <w:r w:rsidR="00880E83">
        <w:rPr>
          <w:rFonts w:eastAsia="Times New Roman" w:cs="Times New Roman"/>
          <w:bCs/>
          <w:szCs w:val="28"/>
          <w:lang w:eastAsia="ru-RU"/>
        </w:rPr>
        <w:t xml:space="preserve"> Першого заступника</w:t>
      </w:r>
      <w:r w:rsidRPr="00725BE5">
        <w:rPr>
          <w:rFonts w:eastAsia="Times New Roman" w:cs="Times New Roman"/>
          <w:bCs/>
          <w:szCs w:val="28"/>
          <w:lang w:eastAsia="ru-RU"/>
        </w:rPr>
        <w:t xml:space="preserve"> Голов</w:t>
      </w:r>
      <w:r w:rsidR="00880E83">
        <w:rPr>
          <w:rFonts w:eastAsia="Times New Roman" w:cs="Times New Roman"/>
          <w:bCs/>
          <w:szCs w:val="28"/>
          <w:lang w:eastAsia="ru-RU"/>
        </w:rPr>
        <w:t>и</w:t>
      </w:r>
      <w:r w:rsidRPr="00725BE5">
        <w:rPr>
          <w:rFonts w:eastAsia="Times New Roman" w:cs="Times New Roman"/>
          <w:bCs/>
          <w:szCs w:val="28"/>
          <w:lang w:eastAsia="ru-RU"/>
        </w:rPr>
        <w:t xml:space="preserve"> Комітету з питань соціальної політики, зайнятості та пенсійного забезпечення </w:t>
      </w:r>
      <w:proofErr w:type="spellStart"/>
      <w:r w:rsidR="00880E83">
        <w:rPr>
          <w:rFonts w:eastAsia="Times New Roman" w:cs="Times New Roman"/>
          <w:bCs/>
          <w:szCs w:val="28"/>
          <w:lang w:eastAsia="ru-RU"/>
        </w:rPr>
        <w:t>Капліна</w:t>
      </w:r>
      <w:proofErr w:type="spellEnd"/>
      <w:r w:rsidR="00880E83">
        <w:rPr>
          <w:rFonts w:eastAsia="Times New Roman" w:cs="Times New Roman"/>
          <w:bCs/>
          <w:szCs w:val="28"/>
          <w:lang w:eastAsia="ru-RU"/>
        </w:rPr>
        <w:t xml:space="preserve"> С.М.</w:t>
      </w:r>
    </w:p>
    <w:p w:rsidR="00274D90" w:rsidRPr="009B7CFC" w:rsidRDefault="00274D90" w:rsidP="00274D90">
      <w:pPr>
        <w:spacing w:after="0" w:line="240" w:lineRule="auto"/>
        <w:ind w:firstLine="708"/>
        <w:jc w:val="both"/>
        <w:outlineLvl w:val="2"/>
        <w:rPr>
          <w:rFonts w:eastAsia="Times New Roman" w:cs="Times New Roman"/>
          <w:bCs/>
          <w:szCs w:val="28"/>
          <w:lang w:eastAsia="ru-RU"/>
        </w:rPr>
      </w:pPr>
      <w:r w:rsidRPr="009B7CFC">
        <w:rPr>
          <w:rFonts w:eastAsia="Times New Roman" w:cs="Times New Roman"/>
          <w:bCs/>
          <w:szCs w:val="28"/>
          <w:lang w:eastAsia="ru-RU"/>
        </w:rPr>
        <w:t>Проект Постанови Верховної Ради України додається.</w:t>
      </w:r>
    </w:p>
    <w:p w:rsidR="00274D90" w:rsidRDefault="00274D90" w:rsidP="00274D90">
      <w:pPr>
        <w:spacing w:after="0" w:line="235" w:lineRule="auto"/>
        <w:ind w:firstLine="708"/>
        <w:jc w:val="both"/>
        <w:rPr>
          <w:rFonts w:eastAsia="Times New Roman" w:cs="Times New Roman"/>
          <w:szCs w:val="28"/>
          <w:lang w:eastAsia="ru-RU"/>
        </w:rPr>
      </w:pPr>
    </w:p>
    <w:p w:rsidR="00880E83" w:rsidRDefault="00880E83" w:rsidP="00274D90">
      <w:pPr>
        <w:spacing w:after="0" w:line="235" w:lineRule="auto"/>
        <w:ind w:firstLine="708"/>
        <w:jc w:val="both"/>
        <w:rPr>
          <w:rFonts w:eastAsia="Times New Roman" w:cs="Times New Roman"/>
          <w:szCs w:val="28"/>
          <w:lang w:eastAsia="ru-RU"/>
        </w:rPr>
      </w:pPr>
    </w:p>
    <w:p w:rsidR="00274D90" w:rsidRDefault="00880E83" w:rsidP="00274D90">
      <w:pPr>
        <w:spacing w:after="0" w:line="240" w:lineRule="auto"/>
        <w:ind w:firstLine="720"/>
        <w:rPr>
          <w:rFonts w:eastAsia="Times New Roman" w:cs="Times New Roman"/>
          <w:b/>
          <w:szCs w:val="28"/>
          <w:lang w:eastAsia="ru-RU"/>
        </w:rPr>
      </w:pPr>
      <w:r>
        <w:rPr>
          <w:rFonts w:eastAsia="Times New Roman" w:cs="Times New Roman"/>
          <w:b/>
          <w:szCs w:val="28"/>
          <w:lang w:eastAsia="ru-RU"/>
        </w:rPr>
        <w:t>Перший заступник</w:t>
      </w:r>
    </w:p>
    <w:p w:rsidR="005204CF" w:rsidRDefault="00274D90" w:rsidP="00CA2708">
      <w:pPr>
        <w:spacing w:after="0" w:line="240" w:lineRule="auto"/>
        <w:ind w:firstLine="720"/>
      </w:pPr>
      <w:r w:rsidRPr="00725BE5">
        <w:rPr>
          <w:rFonts w:eastAsia="Times New Roman" w:cs="Times New Roman"/>
          <w:b/>
          <w:szCs w:val="28"/>
          <w:lang w:eastAsia="ru-RU"/>
        </w:rPr>
        <w:t>Голов</w:t>
      </w:r>
      <w:r w:rsidR="00880E83">
        <w:rPr>
          <w:rFonts w:eastAsia="Times New Roman" w:cs="Times New Roman"/>
          <w:b/>
          <w:szCs w:val="28"/>
          <w:lang w:eastAsia="ru-RU"/>
        </w:rPr>
        <w:t>и</w:t>
      </w:r>
      <w:r w:rsidRPr="00725BE5">
        <w:rPr>
          <w:rFonts w:eastAsia="Times New Roman" w:cs="Times New Roman"/>
          <w:b/>
          <w:szCs w:val="28"/>
          <w:lang w:eastAsia="ru-RU"/>
        </w:rPr>
        <w:t xml:space="preserve"> Комітету                  </w:t>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w:t>
      </w:r>
      <w:proofErr w:type="spellStart"/>
      <w:r w:rsidR="00880E83">
        <w:rPr>
          <w:rFonts w:eastAsia="Times New Roman" w:cs="Times New Roman"/>
          <w:b/>
          <w:szCs w:val="28"/>
          <w:lang w:eastAsia="ru-RU"/>
        </w:rPr>
        <w:t>С.М.Каплін</w:t>
      </w:r>
      <w:proofErr w:type="spellEnd"/>
    </w:p>
    <w:sectPr w:rsidR="005204CF" w:rsidSect="00540262">
      <w:headerReference w:type="even" r:id="rId6"/>
      <w:headerReference w:type="default" r:id="rId7"/>
      <w:pgSz w:w="11906" w:h="16838"/>
      <w:pgMar w:top="567" w:right="851"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547" w:rsidRDefault="00785547">
      <w:pPr>
        <w:spacing w:after="0" w:line="240" w:lineRule="auto"/>
      </w:pPr>
      <w:r>
        <w:separator/>
      </w:r>
    </w:p>
  </w:endnote>
  <w:endnote w:type="continuationSeparator" w:id="0">
    <w:p w:rsidR="00785547" w:rsidRDefault="00785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547" w:rsidRDefault="00785547">
      <w:pPr>
        <w:spacing w:after="0" w:line="240" w:lineRule="auto"/>
      </w:pPr>
      <w:r>
        <w:separator/>
      </w:r>
    </w:p>
  </w:footnote>
  <w:footnote w:type="continuationSeparator" w:id="0">
    <w:p w:rsidR="00785547" w:rsidRDefault="00785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635F16"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5720B">
      <w:rPr>
        <w:rStyle w:val="a5"/>
        <w:noProof/>
      </w:rPr>
      <w:t>3</w:t>
    </w:r>
    <w:r>
      <w:rPr>
        <w:rStyle w:val="a5"/>
      </w:rPr>
      <w:fldChar w:fldCharType="end"/>
    </w:r>
  </w:p>
  <w:p w:rsidR="00626735" w:rsidRDefault="0078554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635F16"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5720B">
      <w:rPr>
        <w:rStyle w:val="a5"/>
        <w:noProof/>
      </w:rPr>
      <w:t>3</w:t>
    </w:r>
    <w:r>
      <w:rPr>
        <w:rStyle w:val="a5"/>
      </w:rPr>
      <w:fldChar w:fldCharType="end"/>
    </w:r>
  </w:p>
  <w:p w:rsidR="00626735" w:rsidRDefault="0078554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38C"/>
    <w:rsid w:val="0012660B"/>
    <w:rsid w:val="001C19BB"/>
    <w:rsid w:val="001C70B5"/>
    <w:rsid w:val="00274D90"/>
    <w:rsid w:val="002C5AA7"/>
    <w:rsid w:val="0045720B"/>
    <w:rsid w:val="005204CF"/>
    <w:rsid w:val="00635F16"/>
    <w:rsid w:val="006868F3"/>
    <w:rsid w:val="00712FC8"/>
    <w:rsid w:val="00785547"/>
    <w:rsid w:val="00812393"/>
    <w:rsid w:val="00880E83"/>
    <w:rsid w:val="008F538C"/>
    <w:rsid w:val="00B86D9A"/>
    <w:rsid w:val="00CA2708"/>
    <w:rsid w:val="00D75E2F"/>
    <w:rsid w:val="00DD70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6FB21"/>
  <w15:chartTrackingRefBased/>
  <w15:docId w15:val="{9AAB879B-79B9-41C0-8E40-23342D1E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D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74D90"/>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274D90"/>
  </w:style>
  <w:style w:type="character" w:styleId="a5">
    <w:name w:val="page number"/>
    <w:basedOn w:val="a0"/>
    <w:rsid w:val="00274D90"/>
  </w:style>
  <w:style w:type="paragraph" w:styleId="a6">
    <w:name w:val="Balloon Text"/>
    <w:basedOn w:val="a"/>
    <w:link w:val="a7"/>
    <w:uiPriority w:val="99"/>
    <w:semiHidden/>
    <w:unhideWhenUsed/>
    <w:rsid w:val="0045720B"/>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4572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5514</Words>
  <Characters>3144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6</cp:revision>
  <cp:lastPrinted>2018-03-20T15:18:00Z</cp:lastPrinted>
  <dcterms:created xsi:type="dcterms:W3CDTF">2018-03-12T14:36:00Z</dcterms:created>
  <dcterms:modified xsi:type="dcterms:W3CDTF">2018-03-20T15:23:00Z</dcterms:modified>
</cp:coreProperties>
</file>