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579" w:rsidRPr="00444F66" w:rsidRDefault="00747579" w:rsidP="00444F66">
      <w:pPr>
        <w:spacing w:after="120" w:line="240" w:lineRule="auto"/>
        <w:jc w:val="center"/>
        <w:rPr>
          <w:rFonts w:ascii="Times New Roman" w:eastAsia="Times New Roman" w:hAnsi="Times New Roman" w:cs="Times New Roman"/>
          <w:b/>
          <w:bCs/>
          <w:sz w:val="28"/>
          <w:szCs w:val="28"/>
          <w:lang w:eastAsia="ru-RU"/>
        </w:rPr>
      </w:pPr>
      <w:r w:rsidRPr="00444F66">
        <w:rPr>
          <w:rFonts w:ascii="Times New Roman" w:eastAsia="Times New Roman" w:hAnsi="Times New Roman" w:cs="Times New Roman"/>
          <w:b/>
          <w:bCs/>
          <w:sz w:val="28"/>
          <w:szCs w:val="28"/>
          <w:lang w:eastAsia="ru-RU"/>
        </w:rPr>
        <w:t>ПОРІВНЯЛЬНА ТАБЛИЦЯ</w:t>
      </w:r>
      <w:r w:rsidRPr="00444F66">
        <w:rPr>
          <w:rFonts w:ascii="Times New Roman" w:eastAsia="Times New Roman" w:hAnsi="Times New Roman" w:cs="Times New Roman"/>
          <w:b/>
          <w:bCs/>
          <w:sz w:val="28"/>
          <w:szCs w:val="28"/>
          <w:lang w:eastAsia="ru-RU"/>
        </w:rPr>
        <w:br/>
      </w:r>
      <w:r w:rsidRPr="00444F66">
        <w:rPr>
          <w:rFonts w:ascii="Times New Roman" w:eastAsia="Times New Roman" w:hAnsi="Times New Roman" w:cs="Times New Roman"/>
          <w:b/>
          <w:bCs/>
          <w:color w:val="000000"/>
          <w:sz w:val="28"/>
          <w:szCs w:val="28"/>
          <w:bdr w:val="none" w:sz="0" w:space="0" w:color="auto" w:frame="1"/>
          <w:lang w:eastAsia="ru-RU"/>
        </w:rPr>
        <w:t xml:space="preserve">до </w:t>
      </w:r>
      <w:r w:rsidR="00F41399" w:rsidRPr="00444F66">
        <w:rPr>
          <w:rFonts w:ascii="Times New Roman" w:eastAsia="Times New Roman" w:hAnsi="Times New Roman" w:cs="Times New Roman"/>
          <w:b/>
          <w:bCs/>
          <w:color w:val="000000"/>
          <w:sz w:val="28"/>
          <w:szCs w:val="28"/>
          <w:bdr w:val="none" w:sz="0" w:space="0" w:color="auto" w:frame="1"/>
          <w:lang w:eastAsia="ru-RU"/>
        </w:rPr>
        <w:t xml:space="preserve">доопрацьованого </w:t>
      </w:r>
      <w:r w:rsidRPr="00444F66">
        <w:rPr>
          <w:rFonts w:ascii="Times New Roman" w:eastAsia="Times New Roman" w:hAnsi="Times New Roman" w:cs="Times New Roman"/>
          <w:b/>
          <w:bCs/>
          <w:color w:val="000000"/>
          <w:sz w:val="28"/>
          <w:szCs w:val="28"/>
          <w:bdr w:val="none" w:sz="0" w:space="0" w:color="auto" w:frame="1"/>
          <w:lang w:eastAsia="ru-RU"/>
        </w:rPr>
        <w:t xml:space="preserve">проекту Закону України </w:t>
      </w:r>
      <w:r w:rsidR="00C05525" w:rsidRPr="00444F66">
        <w:rPr>
          <w:rFonts w:ascii="Times New Roman" w:eastAsia="Times New Roman" w:hAnsi="Times New Roman" w:cs="Times New Roman"/>
          <w:b/>
          <w:bCs/>
          <w:color w:val="000000"/>
          <w:sz w:val="28"/>
          <w:szCs w:val="28"/>
          <w:bdr w:val="none" w:sz="0" w:space="0" w:color="auto" w:frame="1"/>
          <w:lang w:eastAsia="ru-RU"/>
        </w:rPr>
        <w:t>“</w:t>
      </w:r>
      <w:r w:rsidRPr="00444F66">
        <w:rPr>
          <w:rFonts w:ascii="Times New Roman" w:eastAsia="Times New Roman" w:hAnsi="Times New Roman" w:cs="Times New Roman"/>
          <w:b/>
          <w:bCs/>
          <w:sz w:val="28"/>
          <w:szCs w:val="28"/>
          <w:lang w:eastAsia="ru-RU"/>
        </w:rPr>
        <w:t>Про внесення змін до Митного кодексу України</w:t>
      </w:r>
      <w:r w:rsidR="00C67441" w:rsidRPr="00444F66">
        <w:rPr>
          <w:rFonts w:ascii="Times New Roman" w:eastAsia="Times New Roman" w:hAnsi="Times New Roman" w:cs="Times New Roman"/>
          <w:b/>
          <w:bCs/>
          <w:sz w:val="28"/>
          <w:szCs w:val="28"/>
          <w:lang w:eastAsia="ru-RU"/>
        </w:rPr>
        <w:t xml:space="preserve"> щодо поліпшення інвестиційного клімату</w:t>
      </w:r>
      <w:r w:rsidR="00C05525" w:rsidRPr="00444F66">
        <w:rPr>
          <w:rFonts w:ascii="Times New Roman" w:eastAsia="Times New Roman" w:hAnsi="Times New Roman" w:cs="Times New Roman"/>
          <w:b/>
          <w:bCs/>
          <w:sz w:val="28"/>
          <w:szCs w:val="28"/>
          <w:lang w:eastAsia="ru-RU"/>
        </w:rPr>
        <w:t>”</w:t>
      </w:r>
    </w:p>
    <w:p w:rsidR="00747579" w:rsidRPr="00444F66" w:rsidRDefault="00747579" w:rsidP="00747579">
      <w:pPr>
        <w:shd w:val="clear" w:color="auto" w:fill="FFFFFF"/>
        <w:spacing w:before="60" w:after="60" w:line="240" w:lineRule="auto"/>
        <w:jc w:val="both"/>
        <w:textAlignment w:val="baseline"/>
        <w:rPr>
          <w:rFonts w:ascii="Times New Roman" w:eastAsia="Times New Roman" w:hAnsi="Times New Roman" w:cs="Times New Roman"/>
          <w:b/>
          <w:bCs/>
          <w:color w:val="000000"/>
          <w:sz w:val="28"/>
          <w:szCs w:val="28"/>
          <w:bdr w:val="none" w:sz="0" w:space="0" w:color="auto" w:frame="1"/>
          <w:lang w:eastAsia="uk-UA"/>
        </w:rPr>
      </w:pPr>
    </w:p>
    <w:tbl>
      <w:tblPr>
        <w:tblW w:w="153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4"/>
        <w:gridCol w:w="7655"/>
      </w:tblGrid>
      <w:tr w:rsidR="00747579" w:rsidRPr="00444F66" w:rsidTr="00444F66">
        <w:trPr>
          <w:tblHeader/>
        </w:trPr>
        <w:tc>
          <w:tcPr>
            <w:tcW w:w="7654" w:type="dxa"/>
            <w:shd w:val="clear" w:color="auto" w:fill="auto"/>
          </w:tcPr>
          <w:p w:rsidR="00747579" w:rsidRPr="00444F66" w:rsidRDefault="00747579" w:rsidP="00444F66">
            <w:pPr>
              <w:spacing w:before="40" w:after="40" w:line="240" w:lineRule="auto"/>
              <w:ind w:firstLine="490"/>
              <w:jc w:val="center"/>
              <w:rPr>
                <w:rFonts w:ascii="Times New Roman" w:eastAsia="Times New Roman" w:hAnsi="Times New Roman" w:cs="Times New Roman"/>
                <w:b/>
                <w:bCs/>
                <w:sz w:val="28"/>
                <w:szCs w:val="28"/>
                <w:lang w:eastAsia="ru-RU"/>
              </w:rPr>
            </w:pPr>
            <w:r w:rsidRPr="00444F66">
              <w:rPr>
                <w:rFonts w:ascii="Times New Roman" w:eastAsia="Times New Roman" w:hAnsi="Times New Roman" w:cs="Times New Roman"/>
                <w:b/>
                <w:color w:val="000000"/>
                <w:sz w:val="28"/>
                <w:szCs w:val="28"/>
                <w:lang w:eastAsia="ru-RU"/>
              </w:rPr>
              <w:t>Зміст положення (норми) чинного законодавства</w:t>
            </w:r>
          </w:p>
        </w:tc>
        <w:tc>
          <w:tcPr>
            <w:tcW w:w="7655" w:type="dxa"/>
            <w:shd w:val="clear" w:color="auto" w:fill="auto"/>
          </w:tcPr>
          <w:p w:rsidR="00747579" w:rsidRPr="00444F66" w:rsidRDefault="00747579" w:rsidP="00444F66">
            <w:pPr>
              <w:spacing w:before="40" w:after="40" w:line="240" w:lineRule="auto"/>
              <w:ind w:firstLine="490"/>
              <w:jc w:val="center"/>
              <w:rPr>
                <w:rFonts w:ascii="Times New Roman" w:eastAsia="Times New Roman" w:hAnsi="Times New Roman" w:cs="Times New Roman"/>
                <w:b/>
                <w:bCs/>
                <w:sz w:val="28"/>
                <w:szCs w:val="28"/>
                <w:lang w:eastAsia="ru-RU"/>
              </w:rPr>
            </w:pPr>
            <w:r w:rsidRPr="00444F66">
              <w:rPr>
                <w:rFonts w:ascii="Times New Roman" w:eastAsia="Times New Roman" w:hAnsi="Times New Roman" w:cs="Times New Roman"/>
                <w:b/>
                <w:color w:val="000000"/>
                <w:sz w:val="28"/>
                <w:szCs w:val="28"/>
                <w:lang w:eastAsia="ru-RU"/>
              </w:rPr>
              <w:t xml:space="preserve">Зміст відповідного положення (норми) проекту </w:t>
            </w:r>
            <w:proofErr w:type="spellStart"/>
            <w:r w:rsidRPr="00444F66">
              <w:rPr>
                <w:rFonts w:ascii="Times New Roman" w:eastAsia="Times New Roman" w:hAnsi="Times New Roman" w:cs="Times New Roman"/>
                <w:b/>
                <w:color w:val="000000"/>
                <w:sz w:val="28"/>
                <w:szCs w:val="28"/>
                <w:lang w:eastAsia="ru-RU"/>
              </w:rPr>
              <w:t>акт</w:t>
            </w:r>
            <w:r w:rsidR="002B5A19" w:rsidRPr="00444F66">
              <w:rPr>
                <w:rFonts w:ascii="Times New Roman" w:eastAsia="Times New Roman" w:hAnsi="Times New Roman" w:cs="Times New Roman"/>
                <w:b/>
                <w:color w:val="000000"/>
                <w:sz w:val="28"/>
                <w:szCs w:val="28"/>
                <w:lang w:eastAsia="ru-RU"/>
              </w:rPr>
              <w:t>а</w:t>
            </w:r>
            <w:proofErr w:type="spellEnd"/>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4. </w:t>
            </w:r>
            <w:r w:rsidRPr="00444F66">
              <w:rPr>
                <w:rFonts w:ascii="Times New Roman" w:eastAsia="Times New Roman" w:hAnsi="Times New Roman" w:cs="Times New Roman"/>
                <w:sz w:val="28"/>
                <w:szCs w:val="28"/>
                <w:lang w:eastAsia="ru-RU"/>
              </w:rPr>
              <w:t>Визначення основних термінів і понять</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4. </w:t>
            </w:r>
            <w:r w:rsidRPr="00444F66">
              <w:rPr>
                <w:rFonts w:ascii="Times New Roman" w:eastAsia="Times New Roman" w:hAnsi="Times New Roman" w:cs="Times New Roman"/>
                <w:sz w:val="28"/>
                <w:szCs w:val="28"/>
                <w:lang w:eastAsia="ru-RU"/>
              </w:rPr>
              <w:t>Визначення основних термінів і понять</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У цьому Кодексі наведені нижче терміни і поняття вживаються в такому значенні:</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У цьому Кодексі наведені нижче терміни і поняття вживаються в такому значенні:</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Пункт відсутній.</w:t>
            </w:r>
          </w:p>
        </w:tc>
        <w:tc>
          <w:tcPr>
            <w:tcW w:w="7655" w:type="dxa"/>
          </w:tcPr>
          <w:p w:rsidR="00AA62A9" w:rsidRPr="00444F66" w:rsidRDefault="00AA62A9" w:rsidP="00444F66">
            <w:pPr>
              <w:pStyle w:val="rvps2"/>
              <w:spacing w:before="40" w:beforeAutospacing="0" w:after="40" w:afterAutospacing="0"/>
              <w:ind w:firstLine="176"/>
              <w:jc w:val="both"/>
              <w:rPr>
                <w:b/>
                <w:i/>
                <w:color w:val="0000FF"/>
                <w:sz w:val="28"/>
                <w:szCs w:val="28"/>
                <w:lang w:val="uk-UA"/>
              </w:rPr>
            </w:pPr>
            <w:r w:rsidRPr="00444F66">
              <w:rPr>
                <w:b/>
                <w:i/>
                <w:color w:val="0000FF"/>
                <w:sz w:val="28"/>
                <w:szCs w:val="28"/>
                <w:lang w:val="uk-UA"/>
              </w:rPr>
              <w:t>62</w:t>
            </w:r>
            <w:r w:rsidRPr="00444F66">
              <w:rPr>
                <w:b/>
                <w:i/>
                <w:color w:val="0000FF"/>
                <w:sz w:val="28"/>
                <w:szCs w:val="28"/>
                <w:vertAlign w:val="superscript"/>
                <w:lang w:val="uk-UA"/>
              </w:rPr>
              <w:t>1</w:t>
            </w:r>
            <w:r w:rsidRPr="00444F66">
              <w:rPr>
                <w:b/>
                <w:i/>
                <w:color w:val="0000FF"/>
                <w:sz w:val="28"/>
                <w:szCs w:val="28"/>
                <w:lang w:val="uk-UA"/>
              </w:rPr>
              <w:t>) уніфікована митна квитанція – документ встановленої форми, що у випадках, передбачених цим Кодексом, засвідчує факт справляння митним органом грошових коштів, прийняття грошової застави, передачі йому товарів, транспортних засобів на зберігання</w:t>
            </w:r>
            <w:r w:rsidR="00611078" w:rsidRPr="00444F66">
              <w:rPr>
                <w:b/>
                <w:i/>
                <w:color w:val="0000FF"/>
                <w:sz w:val="28"/>
                <w:szCs w:val="28"/>
                <w:lang w:val="uk-UA"/>
              </w:rPr>
              <w:t>;</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64) центральний орган виконавчої влади, що забезпечує формування та реалізує державну податкову і митну політику, - центральний орган виконавчої влади, що є головним органом у системі центральних органів виконавчої влади з питань забезпечення формування єдиної державної податкової, державної митної політики в частині адміністрування податків і зборів, митних платежів та реалізації єдиної державної податкової, державної митної політики, забезпечення формування та реалізації державної політики з адміністрування єдиного внеску на загальнообов’язкове державне соціальне страхування, забезпечення формування та реалізації державної політики у сфері боротьби з правопорушеннями при застосуванні податкового та митного </w:t>
            </w:r>
            <w:r w:rsidRPr="00444F66">
              <w:rPr>
                <w:rFonts w:ascii="Times New Roman" w:eastAsia="Times New Roman" w:hAnsi="Times New Roman" w:cs="Times New Roman"/>
                <w:sz w:val="28"/>
                <w:szCs w:val="28"/>
                <w:lang w:eastAsia="ru-RU"/>
              </w:rPr>
              <w:lastRenderedPageBreak/>
              <w:t>законодавства, а також законодавства з питань сплати єдиного внеску.</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i/>
                <w:color w:val="0000FF"/>
                <w:sz w:val="28"/>
                <w:szCs w:val="28"/>
                <w:lang w:eastAsia="ru-RU"/>
              </w:rPr>
            </w:pPr>
            <w:r w:rsidRPr="00444F66">
              <w:rPr>
                <w:rFonts w:ascii="Times New Roman" w:eastAsia="Times New Roman" w:hAnsi="Times New Roman" w:cs="Times New Roman"/>
                <w:b/>
                <w:i/>
                <w:color w:val="0000FF"/>
                <w:sz w:val="28"/>
                <w:szCs w:val="28"/>
                <w:lang w:eastAsia="ru-RU"/>
              </w:rPr>
              <w:lastRenderedPageBreak/>
              <w:t>64) центральний орган виконавчої влади, що реалізує державну податкову та митну політику – центральний орган виконавчої влади, що реалізує державну податкову, державну митну політику, державну політику з адміністрування єдиного внеску, державну політику у сфері боротьби з правопорушеннями під час застосування податкового та митного законодавства, законодавства з питань сплати єдиного внеску та іншого законодавства, контроль за дотриманням якого покладено на цей орган.</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13. </w:t>
            </w:r>
            <w:r w:rsidRPr="00444F66">
              <w:rPr>
                <w:rFonts w:ascii="Times New Roman" w:eastAsia="Times New Roman" w:hAnsi="Times New Roman" w:cs="Times New Roman"/>
                <w:sz w:val="28"/>
                <w:szCs w:val="28"/>
                <w:lang w:eastAsia="ru-RU"/>
              </w:rPr>
              <w:t>Подання заяви та видача сертифіката уповноваженого економічного оператора</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13. </w:t>
            </w:r>
            <w:r w:rsidRPr="00444F66">
              <w:rPr>
                <w:rFonts w:ascii="Times New Roman" w:eastAsia="Times New Roman" w:hAnsi="Times New Roman" w:cs="Times New Roman"/>
                <w:sz w:val="28"/>
                <w:szCs w:val="28"/>
                <w:lang w:eastAsia="ru-RU"/>
              </w:rPr>
              <w:t>Подання заяви та видача сертифіката уповноваженого економічного оператора</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З метою отримання статусу уповноваженого економічного оператора підприємство подає до митниці за місцем своєї державної реєстрації заяву, підписану керівником і завірену печаткою підприємства. Вид сертифіката уповноваженого економічного оператора заявник обирає самостійно.</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1. З метою отримання статусу уповноваженого економічного оператора підприємство подає до митниці за місцем своєї державної реєстрації заяву, </w:t>
            </w:r>
            <w:r w:rsidRPr="00444F66">
              <w:rPr>
                <w:rFonts w:ascii="Times New Roman" w:eastAsia="Times New Roman" w:hAnsi="Times New Roman" w:cs="Times New Roman"/>
                <w:b/>
                <w:i/>
                <w:color w:val="0000FF"/>
                <w:sz w:val="28"/>
                <w:szCs w:val="28"/>
                <w:lang w:eastAsia="ru-RU"/>
              </w:rPr>
              <w:t>підписану керівником підприємства або уповноваженою ним особою</w:t>
            </w:r>
            <w:r w:rsidRPr="00444F66">
              <w:rPr>
                <w:rFonts w:ascii="Times New Roman" w:eastAsia="Times New Roman" w:hAnsi="Times New Roman" w:cs="Times New Roman"/>
                <w:sz w:val="28"/>
                <w:szCs w:val="28"/>
                <w:lang w:eastAsia="ru-RU"/>
              </w:rPr>
              <w:t>. Вид сертифіката уповноваженого економічного оператора заявник обирає самостійно.</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bCs/>
                <w:color w:val="000000"/>
                <w:sz w:val="28"/>
                <w:szCs w:val="28"/>
              </w:rPr>
              <w:t>Стаття 140.</w:t>
            </w:r>
            <w:r w:rsidRPr="00444F66">
              <w:rPr>
                <w:rFonts w:ascii="Times New Roman" w:hAnsi="Times New Roman" w:cs="Times New Roman"/>
                <w:sz w:val="28"/>
                <w:szCs w:val="28"/>
              </w:rPr>
              <w:t xml:space="preserve"> </w:t>
            </w:r>
            <w:r w:rsidRPr="00444F66">
              <w:rPr>
                <w:rFonts w:ascii="Times New Roman" w:hAnsi="Times New Roman" w:cs="Times New Roman"/>
                <w:bCs/>
                <w:color w:val="000000"/>
                <w:sz w:val="28"/>
                <w:szCs w:val="28"/>
              </w:rPr>
              <w:t>Митний режим безмитної торгівлі</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hAnsi="Times New Roman" w:cs="Times New Roman"/>
                <w:b/>
                <w:bCs/>
                <w:color w:val="000000"/>
                <w:sz w:val="28"/>
                <w:szCs w:val="28"/>
              </w:rPr>
              <w:t>Стаття 140.</w:t>
            </w:r>
            <w:r w:rsidRPr="00444F66">
              <w:rPr>
                <w:rFonts w:ascii="Times New Roman" w:hAnsi="Times New Roman" w:cs="Times New Roman"/>
                <w:sz w:val="28"/>
                <w:szCs w:val="28"/>
              </w:rPr>
              <w:t xml:space="preserve"> </w:t>
            </w:r>
            <w:r w:rsidRPr="00444F66">
              <w:rPr>
                <w:rFonts w:ascii="Times New Roman" w:hAnsi="Times New Roman" w:cs="Times New Roman"/>
                <w:bCs/>
                <w:color w:val="000000"/>
                <w:sz w:val="28"/>
                <w:szCs w:val="28"/>
              </w:rPr>
              <w:t>Митний режим безмитної торгівлі</w:t>
            </w:r>
          </w:p>
        </w:tc>
      </w:tr>
      <w:tr w:rsidR="00AA62A9" w:rsidRPr="00444F66" w:rsidTr="00C05525">
        <w:tc>
          <w:tcPr>
            <w:tcW w:w="7654" w:type="dxa"/>
          </w:tcPr>
          <w:p w:rsidR="00AA62A9" w:rsidRPr="00444F66" w:rsidRDefault="00AA62A9"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 xml:space="preserve">1. Безмитна торгівля - це митний режим, відповідно до якого товари, не призначені для вільного обігу на митній території України, знаходяться та реалізуються для вивезення за межі митної території України під митним контролем у пунктах пропуску (пунктах контролю) через державний кордон України, відкритих для міжнародного сполучення, та на повітряних, водних або залізничних транспортних засобах комерційного призначення, що виконують міжнародні рейси, з умовним звільненням від оподаткування митними платежами, установленими на імпорт та експорт таких товарів, та без застосування до них заходів нетарифного регулювання зовнішньоекономічної діяльності, у тому числі видів контролю, зазначених у </w:t>
            </w:r>
            <w:hyperlink r:id="rId6" w:anchor="n2654" w:history="1">
              <w:r w:rsidRPr="00444F66">
                <w:rPr>
                  <w:rFonts w:ascii="Times New Roman" w:hAnsi="Times New Roman" w:cs="Times New Roman"/>
                  <w:sz w:val="28"/>
                  <w:szCs w:val="28"/>
                </w:rPr>
                <w:t xml:space="preserve">частині першій </w:t>
              </w:r>
            </w:hyperlink>
            <w:hyperlink r:id="rId7" w:anchor="n2654" w:history="1">
              <w:r w:rsidRPr="00444F66">
                <w:rPr>
                  <w:rFonts w:ascii="Times New Roman" w:hAnsi="Times New Roman" w:cs="Times New Roman"/>
                  <w:sz w:val="28"/>
                  <w:szCs w:val="28"/>
                </w:rPr>
                <w:t>статті 319</w:t>
              </w:r>
            </w:hyperlink>
            <w:r w:rsidRPr="00444F66">
              <w:rPr>
                <w:rFonts w:ascii="Times New Roman" w:hAnsi="Times New Roman" w:cs="Times New Roman"/>
                <w:sz w:val="28"/>
                <w:szCs w:val="28"/>
              </w:rPr>
              <w:t xml:space="preserve"> цього Кодексу.</w:t>
            </w:r>
          </w:p>
        </w:tc>
        <w:tc>
          <w:tcPr>
            <w:tcW w:w="7655" w:type="dxa"/>
          </w:tcPr>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Безмитна торгівля – це митний режим, відповідно до якого товари:</w:t>
            </w:r>
          </w:p>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не призначені для вільного обігу на митній території України – знаходяться та реалізуються для вивезення за межі митної території України під митним контролем у пунктах пропуску (пунктах контролю) через державний кордон України, відкритих для міжнародного сполучення, та на повітряних, водних або залізничних транспортних засобах комерційного призначення, що виконують міжнародні рейси;</w:t>
            </w:r>
          </w:p>
          <w:p w:rsidR="00AA62A9" w:rsidRPr="00444F66" w:rsidRDefault="00AA62A9" w:rsidP="00444F66">
            <w:pPr>
              <w:spacing w:before="40" w:after="40" w:line="240" w:lineRule="auto"/>
              <w:ind w:firstLine="176"/>
              <w:jc w:val="both"/>
              <w:rPr>
                <w:rFonts w:ascii="Times New Roman" w:eastAsia="Times New Roman" w:hAnsi="Times New Roman" w:cs="Times New Roman"/>
                <w:b/>
                <w:i/>
                <w:color w:val="0000FF"/>
                <w:sz w:val="28"/>
                <w:szCs w:val="28"/>
                <w:lang w:eastAsia="ru-RU"/>
              </w:rPr>
            </w:pPr>
            <w:r w:rsidRPr="00444F66">
              <w:rPr>
                <w:rFonts w:ascii="Times New Roman" w:eastAsia="Times New Roman" w:hAnsi="Times New Roman" w:cs="Times New Roman"/>
                <w:b/>
                <w:i/>
                <w:color w:val="0000FF"/>
                <w:sz w:val="28"/>
                <w:szCs w:val="28"/>
                <w:lang w:eastAsia="ru-RU"/>
              </w:rPr>
              <w:t>призначені для вільного обігу на митній території України – знаходяться та реалізуються для ввезення на митну територію України під митним контролем у пунктах пропуску через державний кордон України, відкритих для міжнародного повітряного сполучення.</w:t>
            </w:r>
          </w:p>
          <w:p w:rsidR="00AA62A9" w:rsidRPr="00444F66" w:rsidRDefault="00AA62A9"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Реалізація зазначених товарів здійснюється з умовним звільненням від оподаткування митними платежами, установленими на імпорт та експорт таких товарів, та без </w:t>
            </w:r>
            <w:r w:rsidRPr="00444F66">
              <w:rPr>
                <w:rFonts w:ascii="Times New Roman" w:eastAsia="Times New Roman" w:hAnsi="Times New Roman" w:cs="Times New Roman"/>
                <w:sz w:val="28"/>
                <w:szCs w:val="28"/>
                <w:lang w:eastAsia="ru-RU"/>
              </w:rPr>
              <w:lastRenderedPageBreak/>
              <w:t>застосування до них заходів нетарифного регулювання зовнішньоекономічної діяльності, у тому числі видів контролю, зазначених у частині першій статті 319 цього Кодексу.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233. Загальні правила переміщення (пересилання) міжнародних поштових та експрес-відправлень через митний кордон України</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233. Загальні правила переміщення (пересилання) міжнародних поштових та експрес-відправлень через митний кордон України</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14. Митний контроль і митне оформлення товарів, що переміщуються (пересилаються) через митний кордон України в міжнародних експрес-відправленнях, здійснюються в центральних (регіональних) сортувальних станціях або за місцем розташування (проживання) одержувача (відправника).</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14. Митний контроль і митне оформлення товарів, що переміщуються (пересилаються) через митний кордон України в міжнародних експрес-відправленнях, здійснюються в центральних (регіональних) сортувальних станціях або за місцем розташування (проживання) одержувача (відправника)</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
                <w:bCs/>
                <w:i/>
                <w:color w:val="0000FF"/>
                <w:sz w:val="28"/>
                <w:szCs w:val="28"/>
                <w:bdr w:val="none" w:sz="0" w:space="0" w:color="auto" w:frame="1"/>
                <w:lang w:eastAsia="ru-RU"/>
              </w:rPr>
              <w:t>в порядку, визначеному Кабінетом Міністрів України</w:t>
            </w:r>
            <w:r w:rsidRPr="00444F66">
              <w:rPr>
                <w:rFonts w:ascii="Times New Roman" w:eastAsia="Times New Roman" w:hAnsi="Times New Roman"/>
                <w:bCs/>
                <w:sz w:val="28"/>
                <w:szCs w:val="28"/>
                <w:bdr w:val="none" w:sz="0" w:space="0" w:color="auto" w:frame="1"/>
                <w:lang w:eastAsia="ru-RU"/>
              </w:rPr>
              <w: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234. Оподаткування митними платежами товарів, що переміщуються (пересилаються) у міжнародних поштових та експрес-відправленнях</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 xml:space="preserve">Стаття 234. Оподаткування митними платежами товарів, що переміщуються (пересилаються)  </w:t>
            </w:r>
            <w:r w:rsidRPr="00444F66">
              <w:rPr>
                <w:rFonts w:ascii="Times New Roman" w:eastAsia="Times New Roman" w:hAnsi="Times New Roman"/>
                <w:b/>
                <w:bCs/>
                <w:i/>
                <w:color w:val="0000FF"/>
                <w:sz w:val="28"/>
                <w:szCs w:val="28"/>
                <w:bdr w:val="none" w:sz="0" w:space="0" w:color="auto" w:frame="1"/>
                <w:lang w:eastAsia="ru-RU"/>
              </w:rPr>
              <w:t>на адресу підприємств</w:t>
            </w:r>
            <w:r w:rsidRPr="00444F66">
              <w:rPr>
                <w:rFonts w:ascii="Times New Roman" w:eastAsia="Times New Roman" w:hAnsi="Times New Roman"/>
                <w:b/>
                <w:bCs/>
                <w:sz w:val="28"/>
                <w:szCs w:val="28"/>
                <w:bdr w:val="none" w:sz="0" w:space="0" w:color="auto" w:frame="1"/>
                <w:lang w:eastAsia="ru-RU"/>
              </w:rPr>
              <w:t xml:space="preserve"> у міжнародних поштових та експрес-відправленнях</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 xml:space="preserve">1. Товари (за винятком підакцизних),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не </w:t>
            </w:r>
            <w:r w:rsidRPr="00444F66">
              <w:rPr>
                <w:rFonts w:ascii="Times New Roman" w:eastAsia="Times New Roman" w:hAnsi="Times New Roman"/>
                <w:bCs/>
                <w:sz w:val="28"/>
                <w:szCs w:val="28"/>
                <w:bdr w:val="none" w:sz="0" w:space="0" w:color="auto" w:frame="1"/>
                <w:lang w:eastAsia="ru-RU"/>
              </w:rPr>
              <w:lastRenderedPageBreak/>
              <w:t>перевищує еквівалент 150 євро, не є об’єктом оподаткування митними платежами.</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lastRenderedPageBreak/>
              <w:t>1.</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Cs/>
                <w:sz w:val="28"/>
                <w:szCs w:val="28"/>
                <w:bdr w:val="none" w:sz="0" w:space="0" w:color="auto" w:frame="1"/>
                <w:lang w:eastAsia="ru-RU"/>
              </w:rPr>
              <w:t xml:space="preserve">Товари (крім підакцизних), що переміщуються (пересилаються) на адресу одного одержувача </w:t>
            </w:r>
            <w:r w:rsidRPr="00444F66">
              <w:rPr>
                <w:rFonts w:ascii="Times New Roman" w:eastAsia="Times New Roman" w:hAnsi="Times New Roman"/>
                <w:b/>
                <w:bCs/>
                <w:i/>
                <w:color w:val="0000FF"/>
                <w:sz w:val="28"/>
                <w:szCs w:val="28"/>
                <w:bdr w:val="none" w:sz="0" w:space="0" w:color="auto" w:frame="1"/>
                <w:lang w:eastAsia="ru-RU"/>
              </w:rPr>
              <w:t>– підприємства</w:t>
            </w:r>
            <w:r w:rsidRPr="00444F66">
              <w:rPr>
                <w:rFonts w:ascii="Times New Roman" w:eastAsia="Times New Roman" w:hAnsi="Times New Roman"/>
                <w:bCs/>
                <w:sz w:val="28"/>
                <w:szCs w:val="28"/>
                <w:bdr w:val="none" w:sz="0" w:space="0" w:color="auto" w:frame="1"/>
                <w:lang w:eastAsia="ru-RU"/>
              </w:rPr>
              <w:t xml:space="preserve"> в одній депеші </w:t>
            </w:r>
            <w:r w:rsidRPr="00444F66">
              <w:rPr>
                <w:rFonts w:ascii="Times New Roman" w:eastAsia="Times New Roman" w:hAnsi="Times New Roman"/>
                <w:b/>
                <w:bCs/>
                <w:i/>
                <w:strike/>
                <w:color w:val="0000FF"/>
                <w:sz w:val="28"/>
                <w:szCs w:val="28"/>
                <w:bdr w:val="none" w:sz="0" w:space="0" w:color="auto" w:frame="1"/>
                <w:lang w:eastAsia="ru-RU"/>
              </w:rPr>
              <w:t>від одного відправника</w:t>
            </w:r>
            <w:r w:rsidRPr="00444F66">
              <w:rPr>
                <w:rFonts w:ascii="Times New Roman" w:eastAsia="Times New Roman" w:hAnsi="Times New Roman"/>
                <w:bCs/>
                <w:sz w:val="28"/>
                <w:szCs w:val="28"/>
                <w:bdr w:val="none" w:sz="0" w:space="0" w:color="auto" w:frame="1"/>
                <w:lang w:eastAsia="ru-RU"/>
              </w:rPr>
              <w:t xml:space="preserve"> у міжнародних поштових відправленнях </w:t>
            </w:r>
            <w:r w:rsidRPr="00444F66">
              <w:rPr>
                <w:rFonts w:ascii="Times New Roman" w:eastAsia="Times New Roman" w:hAnsi="Times New Roman"/>
                <w:b/>
                <w:bCs/>
                <w:i/>
                <w:strike/>
                <w:color w:val="0000FF"/>
                <w:sz w:val="28"/>
                <w:szCs w:val="28"/>
                <w:bdr w:val="none" w:sz="0" w:space="0" w:color="auto" w:frame="1"/>
                <w:lang w:eastAsia="ru-RU"/>
              </w:rPr>
              <w:t>на адресу одного одержувача (юридичної або фізичної особи)</w:t>
            </w:r>
            <w:r w:rsidRPr="00444F66">
              <w:rPr>
                <w:rFonts w:ascii="Times New Roman" w:eastAsia="Times New Roman" w:hAnsi="Times New Roman"/>
                <w:bCs/>
                <w:sz w:val="28"/>
                <w:szCs w:val="28"/>
                <w:bdr w:val="none" w:sz="0" w:space="0" w:color="auto" w:frame="1"/>
                <w:lang w:eastAsia="ru-RU"/>
              </w:rPr>
              <w:t xml:space="preserve"> </w:t>
            </w:r>
            <w:r w:rsidRPr="00444F66">
              <w:rPr>
                <w:rFonts w:ascii="Times New Roman" w:eastAsia="Times New Roman" w:hAnsi="Times New Roman"/>
                <w:b/>
                <w:bCs/>
                <w:i/>
                <w:color w:val="0000FF"/>
                <w:sz w:val="28"/>
                <w:szCs w:val="28"/>
                <w:bdr w:val="none" w:sz="0" w:space="0" w:color="auto" w:frame="1"/>
                <w:lang w:eastAsia="ru-RU"/>
              </w:rPr>
              <w:t>або</w:t>
            </w:r>
            <w:r w:rsidRPr="00444F66">
              <w:rPr>
                <w:rFonts w:ascii="Times New Roman" w:eastAsia="Times New Roman" w:hAnsi="Times New Roman"/>
                <w:bCs/>
                <w:sz w:val="28"/>
                <w:szCs w:val="28"/>
                <w:bdr w:val="none" w:sz="0" w:space="0" w:color="auto" w:frame="1"/>
                <w:lang w:eastAsia="ru-RU"/>
              </w:rPr>
              <w:t xml:space="preserve"> в одному вантажі експрес-перевізника </w:t>
            </w:r>
            <w:r w:rsidRPr="00444F66">
              <w:rPr>
                <w:rFonts w:ascii="Times New Roman" w:eastAsia="Times New Roman" w:hAnsi="Times New Roman"/>
                <w:b/>
                <w:bCs/>
                <w:i/>
                <w:strike/>
                <w:color w:val="0000FF"/>
                <w:sz w:val="28"/>
                <w:szCs w:val="28"/>
                <w:bdr w:val="none" w:sz="0" w:space="0" w:color="auto" w:frame="1"/>
                <w:lang w:eastAsia="ru-RU"/>
              </w:rPr>
              <w:t>від одного відправника</w:t>
            </w:r>
            <w:r w:rsidRPr="00444F66">
              <w:rPr>
                <w:rFonts w:ascii="Times New Roman" w:eastAsia="Times New Roman" w:hAnsi="Times New Roman"/>
                <w:bCs/>
                <w:sz w:val="28"/>
                <w:szCs w:val="28"/>
                <w:bdr w:val="none" w:sz="0" w:space="0" w:color="auto" w:frame="1"/>
                <w:lang w:eastAsia="ru-RU"/>
              </w:rPr>
              <w:t xml:space="preserve"> у міжнародних експрес-відправленнях, якщо їх сумарна </w:t>
            </w:r>
            <w:r w:rsidRPr="00444F66">
              <w:rPr>
                <w:rFonts w:ascii="Times New Roman" w:eastAsia="Times New Roman" w:hAnsi="Times New Roman"/>
                <w:b/>
                <w:bCs/>
                <w:i/>
                <w:color w:val="0000FF"/>
                <w:sz w:val="28"/>
                <w:szCs w:val="28"/>
                <w:bdr w:val="none" w:sz="0" w:space="0" w:color="auto" w:frame="1"/>
                <w:lang w:eastAsia="ru-RU"/>
              </w:rPr>
              <w:t>митна</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Cs/>
                <w:sz w:val="28"/>
                <w:szCs w:val="28"/>
                <w:bdr w:val="none" w:sz="0" w:space="0" w:color="auto" w:frame="1"/>
                <w:lang w:eastAsia="ru-RU"/>
              </w:rPr>
              <w:lastRenderedPageBreak/>
              <w:t>вартість не перевищує еквівалент 150 євро, не є об’єктом оподаткування митними платежами</w:t>
            </w:r>
            <w:r w:rsidRPr="00444F66">
              <w:rPr>
                <w:rFonts w:ascii="Times New Roman" w:eastAsia="Times New Roman" w:hAnsi="Times New Roman"/>
                <w:b/>
                <w:bCs/>
                <w:sz w:val="28"/>
                <w:szCs w:val="28"/>
                <w:bdr w:val="none" w:sz="0" w:space="0" w:color="auto" w:frame="1"/>
                <w:lang w:eastAsia="ru-RU"/>
              </w:rPr>
              <w: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lastRenderedPageBreak/>
              <w:t>2. Товари (за винятком підакцизних),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митом відповідно до цього Кодексу та податком на додану вартість відповідно до Податкового кодексу України.</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 xml:space="preserve">2. Товари (крім підакцизних), що переміщуються (пересилаються) на адресу одного одержувача </w:t>
            </w:r>
            <w:r w:rsidRPr="00444F66">
              <w:rPr>
                <w:rFonts w:ascii="Times New Roman" w:eastAsia="Times New Roman" w:hAnsi="Times New Roman"/>
                <w:b/>
                <w:bCs/>
                <w:i/>
                <w:color w:val="0000FF"/>
                <w:sz w:val="28"/>
                <w:szCs w:val="28"/>
                <w:bdr w:val="none" w:sz="0" w:space="0" w:color="auto" w:frame="1"/>
                <w:lang w:eastAsia="ru-RU"/>
              </w:rPr>
              <w:t>– підприємства</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Cs/>
                <w:sz w:val="28"/>
                <w:szCs w:val="28"/>
                <w:bdr w:val="none" w:sz="0" w:space="0" w:color="auto" w:frame="1"/>
                <w:lang w:eastAsia="ru-RU"/>
              </w:rPr>
              <w:t xml:space="preserve">в одній депеші </w:t>
            </w:r>
            <w:r w:rsidRPr="00444F66">
              <w:rPr>
                <w:rFonts w:ascii="Times New Roman" w:eastAsia="Times New Roman" w:hAnsi="Times New Roman"/>
                <w:b/>
                <w:bCs/>
                <w:i/>
                <w:strike/>
                <w:color w:val="0000FF"/>
                <w:sz w:val="28"/>
                <w:szCs w:val="28"/>
                <w:bdr w:val="none" w:sz="0" w:space="0" w:color="auto" w:frame="1"/>
                <w:lang w:eastAsia="ru-RU"/>
              </w:rPr>
              <w:t>від одного відправника</w:t>
            </w:r>
            <w:r w:rsidRPr="00444F66">
              <w:rPr>
                <w:rFonts w:ascii="Times New Roman" w:eastAsia="Times New Roman" w:hAnsi="Times New Roman"/>
                <w:bCs/>
                <w:sz w:val="28"/>
                <w:szCs w:val="28"/>
                <w:bdr w:val="none" w:sz="0" w:space="0" w:color="auto" w:frame="1"/>
                <w:lang w:eastAsia="ru-RU"/>
              </w:rPr>
              <w:t xml:space="preserve"> у міжнародних поштових відправленнях </w:t>
            </w:r>
            <w:r w:rsidRPr="00444F66">
              <w:rPr>
                <w:rFonts w:ascii="Times New Roman" w:eastAsia="Times New Roman" w:hAnsi="Times New Roman"/>
                <w:b/>
                <w:bCs/>
                <w:i/>
                <w:strike/>
                <w:color w:val="0000FF"/>
                <w:sz w:val="28"/>
                <w:szCs w:val="28"/>
                <w:bdr w:val="none" w:sz="0" w:space="0" w:color="auto" w:frame="1"/>
                <w:lang w:eastAsia="ru-RU"/>
              </w:rPr>
              <w:t>на адресу одного одержувача (юридичної або фізичної особи)</w:t>
            </w:r>
            <w:r w:rsidRPr="00444F66">
              <w:rPr>
                <w:rFonts w:ascii="Times New Roman" w:eastAsia="Times New Roman" w:hAnsi="Times New Roman"/>
                <w:bCs/>
                <w:sz w:val="28"/>
                <w:szCs w:val="28"/>
                <w:bdr w:val="none" w:sz="0" w:space="0" w:color="auto" w:frame="1"/>
                <w:lang w:eastAsia="ru-RU"/>
              </w:rPr>
              <w:t xml:space="preserve"> </w:t>
            </w:r>
            <w:r w:rsidRPr="00444F66">
              <w:rPr>
                <w:rFonts w:ascii="Times New Roman" w:eastAsia="Times New Roman" w:hAnsi="Times New Roman"/>
                <w:b/>
                <w:bCs/>
                <w:i/>
                <w:color w:val="0000FF"/>
                <w:sz w:val="28"/>
                <w:szCs w:val="28"/>
                <w:bdr w:val="none" w:sz="0" w:space="0" w:color="auto" w:frame="1"/>
                <w:lang w:eastAsia="ru-RU"/>
              </w:rPr>
              <w:t>або</w:t>
            </w:r>
            <w:r w:rsidRPr="00444F66">
              <w:rPr>
                <w:rFonts w:ascii="Times New Roman" w:eastAsia="Times New Roman" w:hAnsi="Times New Roman"/>
                <w:bCs/>
                <w:sz w:val="28"/>
                <w:szCs w:val="28"/>
                <w:bdr w:val="none" w:sz="0" w:space="0" w:color="auto" w:frame="1"/>
                <w:lang w:eastAsia="ru-RU"/>
              </w:rPr>
              <w:t xml:space="preserve"> в одному вантажі експрес-перевізника </w:t>
            </w:r>
            <w:r w:rsidRPr="00444F66">
              <w:rPr>
                <w:rFonts w:ascii="Times New Roman" w:eastAsia="Times New Roman" w:hAnsi="Times New Roman"/>
                <w:b/>
                <w:bCs/>
                <w:i/>
                <w:strike/>
                <w:color w:val="0000FF"/>
                <w:sz w:val="28"/>
                <w:szCs w:val="28"/>
                <w:bdr w:val="none" w:sz="0" w:space="0" w:color="auto" w:frame="1"/>
                <w:lang w:eastAsia="ru-RU"/>
              </w:rPr>
              <w:t>від одного відправника</w:t>
            </w:r>
            <w:r w:rsidRPr="00444F66">
              <w:rPr>
                <w:rFonts w:ascii="Times New Roman" w:eastAsia="Times New Roman" w:hAnsi="Times New Roman"/>
                <w:bCs/>
                <w:sz w:val="28"/>
                <w:szCs w:val="28"/>
                <w:bdr w:val="none" w:sz="0" w:space="0" w:color="auto" w:frame="1"/>
                <w:lang w:eastAsia="ru-RU"/>
              </w:rPr>
              <w:t xml:space="preserve"> у міжнародних експрес-відправленнях, якщо їх сумарна</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
                <w:bCs/>
                <w:i/>
                <w:color w:val="0000FF"/>
                <w:sz w:val="28"/>
                <w:szCs w:val="28"/>
                <w:bdr w:val="none" w:sz="0" w:space="0" w:color="auto" w:frame="1"/>
                <w:lang w:eastAsia="ru-RU"/>
              </w:rPr>
              <w:t>митна</w:t>
            </w:r>
            <w:r w:rsidRPr="00444F66">
              <w:rPr>
                <w:rFonts w:ascii="Times New Roman" w:eastAsia="Times New Roman" w:hAnsi="Times New Roman"/>
                <w:b/>
                <w:bCs/>
                <w:sz w:val="28"/>
                <w:szCs w:val="28"/>
                <w:bdr w:val="none" w:sz="0" w:space="0" w:color="auto" w:frame="1"/>
                <w:lang w:eastAsia="ru-RU"/>
              </w:rPr>
              <w:t xml:space="preserve"> </w:t>
            </w:r>
            <w:r w:rsidRPr="00444F66">
              <w:rPr>
                <w:rFonts w:ascii="Times New Roman" w:eastAsia="Times New Roman" w:hAnsi="Times New Roman"/>
                <w:bCs/>
                <w:sz w:val="28"/>
                <w:szCs w:val="28"/>
                <w:bdr w:val="none" w:sz="0" w:space="0" w:color="auto" w:frame="1"/>
                <w:lang w:eastAsia="ru-RU"/>
              </w:rPr>
              <w:t>вартість перевищує еквівалент 150 євро, оподатковуються митом відповідно до цього Кодексу та податком на додану вартість відповідно до Податкового кодексу України.</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239.</w:t>
            </w:r>
            <w:r w:rsidRPr="00444F66">
              <w:rPr>
                <w:rFonts w:ascii="Times New Roman" w:eastAsia="Times New Roman" w:hAnsi="Times New Roman" w:cs="Times New Roman"/>
                <w:sz w:val="28"/>
                <w:szCs w:val="28"/>
                <w:lang w:eastAsia="ru-RU"/>
              </w:rPr>
              <w:t xml:space="preserve"> Склади органів доходів і зборів</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239.</w:t>
            </w:r>
            <w:r w:rsidRPr="00444F66">
              <w:rPr>
                <w:rFonts w:ascii="Times New Roman" w:eastAsia="Times New Roman" w:hAnsi="Times New Roman" w:cs="Times New Roman"/>
                <w:sz w:val="28"/>
                <w:szCs w:val="28"/>
                <w:lang w:eastAsia="ru-RU"/>
              </w:rPr>
              <w:t xml:space="preserve"> Склади </w:t>
            </w:r>
            <w:r w:rsidR="008923B5" w:rsidRPr="00444F66">
              <w:rPr>
                <w:rFonts w:ascii="Times New Roman" w:eastAsia="Times New Roman" w:hAnsi="Times New Roman" w:cs="Times New Roman"/>
                <w:b/>
                <w:i/>
                <w:color w:val="0000FF"/>
                <w:sz w:val="28"/>
                <w:szCs w:val="28"/>
                <w:lang w:eastAsia="ru-RU"/>
              </w:rPr>
              <w:t xml:space="preserve">митних </w:t>
            </w:r>
            <w:r w:rsidRPr="00444F66">
              <w:rPr>
                <w:rFonts w:ascii="Times New Roman" w:eastAsia="Times New Roman" w:hAnsi="Times New Roman" w:cs="Times New Roman"/>
                <w:b/>
                <w:i/>
                <w:color w:val="0000FF"/>
                <w:sz w:val="28"/>
                <w:szCs w:val="28"/>
                <w:lang w:eastAsia="ru-RU"/>
              </w:rPr>
              <w:t>органів</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sz w:val="28"/>
                <w:szCs w:val="28"/>
                <w:lang w:eastAsia="ru-RU"/>
              </w:rPr>
              <w:t>2. Товари, заявлені у різні митні режими, повинні зберігатися на складах органів доходів і зборів окремо, з дотриманням порядку, встановленого цим Кодексом для відповідних митних режимів.</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sz w:val="28"/>
                <w:szCs w:val="28"/>
                <w:lang w:eastAsia="ru-RU"/>
              </w:rPr>
              <w:t xml:space="preserve">2. Товари, заявлені у різні митні режими, повинні зберігатися на складах </w:t>
            </w:r>
            <w:r w:rsidR="008923B5" w:rsidRPr="00444F66">
              <w:rPr>
                <w:rFonts w:ascii="Times New Roman" w:eastAsia="Times New Roman" w:hAnsi="Times New Roman" w:cs="Times New Roman"/>
                <w:b/>
                <w:i/>
                <w:color w:val="0000FF"/>
                <w:sz w:val="28"/>
                <w:szCs w:val="28"/>
                <w:lang w:eastAsia="ru-RU"/>
              </w:rPr>
              <w:t>митних органів</w:t>
            </w:r>
            <w:r w:rsidRPr="00444F66">
              <w:rPr>
                <w:rFonts w:ascii="Times New Roman" w:eastAsia="Times New Roman" w:hAnsi="Times New Roman" w:cs="Times New Roman"/>
                <w:sz w:val="28"/>
                <w:szCs w:val="28"/>
                <w:lang w:eastAsia="ru-RU"/>
              </w:rPr>
              <w:t xml:space="preserve"> окремо, з дотриманням порядку, встановленого цим Кодексом для відповідних митних режимів.</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Частина відсутня.</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i/>
                <w:color w:val="0000FF"/>
                <w:sz w:val="28"/>
                <w:szCs w:val="28"/>
                <w:lang w:eastAsia="ru-RU"/>
              </w:rPr>
            </w:pPr>
            <w:r w:rsidRPr="00444F66">
              <w:rPr>
                <w:rFonts w:ascii="Times New Roman" w:eastAsia="Times New Roman" w:hAnsi="Times New Roman" w:cs="Times New Roman"/>
                <w:b/>
                <w:i/>
                <w:color w:val="0000FF"/>
                <w:sz w:val="28"/>
                <w:szCs w:val="28"/>
                <w:lang w:eastAsia="ru-RU"/>
              </w:rPr>
              <w:t>3. Прийняття митними органами товарів, транспортних засобів комерційного призначення для зберігання на складах цих органів може здійснюватися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6. Витрати органів доходів і зборів на зберігання товарів, транспортних засобів, зазначених у пунктах 1-5 частини першої та у частині п’ятій статті 238 цього Кодексу, відшкодовуються власниками цих товарів, транспортних засобів або уповноваженими ними особами. При цьому відшкодування витрат на зберігання товарів, транспортних засобів, зазначених у пункті 6 частини п’ятої статті 238 цього Кодексу, здійснюється з урахуванням положень частини третьої статті 243 та частини третьої статті 541 цього Кодексу. Розмір суми, що підлягає відшкодуванню, визначається центральним органом виконавчої влади, що забезпечує формування та реалізує державну податкову і митну політику, і розраховується в порядку, передбаченому для визначення собівартості платних послуг.</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7</w:t>
            </w:r>
            <w:r w:rsidRPr="00444F66">
              <w:rPr>
                <w:rFonts w:ascii="Times New Roman" w:eastAsia="Times New Roman" w:hAnsi="Times New Roman" w:cs="Times New Roman"/>
                <w:sz w:val="28"/>
                <w:szCs w:val="28"/>
                <w:lang w:eastAsia="ru-RU"/>
              </w:rPr>
              <w:t xml:space="preserve">. Витрати </w:t>
            </w:r>
            <w:r w:rsidR="008923B5" w:rsidRPr="00444F66">
              <w:rPr>
                <w:rFonts w:ascii="Times New Roman" w:eastAsia="Times New Roman" w:hAnsi="Times New Roman" w:cs="Times New Roman"/>
                <w:b/>
                <w:i/>
                <w:color w:val="0000FF"/>
                <w:sz w:val="28"/>
                <w:szCs w:val="28"/>
                <w:lang w:eastAsia="ru-RU"/>
              </w:rPr>
              <w:t>митних органів</w:t>
            </w:r>
            <w:r w:rsidR="008923B5"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 xml:space="preserve">на зберігання товарів, транспортних засобів, зазначених у пунктах 1-5 частини першої та у частині п’ятій статті 238 цього Кодексу, відшкодовуються власниками цих товарів, транспортних засобів або уповноваженими ними особами. При цьому відшкодування витрат на зберігання товарів, транспортних засобів, зазначених у пункті 6 частини п’ятої статті 238 цього Кодексу, здійснюється з урахуванням положень частини третьої статті 243 та частини третьої статті 541 цього Кодексу. Розмір суми, що підлягає відшкодуванню, визначається центральним органом виконавчої влади, що забезпечує формування та реалізує державну податкову і митну політику, і розраховується в порядку, передбаченому для визначення собівартості платних послуг. </w:t>
            </w:r>
            <w:r w:rsidRPr="00444F66">
              <w:rPr>
                <w:rFonts w:ascii="Times New Roman" w:eastAsia="Times New Roman" w:hAnsi="Times New Roman" w:cs="Times New Roman"/>
                <w:b/>
                <w:i/>
                <w:color w:val="0000FF"/>
                <w:sz w:val="28"/>
                <w:szCs w:val="28"/>
                <w:lang w:eastAsia="ru-RU"/>
              </w:rPr>
              <w:t>Грошові кошти на відшкодування витрат за зберігання товарів, транспортних засобів на складах митних органів можуть прийматися цими органами із заповненням уніфікованої митної квитанції, яка видається власникам зазначених товарів, транспортних засобів, або уповноваженим ними особам.</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247.</w:t>
            </w:r>
            <w:r w:rsidRPr="00444F66">
              <w:rPr>
                <w:rFonts w:ascii="Times New Roman" w:eastAsia="Times New Roman" w:hAnsi="Times New Roman" w:cs="Times New Roman"/>
                <w:sz w:val="28"/>
                <w:szCs w:val="28"/>
                <w:lang w:eastAsia="ru-RU"/>
              </w:rPr>
              <w:t xml:space="preserve"> Місце і час здійснення митного оформлення</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247.</w:t>
            </w:r>
            <w:r w:rsidRPr="00444F66">
              <w:rPr>
                <w:rFonts w:ascii="Times New Roman" w:eastAsia="Times New Roman" w:hAnsi="Times New Roman" w:cs="Times New Roman"/>
                <w:sz w:val="28"/>
                <w:szCs w:val="28"/>
                <w:lang w:eastAsia="ru-RU"/>
              </w:rPr>
              <w:t xml:space="preserve"> Місце і час здійснення митного оформлення</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8. За виконання митних формальностей органами доходів і зборів поза місцем розташування органів доходів і зборів або поза робочим часом, установленим для них, із заінтересованих осіб справляється плата у розмірах, установлених Кабінетом Міністрів України, та в порядку, визначеному центральним </w:t>
            </w:r>
            <w:r w:rsidRPr="00444F66">
              <w:rPr>
                <w:rFonts w:ascii="Times New Roman" w:eastAsia="Times New Roman" w:hAnsi="Times New Roman" w:cs="Times New Roman"/>
                <w:sz w:val="28"/>
                <w:szCs w:val="28"/>
                <w:lang w:eastAsia="ru-RU"/>
              </w:rPr>
              <w:lastRenderedPageBreak/>
              <w:t>органом виконавчої влади, що забезпечує формування та реалізує державну податкову і митну політику.</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 xml:space="preserve">8. За виконання митних формальностей </w:t>
            </w:r>
            <w:r w:rsidR="008923B5" w:rsidRPr="00444F66">
              <w:rPr>
                <w:rFonts w:ascii="Times New Roman" w:eastAsia="Times New Roman" w:hAnsi="Times New Roman" w:cs="Times New Roman"/>
                <w:b/>
                <w:i/>
                <w:color w:val="0000FF"/>
                <w:sz w:val="28"/>
                <w:szCs w:val="28"/>
                <w:lang w:eastAsia="ru-RU"/>
              </w:rPr>
              <w:t>митними органами</w:t>
            </w:r>
            <w:r w:rsidR="008923B5"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 xml:space="preserve">поза місцем розташування </w:t>
            </w:r>
            <w:r w:rsidR="008923B5" w:rsidRPr="00444F66">
              <w:rPr>
                <w:rFonts w:ascii="Times New Roman" w:eastAsia="Times New Roman" w:hAnsi="Times New Roman" w:cs="Times New Roman"/>
                <w:b/>
                <w:i/>
                <w:color w:val="0000FF"/>
                <w:sz w:val="28"/>
                <w:szCs w:val="28"/>
                <w:lang w:eastAsia="ru-RU"/>
              </w:rPr>
              <w:t>митних органів</w:t>
            </w:r>
            <w:r w:rsidR="008923B5"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 xml:space="preserve">або поза робочим часом, установленим для них, із заінтересованих осіб справляється плата у розмірах, установлених Кабінетом Міністрів України, та в порядку, визначеному центральним органом виконавчої влади, що забезпечує формування та </w:t>
            </w:r>
            <w:r w:rsidRPr="00444F66">
              <w:rPr>
                <w:rFonts w:ascii="Times New Roman" w:eastAsia="Times New Roman" w:hAnsi="Times New Roman" w:cs="Times New Roman"/>
                <w:sz w:val="28"/>
                <w:szCs w:val="28"/>
                <w:lang w:eastAsia="ru-RU"/>
              </w:rPr>
              <w:lastRenderedPageBreak/>
              <w:t xml:space="preserve">реалізує державну податкову і митну політику. </w:t>
            </w:r>
            <w:r w:rsidRPr="00444F66">
              <w:rPr>
                <w:rFonts w:ascii="Times New Roman" w:eastAsia="Times New Roman" w:hAnsi="Times New Roman" w:cs="Times New Roman"/>
                <w:b/>
                <w:i/>
                <w:color w:val="0000FF"/>
                <w:sz w:val="28"/>
                <w:szCs w:val="28"/>
                <w:lang w:eastAsia="ru-RU"/>
              </w:rPr>
              <w:t>Така плата може справлятися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255.</w:t>
            </w:r>
            <w:r w:rsidRPr="00444F66">
              <w:rPr>
                <w:rFonts w:ascii="Times New Roman" w:eastAsia="Times New Roman" w:hAnsi="Times New Roman" w:cs="Times New Roman"/>
                <w:sz w:val="28"/>
                <w:szCs w:val="28"/>
                <w:lang w:eastAsia="ru-RU"/>
              </w:rPr>
              <w:t xml:space="preserve"> Завершення митного оформлення</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255.</w:t>
            </w:r>
            <w:r w:rsidRPr="00444F66">
              <w:rPr>
                <w:rFonts w:ascii="Times New Roman" w:eastAsia="Times New Roman" w:hAnsi="Times New Roman" w:cs="Times New Roman"/>
                <w:sz w:val="28"/>
                <w:szCs w:val="28"/>
                <w:lang w:eastAsia="ru-RU"/>
              </w:rPr>
              <w:t xml:space="preserve"> Завершення митного оформлення</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4. Не допускається перевищення строку, зазначеного у частині першій цієї статті, у зв’язку з проведенням правоохоронними органами та підрозділами внутрішньої безпеки органів доходів і зборів спеціальних операцій, перевірок та інших заходів, які не є операціями, що здійснюються в рамках виконання процедур митного контролю.</w:t>
            </w: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4. Не допускається перевищення строку, зазначеного у частині першій цієї статті, у зв'язку з проведенням правоохоронними органами</w:t>
            </w:r>
            <w:r w:rsidRPr="00444F66">
              <w:rPr>
                <w:b/>
                <w:sz w:val="28"/>
                <w:szCs w:val="28"/>
                <w:lang w:val="uk-UA"/>
              </w:rPr>
              <w:t xml:space="preserve"> </w:t>
            </w:r>
            <w:r w:rsidRPr="00444F66">
              <w:rPr>
                <w:b/>
                <w:i/>
                <w:color w:val="0000FF"/>
                <w:sz w:val="28"/>
                <w:szCs w:val="28"/>
                <w:lang w:val="uk-UA"/>
              </w:rPr>
              <w:t xml:space="preserve">відповідно до визначених для них законом завдань будь-яких заходів, які не є операціями, що здійснюються в рамках виконання належних митних формальностей. У разі якщо в зв’язку з проведенням таких заходів строк митного оформлення, зазначений у частині першій цієї статті, було перевищено, витрати, пов’язані з таким перевищенням, відшкодовуються правоохоронним органом, з ініціативи якого проводилися зазначені заходи. Грошові кошти, призначені для відшкодування цих витрат, протягом 15 банківських днів з моменту завершення митного оформлення перераховуються відповідним правоохоронним органом на рахунки, відкриті на ім'я </w:t>
            </w:r>
            <w:r w:rsidR="008923B5" w:rsidRPr="00444F66">
              <w:rPr>
                <w:b/>
                <w:i/>
                <w:color w:val="0000FF"/>
                <w:sz w:val="28"/>
                <w:szCs w:val="28"/>
                <w:lang w:val="uk-UA"/>
              </w:rPr>
              <w:t xml:space="preserve">митних органів </w:t>
            </w:r>
            <w:r w:rsidRPr="00444F66">
              <w:rPr>
                <w:b/>
                <w:i/>
                <w:color w:val="0000FF"/>
                <w:sz w:val="28"/>
                <w:szCs w:val="28"/>
                <w:lang w:val="uk-UA"/>
              </w:rPr>
              <w:t>в органах, що здійснюють казначейське обслуговування бюджетних коштів, призначені для розміщення відповідним платником податків сум авансових платежів, в порядку, визначеному центральним органом виконавчої влади, що забезпечує формування та реалізує державну фінансову політику.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264.</w:t>
            </w:r>
            <w:r w:rsidRPr="00444F66">
              <w:rPr>
                <w:rFonts w:ascii="Times New Roman" w:eastAsia="Times New Roman" w:hAnsi="Times New Roman" w:cs="Times New Roman"/>
                <w:sz w:val="28"/>
                <w:szCs w:val="28"/>
                <w:lang w:eastAsia="ru-RU"/>
              </w:rPr>
              <w:t xml:space="preserve"> Прийняття митної декларації</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264.</w:t>
            </w:r>
            <w:r w:rsidRPr="00444F66">
              <w:rPr>
                <w:rFonts w:ascii="Times New Roman" w:eastAsia="Times New Roman" w:hAnsi="Times New Roman" w:cs="Times New Roman"/>
                <w:sz w:val="28"/>
                <w:szCs w:val="28"/>
                <w:lang w:eastAsia="ru-RU"/>
              </w:rPr>
              <w:t xml:space="preserve"> Прийняття митної декларації</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4. Орган доходів і зборів зобов’язаний надати декларанту або уповноваженій ним особі можливість самостійного фіксування в електронній системі митного оформлення факту і часу подачі органу доходів і зборів митної декларації або документа, який відповідно до законодавства її замінює, та документів, необхідних для митного оформлення, на паперовому носії, а в разі електронного декларування - можливість одержання від органу доходів і зборів повідомлення про дату і час отримання цим органом електронної митної декларації або документа, який відповідно до законодавства її замінює. Ненадання органом доходів і зборів такої можливості є бездіяльністю, яка може бути оскаржена відповідно до глави 4 цього Кодексу.</w:t>
            </w:r>
          </w:p>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4. </w:t>
            </w:r>
            <w:r w:rsidR="008923B5" w:rsidRPr="00444F66">
              <w:rPr>
                <w:b/>
                <w:i/>
                <w:color w:val="0000FF"/>
                <w:sz w:val="28"/>
                <w:szCs w:val="28"/>
                <w:lang w:val="uk-UA"/>
              </w:rPr>
              <w:t>Митний о</w:t>
            </w:r>
            <w:r w:rsidRPr="00444F66">
              <w:rPr>
                <w:b/>
                <w:i/>
                <w:color w:val="0000FF"/>
                <w:sz w:val="28"/>
                <w:szCs w:val="28"/>
                <w:lang w:val="uk-UA"/>
              </w:rPr>
              <w:t>рган</w:t>
            </w:r>
            <w:r w:rsidRPr="00444F66">
              <w:rPr>
                <w:sz w:val="28"/>
                <w:szCs w:val="28"/>
                <w:lang w:val="uk-UA"/>
              </w:rPr>
              <w:t xml:space="preserve"> зобов'язаний надати декларанту або уповноваженій ним особі можливість самостійного фіксування в електронній системі митного оформлення факту і часу подачі </w:t>
            </w:r>
            <w:r w:rsidR="00C47240" w:rsidRPr="00444F66">
              <w:rPr>
                <w:b/>
                <w:i/>
                <w:color w:val="0000FF"/>
                <w:sz w:val="28"/>
                <w:szCs w:val="28"/>
                <w:lang w:val="uk-UA"/>
              </w:rPr>
              <w:t>митному органу</w:t>
            </w:r>
            <w:r w:rsidR="00C47240" w:rsidRPr="00444F66">
              <w:rPr>
                <w:sz w:val="28"/>
                <w:szCs w:val="28"/>
                <w:lang w:val="uk-UA"/>
              </w:rPr>
              <w:t xml:space="preserve"> </w:t>
            </w:r>
            <w:r w:rsidRPr="00444F66">
              <w:rPr>
                <w:sz w:val="28"/>
                <w:szCs w:val="28"/>
                <w:lang w:val="uk-UA"/>
              </w:rPr>
              <w:t xml:space="preserve">митної декларації або документа, який відповідно до законодавства її замінює, та документів, необхідних для митного оформлення, на паперовому носії, а в разі електронного декларування - можливість одержання від </w:t>
            </w:r>
            <w:proofErr w:type="spellStart"/>
            <w:r w:rsidR="00C47240" w:rsidRPr="00444F66">
              <w:rPr>
                <w:b/>
                <w:i/>
                <w:color w:val="0000FF"/>
                <w:sz w:val="28"/>
                <w:szCs w:val="28"/>
              </w:rPr>
              <w:t>митн</w:t>
            </w:r>
            <w:proofErr w:type="spellEnd"/>
            <w:r w:rsidR="00C47240" w:rsidRPr="00444F66">
              <w:rPr>
                <w:b/>
                <w:i/>
                <w:color w:val="0000FF"/>
                <w:sz w:val="28"/>
                <w:szCs w:val="28"/>
                <w:lang w:val="uk-UA"/>
              </w:rPr>
              <w:t>ого</w:t>
            </w:r>
            <w:r w:rsidR="00C47240" w:rsidRPr="00444F66">
              <w:rPr>
                <w:b/>
                <w:i/>
                <w:color w:val="0000FF"/>
                <w:sz w:val="28"/>
                <w:szCs w:val="28"/>
              </w:rPr>
              <w:t xml:space="preserve"> орган</w:t>
            </w:r>
            <w:r w:rsidR="00C47240" w:rsidRPr="00444F66">
              <w:rPr>
                <w:b/>
                <w:i/>
                <w:color w:val="0000FF"/>
                <w:sz w:val="28"/>
                <w:szCs w:val="28"/>
                <w:lang w:val="uk-UA"/>
              </w:rPr>
              <w:t>у</w:t>
            </w:r>
            <w:r w:rsidRPr="00444F66">
              <w:rPr>
                <w:sz w:val="28"/>
                <w:szCs w:val="28"/>
                <w:lang w:val="uk-UA"/>
              </w:rPr>
              <w:t xml:space="preserve"> і зборів повідомлення про дату і час отримання цим органом електронної митної декларації або документа, який відповідно до законодавства її замінює. Ненадання </w:t>
            </w:r>
            <w:proofErr w:type="spellStart"/>
            <w:r w:rsidR="00C47240" w:rsidRPr="00444F66">
              <w:rPr>
                <w:b/>
                <w:i/>
                <w:color w:val="0000FF"/>
                <w:sz w:val="28"/>
                <w:szCs w:val="28"/>
              </w:rPr>
              <w:t>митни</w:t>
            </w:r>
            <w:proofErr w:type="spellEnd"/>
            <w:r w:rsidR="00C47240" w:rsidRPr="00444F66">
              <w:rPr>
                <w:b/>
                <w:i/>
                <w:color w:val="0000FF"/>
                <w:sz w:val="28"/>
                <w:szCs w:val="28"/>
                <w:lang w:val="uk-UA"/>
              </w:rPr>
              <w:t>м</w:t>
            </w:r>
            <w:r w:rsidR="00C47240" w:rsidRPr="00444F66">
              <w:rPr>
                <w:b/>
                <w:i/>
                <w:color w:val="0000FF"/>
                <w:sz w:val="28"/>
                <w:szCs w:val="28"/>
              </w:rPr>
              <w:t xml:space="preserve"> орган</w:t>
            </w:r>
            <w:proofErr w:type="spellStart"/>
            <w:r w:rsidR="00C47240" w:rsidRPr="00444F66">
              <w:rPr>
                <w:b/>
                <w:i/>
                <w:color w:val="0000FF"/>
                <w:sz w:val="28"/>
                <w:szCs w:val="28"/>
                <w:lang w:val="uk-UA"/>
              </w:rPr>
              <w:t>ом</w:t>
            </w:r>
            <w:proofErr w:type="spellEnd"/>
            <w:r w:rsidR="00C47240" w:rsidRPr="00444F66">
              <w:rPr>
                <w:sz w:val="28"/>
                <w:szCs w:val="28"/>
                <w:lang w:val="uk-UA"/>
              </w:rPr>
              <w:t xml:space="preserve"> </w:t>
            </w:r>
            <w:r w:rsidRPr="00444F66">
              <w:rPr>
                <w:sz w:val="28"/>
                <w:szCs w:val="28"/>
                <w:lang w:val="uk-UA"/>
              </w:rPr>
              <w:t>такої можливості є бездіяльністю, яка може бути оскаржена відповідно до глави 4 цього Кодексу.</w:t>
            </w:r>
          </w:p>
          <w:p w:rsidR="000658EE" w:rsidRPr="00444F66" w:rsidRDefault="000658EE" w:rsidP="00444F66">
            <w:pPr>
              <w:pStyle w:val="rvps2"/>
              <w:spacing w:before="40" w:beforeAutospacing="0" w:after="40" w:afterAutospacing="0"/>
              <w:ind w:firstLine="176"/>
              <w:jc w:val="both"/>
              <w:rPr>
                <w:b/>
                <w:i/>
                <w:color w:val="0000FF"/>
                <w:sz w:val="28"/>
                <w:szCs w:val="28"/>
                <w:lang w:val="uk-UA"/>
              </w:rPr>
            </w:pPr>
            <w:r w:rsidRPr="00444F66">
              <w:rPr>
                <w:b/>
                <w:i/>
                <w:color w:val="0000FF"/>
                <w:sz w:val="28"/>
                <w:szCs w:val="28"/>
                <w:lang w:val="uk-UA"/>
              </w:rPr>
              <w:t xml:space="preserve">У разі отримання у визначених законом випадках письмового звернення від правоохоронних органів, оформленого в установленому цим Кодексом порядку, про необхідність проведення окремих митних формальностей, </w:t>
            </w:r>
            <w:r w:rsidR="00C47240" w:rsidRPr="00444F66">
              <w:rPr>
                <w:b/>
                <w:i/>
                <w:color w:val="0000FF"/>
                <w:sz w:val="28"/>
                <w:szCs w:val="28"/>
                <w:lang w:val="uk-UA"/>
              </w:rPr>
              <w:t xml:space="preserve">митний </w:t>
            </w:r>
            <w:r w:rsidRPr="00444F66">
              <w:rPr>
                <w:b/>
                <w:i/>
                <w:color w:val="0000FF"/>
                <w:sz w:val="28"/>
                <w:szCs w:val="28"/>
                <w:lang w:val="uk-UA"/>
              </w:rPr>
              <w:t xml:space="preserve">орган зобов’язаний повідомити про це декларанта або уповноважену ним особу засобами електронної системи митного оформлення. </w:t>
            </w:r>
          </w:p>
          <w:p w:rsidR="000658EE" w:rsidRPr="00444F66" w:rsidRDefault="000658EE" w:rsidP="00444F66">
            <w:pPr>
              <w:pStyle w:val="rvps2"/>
              <w:spacing w:before="40" w:beforeAutospacing="0" w:after="40" w:afterAutospacing="0"/>
              <w:ind w:firstLine="176"/>
              <w:jc w:val="both"/>
              <w:rPr>
                <w:b/>
                <w:i/>
                <w:color w:val="0000FF"/>
                <w:sz w:val="28"/>
                <w:szCs w:val="28"/>
                <w:lang w:val="uk-UA"/>
              </w:rPr>
            </w:pPr>
            <w:r w:rsidRPr="00444F66">
              <w:rPr>
                <w:b/>
                <w:i/>
                <w:color w:val="0000FF"/>
                <w:sz w:val="28"/>
                <w:szCs w:val="28"/>
                <w:lang w:val="uk-UA"/>
              </w:rPr>
              <w:t>В такому повідомленні обов’язково вказуються повні реквізити правоохоронного органу, номер і дата надіслання звернення, посада, прізвище, ім’я та по-батькові посадової особи, що підписала таке звернення, правові підстави для нього.</w:t>
            </w:r>
          </w:p>
          <w:p w:rsidR="000658EE" w:rsidRPr="00444F66" w:rsidRDefault="000658EE" w:rsidP="00444F66">
            <w:pPr>
              <w:pStyle w:val="rvps2"/>
              <w:spacing w:before="40" w:beforeAutospacing="0" w:after="40" w:afterAutospacing="0"/>
              <w:ind w:firstLine="176"/>
              <w:jc w:val="both"/>
              <w:rPr>
                <w:sz w:val="28"/>
                <w:szCs w:val="28"/>
                <w:lang w:val="uk-UA"/>
              </w:rPr>
            </w:pPr>
            <w:r w:rsidRPr="00444F66">
              <w:rPr>
                <w:b/>
                <w:i/>
                <w:color w:val="0000FF"/>
                <w:sz w:val="28"/>
                <w:szCs w:val="28"/>
                <w:lang w:val="uk-UA"/>
              </w:rPr>
              <w:lastRenderedPageBreak/>
              <w:t>Ненадання такої інформації є діями чи бездіяльністю, які можуть бути оскаржені відповідно до глави 4 цього Кодексу.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 xml:space="preserve">Стаття 276. </w:t>
            </w:r>
            <w:r w:rsidRPr="00444F66">
              <w:rPr>
                <w:rFonts w:ascii="Times New Roman" w:eastAsia="Times New Roman" w:hAnsi="Times New Roman"/>
                <w:bCs/>
                <w:sz w:val="28"/>
                <w:szCs w:val="28"/>
                <w:bdr w:val="none" w:sz="0" w:space="0" w:color="auto" w:frame="1"/>
                <w:lang w:eastAsia="ru-RU"/>
              </w:rPr>
              <w:t>Платники мита</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276. Платники мита</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1. Платниками мита є:</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1. Платниками мита є:</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t>1) особа, яка ввозить товари на митну територію України чи вивозить товари з митної території України у порядку та на умовах, встановлених цим Кодексом;</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1) особа, яка ввозить товари на митну територію України чи вивозить товари з митної території України у порядку та на умовах, встановлених цим Кодексом;</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t>2) особа, на адресу якої надходять товари, що переміщуються (пересилаються) у міжнародних поштових або експрес-відправленнях, несупроводжуваному багажі, вантажних відправленнях;</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2) особа, на адресу якої надходять товари, що переміщуються (пересилаються) у міжнародних поштових або експрес-відправленнях, несупроводжуваному багажі, вантажних відправленнях;</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olor w:val="000000"/>
                <w:sz w:val="28"/>
                <w:szCs w:val="28"/>
              </w:rPr>
            </w:pP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i/>
                <w:color w:val="0000FF"/>
                <w:sz w:val="28"/>
                <w:szCs w:val="28"/>
                <w:bdr w:val="none" w:sz="0" w:space="0" w:color="auto" w:frame="1"/>
                <w:lang w:eastAsia="ru-RU"/>
              </w:rPr>
            </w:pPr>
            <w:r w:rsidRPr="00444F66">
              <w:rPr>
                <w:rFonts w:ascii="Times New Roman" w:eastAsia="Times New Roman" w:hAnsi="Times New Roman"/>
                <w:b/>
                <w:bCs/>
                <w:i/>
                <w:color w:val="0000FF"/>
                <w:sz w:val="28"/>
                <w:szCs w:val="28"/>
                <w:bdr w:val="none" w:sz="0" w:space="0" w:color="auto" w:frame="1"/>
                <w:lang w:eastAsia="ru-RU"/>
              </w:rPr>
              <w:t>3) у випадках, встановлених частиною сьомою статті 374 цього Кодексу, - оператори поштового зв’язку та експрес-перевізники;</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t>3) особа, на яку покладається обов’язок дотримання вимог митних режимів, які передбачають звільнення від оподаткування митом, у разі порушення таких вимог;</w:t>
            </w:r>
          </w:p>
        </w:tc>
        <w:tc>
          <w:tcPr>
            <w:tcW w:w="7655" w:type="dxa"/>
          </w:tcPr>
          <w:p w:rsidR="000658EE" w:rsidRPr="00444F66" w:rsidRDefault="000658EE" w:rsidP="00444F66">
            <w:pPr>
              <w:spacing w:before="40" w:after="40" w:line="240" w:lineRule="auto"/>
              <w:ind w:firstLine="306"/>
              <w:jc w:val="both"/>
              <w:rPr>
                <w:rFonts w:ascii="Times New Roman" w:hAnsi="Times New Roman" w:cs="Times New Roman"/>
                <w:color w:val="000000"/>
                <w:sz w:val="28"/>
                <w:szCs w:val="28"/>
              </w:rPr>
            </w:pPr>
            <w:r w:rsidRPr="00444F66">
              <w:rPr>
                <w:rFonts w:ascii="Times New Roman" w:eastAsia="Times New Roman" w:hAnsi="Times New Roman"/>
                <w:b/>
                <w:bCs/>
                <w:i/>
                <w:color w:val="0000FF"/>
                <w:sz w:val="28"/>
                <w:szCs w:val="28"/>
                <w:bdr w:val="none" w:sz="0" w:space="0" w:color="auto" w:frame="1"/>
                <w:lang w:eastAsia="ru-RU"/>
              </w:rPr>
              <w:t>4</w:t>
            </w:r>
            <w:r w:rsidRPr="00444F66">
              <w:rPr>
                <w:rFonts w:ascii="Times New Roman" w:hAnsi="Times New Roman" w:cs="Times New Roman"/>
                <w:color w:val="000000"/>
                <w:sz w:val="28"/>
                <w:szCs w:val="28"/>
              </w:rPr>
              <w:t>) особа, на яку покладається обов’язок дотримання вимог митних режимів, які передбачають звільнення від оподаткування митом, у разі порушення таких вимог;</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t>4) особа, яка використовує товари, митне оформлення яких було здійснено з умовним звільненням від оподаткування, не за цільовим призначенням та/або всупереч умовам чи цілям такого звільнення згідно з цим Кодексом, іншими законами України, а також будь-які інші особи, які безпідставно використовують звільнення від оподаткування митом (податкову пільгу);</w:t>
            </w:r>
          </w:p>
        </w:tc>
        <w:tc>
          <w:tcPr>
            <w:tcW w:w="7655" w:type="dxa"/>
          </w:tcPr>
          <w:p w:rsidR="000658EE" w:rsidRPr="00444F66" w:rsidRDefault="000658EE" w:rsidP="00444F66">
            <w:pPr>
              <w:spacing w:before="40" w:after="40" w:line="240" w:lineRule="auto"/>
              <w:ind w:firstLine="306"/>
              <w:jc w:val="both"/>
              <w:rPr>
                <w:rFonts w:ascii="Times New Roman" w:hAnsi="Times New Roman" w:cs="Times New Roman"/>
                <w:color w:val="000000"/>
                <w:sz w:val="28"/>
                <w:szCs w:val="28"/>
              </w:rPr>
            </w:pPr>
            <w:r w:rsidRPr="00444F66">
              <w:rPr>
                <w:rFonts w:ascii="Times New Roman" w:eastAsia="Times New Roman" w:hAnsi="Times New Roman"/>
                <w:b/>
                <w:bCs/>
                <w:i/>
                <w:color w:val="0000FF"/>
                <w:sz w:val="28"/>
                <w:szCs w:val="28"/>
                <w:bdr w:val="none" w:sz="0" w:space="0" w:color="auto" w:frame="1"/>
                <w:lang w:eastAsia="ru-RU"/>
              </w:rPr>
              <w:t>5</w:t>
            </w:r>
            <w:r w:rsidRPr="00444F66">
              <w:rPr>
                <w:rFonts w:ascii="Times New Roman" w:hAnsi="Times New Roman" w:cs="Times New Roman"/>
                <w:color w:val="000000"/>
                <w:sz w:val="28"/>
                <w:szCs w:val="28"/>
              </w:rPr>
              <w:t>) особа, яка використовує товари, митне оформлення яких було здійснено з умовним звільненням від оподаткування, не за цільовим призначенням та/або всупереч умовам чи цілям такого звільнення згідно з цим Кодексом, іншими законами України, а також будь-які інші особи, які безпідставно використовують звільнення від оподаткування митом (податкову пільгу);</w:t>
            </w:r>
          </w:p>
        </w:tc>
      </w:tr>
      <w:tr w:rsidR="000658EE" w:rsidRPr="00444F66" w:rsidTr="00C05525">
        <w:tc>
          <w:tcPr>
            <w:tcW w:w="7654" w:type="dxa"/>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t xml:space="preserve">5) особа, яка реалізує або передає у володіння, користування чи розпорядження товари, що були випущені у вільний обіг на </w:t>
            </w:r>
            <w:r w:rsidRPr="00444F66">
              <w:rPr>
                <w:rFonts w:ascii="Times New Roman" w:hAnsi="Times New Roman" w:cs="Times New Roman"/>
                <w:color w:val="000000"/>
                <w:sz w:val="28"/>
                <w:szCs w:val="28"/>
              </w:rPr>
              <w:lastRenderedPageBreak/>
              <w:t>митній території України із звільненням від оподаткування митними платежами, до закінчення строку, визначеного законом;</w:t>
            </w:r>
          </w:p>
        </w:tc>
        <w:tc>
          <w:tcPr>
            <w:tcW w:w="7655" w:type="dxa"/>
          </w:tcPr>
          <w:p w:rsidR="000658EE" w:rsidRPr="00444F66" w:rsidRDefault="000658EE" w:rsidP="00444F66">
            <w:pPr>
              <w:spacing w:before="40" w:after="40" w:line="240" w:lineRule="auto"/>
              <w:ind w:firstLine="306"/>
              <w:jc w:val="both"/>
              <w:rPr>
                <w:rFonts w:ascii="Times New Roman" w:hAnsi="Times New Roman" w:cs="Times New Roman"/>
                <w:color w:val="000000"/>
                <w:sz w:val="28"/>
                <w:szCs w:val="28"/>
              </w:rPr>
            </w:pPr>
            <w:r w:rsidRPr="00444F66">
              <w:rPr>
                <w:rFonts w:ascii="Times New Roman" w:eastAsia="Times New Roman" w:hAnsi="Times New Roman"/>
                <w:b/>
                <w:bCs/>
                <w:i/>
                <w:color w:val="0000FF"/>
                <w:sz w:val="28"/>
                <w:szCs w:val="28"/>
                <w:bdr w:val="none" w:sz="0" w:space="0" w:color="auto" w:frame="1"/>
                <w:lang w:eastAsia="ru-RU"/>
              </w:rPr>
              <w:lastRenderedPageBreak/>
              <w:t>6</w:t>
            </w:r>
            <w:r w:rsidRPr="00444F66">
              <w:rPr>
                <w:rFonts w:ascii="Times New Roman" w:hAnsi="Times New Roman" w:cs="Times New Roman"/>
                <w:color w:val="000000"/>
                <w:sz w:val="28"/>
                <w:szCs w:val="28"/>
              </w:rPr>
              <w:t xml:space="preserve">) особа, яка реалізує або передає у володіння, користування чи розпорядження товари, що були випущені у </w:t>
            </w:r>
            <w:r w:rsidRPr="00444F66">
              <w:rPr>
                <w:rFonts w:ascii="Times New Roman" w:hAnsi="Times New Roman" w:cs="Times New Roman"/>
                <w:color w:val="000000"/>
                <w:sz w:val="28"/>
                <w:szCs w:val="28"/>
              </w:rPr>
              <w:lastRenderedPageBreak/>
              <w:t>вільний обіг на митній території України із звільненням від оподаткування митними платежами, до закінчення строку, визначеного законом;</w:t>
            </w:r>
          </w:p>
        </w:tc>
      </w:tr>
      <w:tr w:rsidR="000658EE" w:rsidRPr="00444F66" w:rsidTr="00E97093">
        <w:tc>
          <w:tcPr>
            <w:tcW w:w="7654" w:type="dxa"/>
            <w:shd w:val="clear" w:color="auto" w:fill="auto"/>
          </w:tcPr>
          <w:p w:rsidR="000658EE" w:rsidRPr="00444F66" w:rsidRDefault="000658EE" w:rsidP="00444F66">
            <w:pPr>
              <w:spacing w:before="40" w:after="40" w:line="240" w:lineRule="auto"/>
              <w:ind w:firstLine="252"/>
              <w:jc w:val="both"/>
              <w:rPr>
                <w:rFonts w:ascii="Times New Roman" w:hAnsi="Times New Roman" w:cs="Times New Roman"/>
                <w:color w:val="000000"/>
                <w:sz w:val="28"/>
                <w:szCs w:val="28"/>
              </w:rPr>
            </w:pPr>
            <w:r w:rsidRPr="00444F66">
              <w:rPr>
                <w:rFonts w:ascii="Times New Roman" w:hAnsi="Times New Roman" w:cs="Times New Roman"/>
                <w:color w:val="000000"/>
                <w:sz w:val="28"/>
                <w:szCs w:val="28"/>
              </w:rPr>
              <w:lastRenderedPageBreak/>
              <w:t>6) особа, яка реалізує товари, транспортні засоби відповідно до статті 243 цього Кодексу.</w:t>
            </w:r>
          </w:p>
        </w:tc>
        <w:tc>
          <w:tcPr>
            <w:tcW w:w="7655" w:type="dxa"/>
            <w:shd w:val="clear" w:color="auto" w:fill="auto"/>
          </w:tcPr>
          <w:p w:rsidR="000658EE" w:rsidRPr="00444F66" w:rsidRDefault="000658EE" w:rsidP="00444F66">
            <w:pPr>
              <w:spacing w:before="40" w:after="40" w:line="240" w:lineRule="auto"/>
              <w:ind w:firstLine="306"/>
              <w:jc w:val="both"/>
              <w:rPr>
                <w:rFonts w:ascii="Times New Roman" w:hAnsi="Times New Roman" w:cs="Times New Roman"/>
                <w:color w:val="000000"/>
                <w:sz w:val="28"/>
                <w:szCs w:val="28"/>
              </w:rPr>
            </w:pPr>
            <w:r w:rsidRPr="00444F66">
              <w:rPr>
                <w:rFonts w:ascii="Times New Roman" w:eastAsia="Times New Roman" w:hAnsi="Times New Roman"/>
                <w:b/>
                <w:bCs/>
                <w:i/>
                <w:color w:val="0000FF"/>
                <w:sz w:val="28"/>
                <w:szCs w:val="28"/>
                <w:bdr w:val="none" w:sz="0" w:space="0" w:color="auto" w:frame="1"/>
                <w:lang w:eastAsia="ru-RU"/>
              </w:rPr>
              <w:t>7</w:t>
            </w:r>
            <w:r w:rsidRPr="00444F66">
              <w:rPr>
                <w:rFonts w:ascii="Times New Roman" w:hAnsi="Times New Roman" w:cs="Times New Roman"/>
                <w:color w:val="000000"/>
                <w:sz w:val="28"/>
                <w:szCs w:val="28"/>
              </w:rPr>
              <w:t>) особа, яка реалізує товари, транспортні засоби відповідно до статті 243 цього Кодексу.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279. База оподаткування митом</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
                <w:bCs/>
                <w:sz w:val="28"/>
                <w:szCs w:val="28"/>
                <w:bdr w:val="none" w:sz="0" w:space="0" w:color="auto" w:frame="1"/>
                <w:lang w:eastAsia="ru-RU"/>
              </w:rPr>
              <w:t>Стаття 279. База оподаткування митом</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2. База оподаткування митом товарів, що переміщуються (пересилаються) через митний кордон України в міжнародних поштових та експрес-відправленнях, визначається відповідно до статті 234 цього Кодексу.</w:t>
            </w:r>
          </w:p>
        </w:tc>
        <w:tc>
          <w:tcPr>
            <w:tcW w:w="7655" w:type="dxa"/>
          </w:tcPr>
          <w:p w:rsidR="000658EE" w:rsidRPr="00444F66" w:rsidRDefault="000658EE" w:rsidP="00444F66">
            <w:pPr>
              <w:shd w:val="clear" w:color="auto" w:fill="FFFFFF"/>
              <w:spacing w:before="40" w:after="4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444F66">
              <w:rPr>
                <w:rFonts w:ascii="Times New Roman" w:eastAsia="Times New Roman" w:hAnsi="Times New Roman"/>
                <w:bCs/>
                <w:sz w:val="28"/>
                <w:szCs w:val="28"/>
                <w:bdr w:val="none" w:sz="0" w:space="0" w:color="auto" w:frame="1"/>
                <w:lang w:eastAsia="ru-RU"/>
              </w:rPr>
              <w:t xml:space="preserve">2. База оподаткування митом товарів, що переміщуються (пересилаються) через митний кордон України в міжнародних поштових та експрес-відправленнях, визначається відповідно до </w:t>
            </w:r>
            <w:r w:rsidRPr="00444F66">
              <w:rPr>
                <w:rFonts w:ascii="Times New Roman" w:eastAsia="Times New Roman" w:hAnsi="Times New Roman"/>
                <w:b/>
                <w:bCs/>
                <w:i/>
                <w:color w:val="0000FF"/>
                <w:sz w:val="28"/>
                <w:szCs w:val="28"/>
                <w:bdr w:val="none" w:sz="0" w:space="0" w:color="auto" w:frame="1"/>
                <w:lang w:eastAsia="ru-RU"/>
              </w:rPr>
              <w:t>статей 234 та 374</w:t>
            </w:r>
            <w:r w:rsidRPr="00444F66">
              <w:rPr>
                <w:rFonts w:ascii="Times New Roman" w:eastAsia="Times New Roman" w:hAnsi="Times New Roman"/>
                <w:bCs/>
                <w:sz w:val="28"/>
                <w:szCs w:val="28"/>
                <w:bdr w:val="none" w:sz="0" w:space="0" w:color="auto" w:frame="1"/>
                <w:lang w:eastAsia="ru-RU"/>
              </w:rPr>
              <w:t xml:space="preserve"> цього Кодексу.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298.</w:t>
            </w:r>
            <w:r w:rsidRPr="00444F66">
              <w:rPr>
                <w:rFonts w:ascii="Times New Roman" w:eastAsia="Times New Roman" w:hAnsi="Times New Roman" w:cs="Times New Roman"/>
                <w:sz w:val="28"/>
                <w:szCs w:val="28"/>
                <w:lang w:eastAsia="ru-RU"/>
              </w:rPr>
              <w:t xml:space="preserve"> Порядок і форми сплати митних платежів</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298.</w:t>
            </w:r>
            <w:r w:rsidRPr="00444F66">
              <w:rPr>
                <w:rFonts w:ascii="Times New Roman" w:eastAsia="Times New Roman" w:hAnsi="Times New Roman" w:cs="Times New Roman"/>
                <w:sz w:val="28"/>
                <w:szCs w:val="28"/>
                <w:lang w:eastAsia="ru-RU"/>
              </w:rPr>
              <w:t xml:space="preserve"> Порядок і форми сплати митних платежів</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Суми митних платежів сплачуються в готівковій формі через касу органу доходів і зборів чи фінансової установи або у безготівковій формі через фінансову установу, крім випадків, передбачених цим Кодексом та законами України.</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2. Суми митних платежів сплачуються в готівковій формі через касу </w:t>
            </w:r>
            <w:r w:rsidR="00C47240" w:rsidRPr="00444F66">
              <w:rPr>
                <w:rFonts w:ascii="Times New Roman" w:eastAsia="Times New Roman" w:hAnsi="Times New Roman" w:cs="Times New Roman"/>
                <w:b/>
                <w:i/>
                <w:color w:val="0000FF"/>
                <w:sz w:val="28"/>
                <w:szCs w:val="28"/>
                <w:lang w:eastAsia="ru-RU"/>
              </w:rPr>
              <w:t>митного органу</w:t>
            </w:r>
            <w:r w:rsidR="00C47240"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 xml:space="preserve">і зборів чи фінансової установи або у безготівковій формі через фінансову установу, крім випадків, передбачених цим Кодексом та законами України. </w:t>
            </w:r>
            <w:r w:rsidRPr="00444F66">
              <w:rPr>
                <w:rFonts w:ascii="Times New Roman" w:eastAsia="Times New Roman" w:hAnsi="Times New Roman" w:cs="Times New Roman"/>
                <w:b/>
                <w:i/>
                <w:color w:val="0000FF"/>
                <w:sz w:val="28"/>
                <w:szCs w:val="28"/>
                <w:lang w:eastAsia="ru-RU"/>
              </w:rPr>
              <w:t>Суми митних платежів можуть справлятися митним органом у готівковій формі із заповненням уніфікованої митної квитанції, форма та порядок застосування якої визначається центральним органом виконавчої влади, що забезпечує формування та реалізує державну фінансову політику.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313.</w:t>
            </w:r>
            <w:r w:rsidRPr="00444F66">
              <w:rPr>
                <w:rFonts w:ascii="Times New Roman" w:eastAsia="Times New Roman" w:hAnsi="Times New Roman" w:cs="Times New Roman"/>
                <w:sz w:val="28"/>
                <w:szCs w:val="28"/>
                <w:lang w:eastAsia="ru-RU"/>
              </w:rPr>
              <w:t xml:space="preserve"> Фінансова гарантія у вигляді грошової застави</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313.</w:t>
            </w:r>
            <w:r w:rsidRPr="00444F66">
              <w:rPr>
                <w:rFonts w:ascii="Times New Roman" w:eastAsia="Times New Roman" w:hAnsi="Times New Roman" w:cs="Times New Roman"/>
                <w:sz w:val="28"/>
                <w:szCs w:val="28"/>
                <w:lang w:eastAsia="ru-RU"/>
              </w:rPr>
              <w:t xml:space="preserve"> Фінансова гарантія у вигляді грошової застави</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В окремих випадках переміщення товарів територією України прохідним транзитом іноземним перевізником або уповноваженою ним особою дозволяється внесення нерезидентом суми грошової застави в іноземній валюті за курсом валюти, визначеним відповідно до статті 3-1 цього Кодексу, на день внесення грошової застави.</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В окремих випадках переміщення товарів територією України прохідним транзитом іноземним перевізником або уповноваженою ним особою дозволяється внесення нерезидентом суми грошової застави в іноземній валюті за курсом валюти, визначеним відповідно до статті 3-1 цього Кодексу, на день внесення грошової застави.</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Частина відсутня.</w:t>
            </w:r>
          </w:p>
        </w:tc>
        <w:tc>
          <w:tcPr>
            <w:tcW w:w="7655" w:type="dxa"/>
          </w:tcPr>
          <w:p w:rsidR="000658EE" w:rsidRPr="00444F66" w:rsidRDefault="000658EE" w:rsidP="00444F66">
            <w:pPr>
              <w:pStyle w:val="rvps2"/>
              <w:spacing w:before="40" w:beforeAutospacing="0" w:after="40" w:afterAutospacing="0"/>
              <w:ind w:firstLine="176"/>
              <w:jc w:val="both"/>
              <w:rPr>
                <w:b/>
                <w:i/>
                <w:color w:val="0000FF"/>
                <w:sz w:val="28"/>
                <w:szCs w:val="28"/>
                <w:lang w:val="uk-UA"/>
              </w:rPr>
            </w:pPr>
            <w:r w:rsidRPr="00444F66">
              <w:rPr>
                <w:b/>
                <w:i/>
                <w:color w:val="0000FF"/>
                <w:sz w:val="28"/>
                <w:szCs w:val="28"/>
                <w:lang w:val="uk-UA"/>
              </w:rPr>
              <w:t>3. Прийняття митним органом грошової застави здійснюється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3. Відсотки на суму грошової застави не нараховуються.</w:t>
            </w: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b/>
                <w:sz w:val="28"/>
                <w:szCs w:val="28"/>
                <w:lang w:val="uk-UA"/>
              </w:rPr>
              <w:t>4</w:t>
            </w:r>
            <w:r w:rsidRPr="00444F66">
              <w:rPr>
                <w:sz w:val="28"/>
                <w:szCs w:val="28"/>
                <w:lang w:val="uk-UA"/>
              </w:rPr>
              <w:t>. Відсотки на суму грошової застави не нараховуються.</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320.</w:t>
            </w:r>
            <w:r w:rsidRPr="00444F66">
              <w:rPr>
                <w:rFonts w:ascii="Times New Roman" w:eastAsia="Times New Roman" w:hAnsi="Times New Roman" w:cs="Times New Roman"/>
                <w:sz w:val="28"/>
                <w:szCs w:val="28"/>
                <w:lang w:eastAsia="ru-RU"/>
              </w:rPr>
              <w:t xml:space="preserve"> Вибірковість митного контролю</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320.</w:t>
            </w:r>
            <w:r w:rsidRPr="00444F66">
              <w:rPr>
                <w:rFonts w:ascii="Times New Roman" w:eastAsia="Times New Roman" w:hAnsi="Times New Roman" w:cs="Times New Roman"/>
                <w:sz w:val="28"/>
                <w:szCs w:val="28"/>
                <w:lang w:eastAsia="ru-RU"/>
              </w:rPr>
              <w:t xml:space="preserve"> Вибірковість митного контролю</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ризиками. Не допускаються визначення форм та обсягів митного контролю іншими органами державної влади, а також участь їх посадових осіб у здійсненні митного контролю.</w:t>
            </w: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1.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ризиками. Не допускаються визначення форм та обсягів митного контролю </w:t>
            </w:r>
            <w:r w:rsidRPr="00444F66">
              <w:rPr>
                <w:b/>
                <w:i/>
                <w:color w:val="0000FF"/>
                <w:sz w:val="28"/>
                <w:szCs w:val="28"/>
                <w:lang w:val="uk-UA"/>
              </w:rPr>
              <w:t>правоохоронними органами чи</w:t>
            </w:r>
            <w:r w:rsidRPr="00444F66">
              <w:rPr>
                <w:sz w:val="28"/>
                <w:szCs w:val="28"/>
                <w:lang w:val="uk-UA"/>
              </w:rPr>
              <w:t xml:space="preserve"> іншими органами державної влади, а також участь їх посадових осіб у здійсненні митного контролю.</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lastRenderedPageBreak/>
              <w:t>Стаття 325.</w:t>
            </w:r>
            <w:r w:rsidRPr="00444F66">
              <w:rPr>
                <w:rFonts w:ascii="Times New Roman" w:eastAsia="Times New Roman" w:hAnsi="Times New Roman" w:cs="Times New Roman"/>
                <w:sz w:val="28"/>
                <w:szCs w:val="28"/>
                <w:lang w:eastAsia="ru-RU"/>
              </w:rPr>
              <w:t xml:space="preserve"> Операції з товарами, транспортними засобами комерційного призначення, митне оформлення яких не закінчено</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325.</w:t>
            </w:r>
            <w:r w:rsidRPr="00444F66">
              <w:rPr>
                <w:rFonts w:ascii="Times New Roman" w:eastAsia="Times New Roman" w:hAnsi="Times New Roman" w:cs="Times New Roman"/>
                <w:sz w:val="28"/>
                <w:szCs w:val="28"/>
                <w:lang w:eastAsia="ru-RU"/>
              </w:rPr>
              <w:t xml:space="preserve"> Операції з товарами, транспортними засобами комерційного призначення, митне оформлення яких не закінчено</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У встановлених цим Кодексом випадках органи доходів і зборів з власної ініціативи або з ініціативи правоохоронних органів 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органом, з ініціативи якого вони проводилися. 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товарів, транспортних засобів комерційного призначення або уповноваженими ними особами.</w:t>
            </w:r>
          </w:p>
        </w:tc>
        <w:tc>
          <w:tcPr>
            <w:tcW w:w="7655" w:type="dxa"/>
          </w:tcPr>
          <w:p w:rsidR="000658EE" w:rsidRPr="00444F66" w:rsidRDefault="000658EE" w:rsidP="00444F66">
            <w:pPr>
              <w:pStyle w:val="rvps2"/>
              <w:spacing w:before="40" w:beforeAutospacing="0" w:after="40" w:afterAutospacing="0"/>
              <w:ind w:firstLine="176"/>
              <w:jc w:val="both"/>
              <w:rPr>
                <w:b/>
                <w:i/>
                <w:color w:val="0000FF"/>
                <w:sz w:val="28"/>
                <w:szCs w:val="28"/>
                <w:lang w:val="uk-UA"/>
              </w:rPr>
            </w:pPr>
            <w:r w:rsidRPr="00444F66">
              <w:rPr>
                <w:sz w:val="28"/>
                <w:szCs w:val="28"/>
                <w:lang w:val="uk-UA"/>
              </w:rPr>
              <w:t xml:space="preserve">2. У встановлених цим Кодексом випадках </w:t>
            </w:r>
            <w:r w:rsidR="00C47240" w:rsidRPr="00444F66">
              <w:rPr>
                <w:b/>
                <w:i/>
                <w:color w:val="0000FF"/>
                <w:sz w:val="28"/>
                <w:szCs w:val="28"/>
                <w:lang w:val="uk-UA"/>
              </w:rPr>
              <w:t>митні органи</w:t>
            </w:r>
            <w:r w:rsidR="00C47240" w:rsidRPr="00444F66">
              <w:rPr>
                <w:sz w:val="28"/>
                <w:szCs w:val="28"/>
                <w:lang w:val="uk-UA"/>
              </w:rPr>
              <w:t xml:space="preserve"> </w:t>
            </w:r>
            <w:r w:rsidRPr="00444F66">
              <w:rPr>
                <w:sz w:val="28"/>
                <w:szCs w:val="28"/>
                <w:lang w:val="uk-UA"/>
              </w:rPr>
              <w:t xml:space="preserve">з власної ініціативи або з ініціативи правоохоронних органів 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органом, з ініціативи якого вони проводилися. </w:t>
            </w:r>
            <w:r w:rsidRPr="00444F66">
              <w:rPr>
                <w:b/>
                <w:i/>
                <w:color w:val="0000FF"/>
                <w:sz w:val="28"/>
                <w:szCs w:val="28"/>
                <w:lang w:val="uk-UA"/>
              </w:rPr>
              <w:t xml:space="preserve">Грошові кошти, призначені для відшкодування цих витрат, протягом 90 календарних днів з моменту початку перебування товарів, транспортних засобів комерційного призначення під митним контролем перераховуються відповідним органом на рахунки, відкриті на ім'я </w:t>
            </w:r>
            <w:r w:rsidR="00C47240" w:rsidRPr="00444F66">
              <w:rPr>
                <w:b/>
                <w:i/>
                <w:color w:val="0000FF"/>
                <w:sz w:val="28"/>
                <w:szCs w:val="28"/>
                <w:lang w:val="uk-UA"/>
              </w:rPr>
              <w:t xml:space="preserve">митних </w:t>
            </w:r>
            <w:r w:rsidRPr="00444F66">
              <w:rPr>
                <w:b/>
                <w:i/>
                <w:color w:val="0000FF"/>
                <w:sz w:val="28"/>
                <w:szCs w:val="28"/>
                <w:lang w:val="uk-UA"/>
              </w:rPr>
              <w:t>органів в органах, що здійснюють казначейське обслуговування бюджетних коштів, призначені для розміщення відповідним платником податків сум авансових платежів в порядку, визначеному центральним органом виконавчої влади, що забезпечує формування та реалізує державну фінансову політику.</w:t>
            </w:r>
          </w:p>
          <w:p w:rsidR="000658EE" w:rsidRPr="00444F66" w:rsidRDefault="000658EE" w:rsidP="00444F66">
            <w:pPr>
              <w:pStyle w:val="rvps2"/>
              <w:spacing w:before="40" w:beforeAutospacing="0" w:after="40" w:afterAutospacing="0"/>
              <w:ind w:firstLine="176"/>
              <w:jc w:val="both"/>
              <w:rPr>
                <w:sz w:val="28"/>
                <w:szCs w:val="28"/>
                <w:lang w:val="uk-UA"/>
              </w:rPr>
            </w:pPr>
            <w:r w:rsidRPr="00444F66">
              <w:rPr>
                <w:b/>
                <w:i/>
                <w:color w:val="0000FF"/>
                <w:sz w:val="28"/>
                <w:szCs w:val="28"/>
                <w:lang w:val="uk-UA"/>
              </w:rPr>
              <w:t>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товарів, транспортних засобів комерційного призначення або уповноваженими ними особами.</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lastRenderedPageBreak/>
              <w:t>Стаття 332.</w:t>
            </w:r>
            <w:r w:rsidRPr="00444F66">
              <w:rPr>
                <w:rFonts w:ascii="Times New Roman" w:eastAsia="Times New Roman" w:hAnsi="Times New Roman" w:cs="Times New Roman"/>
                <w:sz w:val="28"/>
                <w:szCs w:val="28"/>
                <w:lang w:eastAsia="ru-RU"/>
              </w:rPr>
              <w:t xml:space="preserve"> Режим зони митного контролю. Забезпечення законності та правопорядку в зоні митного контролю</w:t>
            </w:r>
          </w:p>
        </w:tc>
        <w:tc>
          <w:tcPr>
            <w:tcW w:w="7655" w:type="dxa"/>
          </w:tcPr>
          <w:p w:rsidR="000658EE" w:rsidRPr="00444F66" w:rsidRDefault="000658EE" w:rsidP="00444F66">
            <w:pPr>
              <w:spacing w:before="40" w:after="40" w:line="240" w:lineRule="auto"/>
              <w:ind w:firstLine="176"/>
              <w:jc w:val="both"/>
              <w:rPr>
                <w:sz w:val="28"/>
                <w:szCs w:val="28"/>
              </w:rPr>
            </w:pPr>
            <w:r w:rsidRPr="00444F66">
              <w:rPr>
                <w:rFonts w:ascii="Times New Roman" w:eastAsia="Times New Roman" w:hAnsi="Times New Roman" w:cs="Times New Roman"/>
                <w:b/>
                <w:sz w:val="28"/>
                <w:szCs w:val="28"/>
                <w:lang w:eastAsia="ru-RU"/>
              </w:rPr>
              <w:t>Стаття 332.</w:t>
            </w:r>
            <w:r w:rsidRPr="00444F66">
              <w:rPr>
                <w:rFonts w:ascii="Times New Roman" w:eastAsia="Times New Roman" w:hAnsi="Times New Roman" w:cs="Times New Roman"/>
                <w:sz w:val="28"/>
                <w:szCs w:val="28"/>
                <w:lang w:eastAsia="ru-RU"/>
              </w:rPr>
              <w:t xml:space="preserve"> Режим зони митного контролю. Забезпечення законності та правопорядку в зоні митного контролю</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Проведення господарських робіт у зоні митного контролю, переміщення через межі зони митного контролю і в межах цієї зони товарів, транспортних засобів, громадян, які не перетинають митний кордон України, посадових осіб інших, крім митниць, територіальних органів центрального органу виконавчої влади, що забезпечує формування та реалізує державну податкову і митну політику, а також посадових осіб державних органів, які не здійснюють види контролю, зазначені у частині першій статті 319 цього Кодексу, відбуваються з дотриманням режиму зони митного контролю і допускаються тільки з письмового дозволу керівника відповідної митниці (митного поста) або особи, яка виконує його обов’язки, а в зонах митного контролю, розташованих у пунктах пропуску через державний кордон України, - крім того, за погодженням з начальником відповідного органу охорони державного кордону. Особам, допущеним у зону митного контролю, забороняється втручатися у дії посадових осіб митниці (митного поста), які здійснюють митний контроль та митне оформлення, а також вчиняти будь-які дії щодо товарів, транспортних засобів, а також інших осіб, які знаходяться у зоні митного контролю, якщо інше не передбачено законом.</w:t>
            </w: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2. Проведення господарських робіт у зоні митного контролю, переміщення через межі зони митного контролю і в межах цієї зони товарів, транспортних засобів, громадян, які не перетинають митний кордон України, посадових осіб інших, крім митниць, територіальних органів центрального органу виконавчої влади, що забезпечує формування та реалізує державну податкову і митну політику, </w:t>
            </w:r>
            <w:r w:rsidRPr="00444F66">
              <w:rPr>
                <w:b/>
                <w:i/>
                <w:color w:val="0000FF"/>
                <w:sz w:val="28"/>
                <w:szCs w:val="28"/>
                <w:lang w:val="uk-UA"/>
              </w:rPr>
              <w:t>працівників правоохоронних органів,</w:t>
            </w:r>
            <w:r w:rsidRPr="00444F66">
              <w:rPr>
                <w:b/>
                <w:sz w:val="28"/>
                <w:szCs w:val="28"/>
                <w:lang w:val="uk-UA"/>
              </w:rPr>
              <w:t xml:space="preserve"> </w:t>
            </w:r>
            <w:r w:rsidRPr="00444F66">
              <w:rPr>
                <w:sz w:val="28"/>
                <w:szCs w:val="28"/>
                <w:lang w:val="uk-UA"/>
              </w:rPr>
              <w:t>а також посадових осіб державних органів, які не здійснюють види контролю, зазначені у частині першій статті 319 цього Кодексу, відбуваються з дотриманням режиму зони митного контролю і допускаються тільки з письмового дозволу керівника відповідної митниці (митного поста) або особи, яка виконує його обов'язки, а в зонах митного контролю, розташованих у пунктах пропуску через державний кордон України, - крім того, за погодженням з начальником відповідного органу охорони державного кордону. Особам, допущеним у зону митного контролю, забороняється втручатися у дії посадових осіб митниці (митного поста), які здійснюють митний контроль та митне оформлення, а також вчиняти будь-які дії щодо товарів, транспортних засобів, а також інших осіб, які знаходяться у зоні митного контролю, якщо інше не передбачено законом.</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338.</w:t>
            </w:r>
            <w:r w:rsidRPr="00444F66">
              <w:rPr>
                <w:rFonts w:ascii="Times New Roman" w:eastAsia="Times New Roman" w:hAnsi="Times New Roman" w:cs="Times New Roman"/>
                <w:sz w:val="28"/>
                <w:szCs w:val="28"/>
                <w:lang w:eastAsia="ru-RU"/>
              </w:rPr>
              <w:t xml:space="preserve"> Огляд та переогляд товарів, транспортних засобів</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338.</w:t>
            </w:r>
            <w:r w:rsidRPr="00444F66">
              <w:rPr>
                <w:rFonts w:ascii="Times New Roman" w:eastAsia="Times New Roman" w:hAnsi="Times New Roman" w:cs="Times New Roman"/>
                <w:sz w:val="28"/>
                <w:szCs w:val="28"/>
                <w:lang w:eastAsia="ru-RU"/>
              </w:rPr>
              <w:t xml:space="preserve"> Огляд та переогляд товарів, транспортних засобів</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 xml:space="preserve">5. Крім випадків, зазначених у частинах другій - четвертій цієї статті, огляд (переогляд) товарів, транспортних засобів комерційного призначення може проводитися за наявності достатніх підстав вважати, що переміщення цих товарів, транспортних засобів через митний кордон України здійснюється поза митним контролем або з приховуванням від митного контролю, у тому числі в разі отримання відповідної офіційної інформації від правоохоронних органів. Вичерпний перелік відповідних підстав визначається Кабінетом Міністрів України. З метою проведення огляду (переогляду) товарів посадові особи органів доходів і зборів самостійно вживають заходів, передбачених цим Кодексом, на всій митній території України, включаючи зупинення транспортних засобів для проведення їх огляду (переогляду), в межах контрольованого прикордонного району та прикордонної смуги. Такий огляд (переогляд) проводиться за рахунок органу, з ініціативи або на підставі інформації якого прийнято рішення про його проведення. Якщо в результаті проведення огляду (переогляду) виявлено факт незаконного переміщення товарів, транспортних засобів комерційного призначення через митний кордон України, витрати, пов’язані з проведенням огляду (переогляду), відшкодовуються власником зазначених товарів, транспортних засобів або уповноваженою ним особою. </w:t>
            </w:r>
          </w:p>
        </w:tc>
        <w:tc>
          <w:tcPr>
            <w:tcW w:w="7655" w:type="dxa"/>
          </w:tcPr>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5. Крім випадків, зазначених у частинах другій - четвертій цієї статті, огляд (переогляд) товарів, транспортних засобів комерційного призначення може проводитися за наявності достатніх підстав вважати, що переміщення цих товарів, транспортних засобів через митний кордон України здійснюється поза митним контролем або з приховуванням від митного контролю. </w:t>
            </w:r>
            <w:r w:rsidRPr="00444F66">
              <w:rPr>
                <w:b/>
                <w:i/>
                <w:strike/>
                <w:color w:val="0000FF"/>
                <w:sz w:val="28"/>
                <w:szCs w:val="28"/>
                <w:lang w:val="uk-UA"/>
              </w:rPr>
              <w:t>у тому числі в разі отримання відповідної офіційної інформації від правоохоронних органів</w:t>
            </w:r>
            <w:r w:rsidRPr="00444F66">
              <w:rPr>
                <w:i/>
                <w:color w:val="0000FF"/>
                <w:sz w:val="28"/>
                <w:szCs w:val="28"/>
                <w:lang w:val="uk-UA"/>
              </w:rPr>
              <w:t>.</w:t>
            </w:r>
            <w:r w:rsidRPr="00444F66">
              <w:rPr>
                <w:color w:val="0000FF"/>
                <w:sz w:val="28"/>
                <w:szCs w:val="28"/>
                <w:lang w:val="uk-UA"/>
              </w:rPr>
              <w:t xml:space="preserve"> </w:t>
            </w:r>
            <w:r w:rsidRPr="00444F66">
              <w:rPr>
                <w:sz w:val="28"/>
                <w:szCs w:val="28"/>
                <w:lang w:val="uk-UA"/>
              </w:rPr>
              <w:t>Вичерпний перелік відповідних підстав визначається КМУ.</w:t>
            </w:r>
          </w:p>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З метою проведення огляду (переогляду) товарів, </w:t>
            </w:r>
            <w:r w:rsidRPr="00444F66">
              <w:rPr>
                <w:b/>
                <w:i/>
                <w:color w:val="0000FF"/>
                <w:sz w:val="28"/>
                <w:szCs w:val="28"/>
                <w:lang w:val="uk-UA"/>
              </w:rPr>
              <w:t>транспортних засобів комерційного призначення</w:t>
            </w:r>
            <w:r w:rsidRPr="00444F66">
              <w:rPr>
                <w:sz w:val="28"/>
                <w:szCs w:val="28"/>
                <w:lang w:val="uk-UA"/>
              </w:rPr>
              <w:t xml:space="preserve"> посадові особи </w:t>
            </w:r>
            <w:r w:rsidR="00C47240" w:rsidRPr="00444F66">
              <w:rPr>
                <w:b/>
                <w:i/>
                <w:color w:val="0000FF"/>
                <w:sz w:val="28"/>
                <w:szCs w:val="28"/>
                <w:lang w:val="uk-UA"/>
              </w:rPr>
              <w:t xml:space="preserve">митних </w:t>
            </w:r>
            <w:r w:rsidRPr="00444F66">
              <w:rPr>
                <w:b/>
                <w:i/>
                <w:color w:val="0000FF"/>
                <w:sz w:val="28"/>
                <w:szCs w:val="28"/>
                <w:lang w:val="uk-UA"/>
              </w:rPr>
              <w:t>органів</w:t>
            </w:r>
            <w:r w:rsidRPr="00444F66">
              <w:rPr>
                <w:sz w:val="28"/>
                <w:szCs w:val="28"/>
                <w:lang w:val="uk-UA"/>
              </w:rPr>
              <w:t xml:space="preserve"> самостійно вживають заходів, передбачених цим Кодексом, на всій митній території України, включаючи зупинення транспортних засобів для проведення їх огляду (переогляду), в межах контрольованого прикордонного району та прикордонної смуги. </w:t>
            </w:r>
          </w:p>
          <w:p w:rsidR="000658EE" w:rsidRPr="00444F66" w:rsidRDefault="000658EE" w:rsidP="00444F66">
            <w:pPr>
              <w:pStyle w:val="rvps2"/>
              <w:spacing w:before="40" w:beforeAutospacing="0" w:after="40" w:afterAutospacing="0"/>
              <w:ind w:firstLine="176"/>
              <w:jc w:val="both"/>
              <w:rPr>
                <w:b/>
                <w:i/>
                <w:sz w:val="28"/>
                <w:szCs w:val="28"/>
                <w:lang w:val="uk-UA"/>
              </w:rPr>
            </w:pPr>
            <w:r w:rsidRPr="00444F66">
              <w:rPr>
                <w:b/>
                <w:i/>
                <w:color w:val="0000FF"/>
                <w:sz w:val="28"/>
                <w:szCs w:val="28"/>
                <w:lang w:val="uk-UA"/>
              </w:rPr>
              <w:t xml:space="preserve">Витрати, пов’язані з проведенням такого огляду (переогляду) відшкодовуються органом, з ініціативи або на підставі інформації якого прийнято рішення про його проведення. Грошові кошти, призначені для відшкодування таких витрат, протягом 15 банківських днів з моменту завершення митного оформлення перераховуються цим органом на рахунки, відкриті на ім'я </w:t>
            </w:r>
            <w:r w:rsidR="00C47240" w:rsidRPr="00444F66">
              <w:rPr>
                <w:b/>
                <w:i/>
                <w:color w:val="0000FF"/>
                <w:sz w:val="28"/>
                <w:szCs w:val="28"/>
                <w:lang w:val="uk-UA"/>
              </w:rPr>
              <w:t xml:space="preserve">митних </w:t>
            </w:r>
            <w:r w:rsidRPr="00444F66">
              <w:rPr>
                <w:b/>
                <w:i/>
                <w:color w:val="0000FF"/>
                <w:sz w:val="28"/>
                <w:szCs w:val="28"/>
                <w:lang w:val="uk-UA"/>
              </w:rPr>
              <w:t>органів в органах, що здійснюють казначейське обслуговування бюджетних коштів, призначені для розміщення відповідним платником податків сум авансових платежів в порядку, визначеному центральним органом виконавчої влади, що забезпечує формування та реалізує державну фінансову політику.</w:t>
            </w:r>
          </w:p>
          <w:p w:rsidR="000658EE" w:rsidRPr="00444F66" w:rsidRDefault="000658EE" w:rsidP="00444F66">
            <w:pPr>
              <w:pStyle w:val="rvps2"/>
              <w:spacing w:before="40" w:beforeAutospacing="0" w:after="40" w:afterAutospacing="0"/>
              <w:ind w:firstLine="176"/>
              <w:jc w:val="both"/>
              <w:rPr>
                <w:sz w:val="28"/>
                <w:szCs w:val="28"/>
                <w:lang w:val="uk-UA"/>
              </w:rPr>
            </w:pPr>
            <w:r w:rsidRPr="00444F66">
              <w:rPr>
                <w:sz w:val="28"/>
                <w:szCs w:val="28"/>
                <w:lang w:val="uk-UA"/>
              </w:rPr>
              <w:lastRenderedPageBreak/>
              <w:t>Якщо в результаті проведення огляду (переогляду) виявлено факт незаконного переміщення товарів, транспортних засобів комерційного призначення через митний кордон України, витрати, пов'язані з проведенням огляду (переогляду), відшкодовуються власником зазначених товарів, транспортних засобів або уповноваженою ним особою.</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347. </w:t>
            </w:r>
            <w:r w:rsidRPr="00444F66">
              <w:rPr>
                <w:rFonts w:ascii="Times New Roman" w:eastAsia="Times New Roman" w:hAnsi="Times New Roman" w:cs="Times New Roman"/>
                <w:sz w:val="28"/>
                <w:szCs w:val="28"/>
                <w:lang w:eastAsia="ru-RU"/>
              </w:rPr>
              <w:t>Права та обов'язки посадових осіб органів доходів і зборів під час проведення документальних виїзних перевірок</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347. </w:t>
            </w:r>
            <w:r w:rsidRPr="00444F66">
              <w:rPr>
                <w:rFonts w:ascii="Times New Roman" w:eastAsia="Times New Roman" w:hAnsi="Times New Roman" w:cs="Times New Roman"/>
                <w:sz w:val="28"/>
                <w:szCs w:val="28"/>
                <w:lang w:eastAsia="ru-RU"/>
              </w:rPr>
              <w:t xml:space="preserve">Права та обов'язки посадових осіб </w:t>
            </w:r>
            <w:r w:rsidR="00C47240" w:rsidRPr="00444F66">
              <w:rPr>
                <w:rFonts w:ascii="Times New Roman" w:eastAsia="Times New Roman" w:hAnsi="Times New Roman" w:cs="Times New Roman"/>
                <w:b/>
                <w:i/>
                <w:color w:val="0000FF"/>
                <w:sz w:val="28"/>
                <w:szCs w:val="28"/>
                <w:lang w:eastAsia="ru-RU"/>
              </w:rPr>
              <w:t>митних органів</w:t>
            </w:r>
            <w:r w:rsidR="00C47240"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під час проведення документальних виїзних перевірок</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Посадовим особам органів доходів і зборів під час проведення документальної виїзної перевірки для з'ясування питань, пов'язаних з перевіркою, надається право:</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1. Посадовим особам </w:t>
            </w:r>
            <w:r w:rsidR="00C47240" w:rsidRPr="00444F66">
              <w:rPr>
                <w:rFonts w:ascii="Times New Roman" w:eastAsia="Times New Roman" w:hAnsi="Times New Roman" w:cs="Times New Roman"/>
                <w:b/>
                <w:i/>
                <w:color w:val="0000FF"/>
                <w:sz w:val="28"/>
                <w:szCs w:val="28"/>
                <w:lang w:eastAsia="ru-RU"/>
              </w:rPr>
              <w:t>митних органів</w:t>
            </w:r>
            <w:r w:rsidR="00C47240"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під час проведення документальної виїзної перевірки для з'ясування питань, пов'язаних з перевіркою, надається право:</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отримувати безоплатно від підприємств, що перевіряються, інформацію, пояснення, письмові довідки з питань, що виникають під час проведення перевірки, копії документів, засвідчені підписом керівника підприємства або уповноваженою ним особою та скріплені печаткою (за наявності);</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отримувати безоплатно від підприємств, що перевіряються, інформацію, пояснення, письмові довідки з питань, що виникають під час проведення перевірки, копії документів, засвідчені підписом керівника підприємства або уповноваженою ним особою;</w:t>
            </w:r>
            <w:r w:rsidRPr="00444F66">
              <w:rPr>
                <w:rFonts w:ascii="Times New Roman" w:eastAsia="Times New Roman" w:hAnsi="Times New Roman" w:cs="Times New Roman"/>
                <w:b/>
                <w:sz w:val="28"/>
                <w:szCs w:val="28"/>
                <w:lang w:eastAsia="ru-RU"/>
              </w:rPr>
              <w:t xml:space="preserve"> </w:t>
            </w:r>
            <w:r w:rsidRPr="00444F66">
              <w:rPr>
                <w:rFonts w:ascii="Times New Roman" w:eastAsia="Times New Roman" w:hAnsi="Times New Roman" w:cs="Times New Roman"/>
                <w:b/>
                <w:i/>
                <w:strike/>
                <w:color w:val="0000FF"/>
                <w:sz w:val="28"/>
                <w:szCs w:val="28"/>
                <w:lang w:eastAsia="ru-RU"/>
              </w:rPr>
              <w:t>та скріплені печаткою (за наявності)</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353. </w:t>
            </w:r>
            <w:r w:rsidRPr="00444F66">
              <w:rPr>
                <w:rFonts w:ascii="Times New Roman" w:eastAsia="Times New Roman" w:hAnsi="Times New Roman" w:cs="Times New Roman"/>
                <w:sz w:val="28"/>
                <w:szCs w:val="28"/>
                <w:lang w:eastAsia="ru-RU"/>
              </w:rPr>
              <w:t>Надання документів посадовими особами підприємства, що перевіряється</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b/>
                <w:sz w:val="28"/>
                <w:szCs w:val="28"/>
                <w:lang w:eastAsia="ru-RU"/>
              </w:rPr>
              <w:t xml:space="preserve">Стаття 353. </w:t>
            </w:r>
            <w:r w:rsidRPr="00444F66">
              <w:rPr>
                <w:rFonts w:ascii="Times New Roman" w:eastAsia="Times New Roman" w:hAnsi="Times New Roman" w:cs="Times New Roman"/>
                <w:sz w:val="28"/>
                <w:szCs w:val="28"/>
                <w:lang w:eastAsia="ru-RU"/>
              </w:rPr>
              <w:t>Надання документів посадовими особами підприємства, що перевіряється</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10. Посадова особа органу доходів і зборів, уповноважена на проведення перевірки, у випадках, передбачених цим Кодексом, має право отримувати від підприємства копії документів, що стосуються предмета перевірки. Такі копії </w:t>
            </w:r>
            <w:r w:rsidRPr="00444F66">
              <w:rPr>
                <w:rFonts w:ascii="Times New Roman" w:eastAsia="Times New Roman" w:hAnsi="Times New Roman" w:cs="Times New Roman"/>
                <w:sz w:val="28"/>
                <w:szCs w:val="28"/>
                <w:lang w:eastAsia="ru-RU"/>
              </w:rPr>
              <w:lastRenderedPageBreak/>
              <w:t>повинні бути засвідчені підписом керівника підприємства або уповноваженої ним особи та скріплені печаткою (за наявності). Отримання копій документів оформляється описом. Копія опису, складеного посадовими особами органу доходів і зборів, вручається під особистий підпис керівнику підприємства, що перевіряється, або уповноваженій ним особі. Якщо керівник підприємства або уповноважений ним представник відмовляється від підпису про отримання копії опису, то посадові особи органу доходів і зборів, які отримують копії, роблять в описі відмітку про відмову від підпису.</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 xml:space="preserve">10. Посадова особа </w:t>
            </w:r>
            <w:r w:rsidR="00C47240" w:rsidRPr="00444F66">
              <w:rPr>
                <w:rFonts w:ascii="Times New Roman" w:eastAsia="Times New Roman" w:hAnsi="Times New Roman" w:cs="Times New Roman"/>
                <w:b/>
                <w:i/>
                <w:color w:val="0000FF"/>
                <w:sz w:val="28"/>
                <w:szCs w:val="28"/>
                <w:lang w:eastAsia="ru-RU"/>
              </w:rPr>
              <w:t>митного органу</w:t>
            </w:r>
            <w:r w:rsidRPr="00444F66">
              <w:rPr>
                <w:rFonts w:ascii="Times New Roman" w:eastAsia="Times New Roman" w:hAnsi="Times New Roman" w:cs="Times New Roman"/>
                <w:sz w:val="28"/>
                <w:szCs w:val="28"/>
                <w:lang w:eastAsia="ru-RU"/>
              </w:rPr>
              <w:t xml:space="preserve">, уповноважена на проведення перевірки, у випадках, передбачених цим Кодексом, має право отримувати від підприємства копії документів, що стосуються предмета перевірки. Такі копії </w:t>
            </w:r>
            <w:r w:rsidRPr="00444F66">
              <w:rPr>
                <w:rFonts w:ascii="Times New Roman" w:eastAsia="Times New Roman" w:hAnsi="Times New Roman" w:cs="Times New Roman"/>
                <w:sz w:val="28"/>
                <w:szCs w:val="28"/>
                <w:lang w:eastAsia="ru-RU"/>
              </w:rPr>
              <w:lastRenderedPageBreak/>
              <w:t xml:space="preserve">повинні бути засвідчені підписом керівника підприємства або уповноваженої ним особи. </w:t>
            </w:r>
            <w:r w:rsidRPr="00444F66">
              <w:rPr>
                <w:rFonts w:ascii="Times New Roman" w:eastAsia="Times New Roman" w:hAnsi="Times New Roman" w:cs="Times New Roman"/>
                <w:b/>
                <w:i/>
                <w:strike/>
                <w:color w:val="0000FF"/>
                <w:sz w:val="28"/>
                <w:szCs w:val="28"/>
                <w:lang w:eastAsia="ru-RU"/>
              </w:rPr>
              <w:t>та скріплені печаткою (за наявності)</w:t>
            </w:r>
            <w:r w:rsidRPr="00444F66">
              <w:rPr>
                <w:rFonts w:ascii="Times New Roman" w:eastAsia="Times New Roman" w:hAnsi="Times New Roman" w:cs="Times New Roman"/>
                <w:sz w:val="28"/>
                <w:szCs w:val="28"/>
                <w:lang w:eastAsia="ru-RU"/>
              </w:rPr>
              <w:t xml:space="preserve"> Отримання копій документів оформляється описом. Копія опису, складеного посадовими особами </w:t>
            </w:r>
            <w:r w:rsidR="00C47240" w:rsidRPr="00444F66">
              <w:rPr>
                <w:rFonts w:ascii="Times New Roman" w:eastAsia="Times New Roman" w:hAnsi="Times New Roman" w:cs="Times New Roman"/>
                <w:b/>
                <w:i/>
                <w:color w:val="0000FF"/>
                <w:sz w:val="28"/>
                <w:szCs w:val="28"/>
                <w:lang w:eastAsia="ru-RU"/>
              </w:rPr>
              <w:t>митного органу</w:t>
            </w:r>
            <w:r w:rsidRPr="00444F66">
              <w:rPr>
                <w:rFonts w:ascii="Times New Roman" w:eastAsia="Times New Roman" w:hAnsi="Times New Roman" w:cs="Times New Roman"/>
                <w:sz w:val="28"/>
                <w:szCs w:val="28"/>
                <w:lang w:eastAsia="ru-RU"/>
              </w:rPr>
              <w:t xml:space="preserve">, вручається під особистий підпис керівнику підприємства, що перевіряється, або уповноваженій ним особі. Якщо керівник підприємства або уповноважений ним представник відмовляється від підпису про отримання копії опису, то посадові особи </w:t>
            </w:r>
            <w:r w:rsidR="00C47240" w:rsidRPr="00444F66">
              <w:rPr>
                <w:rFonts w:ascii="Times New Roman" w:eastAsia="Times New Roman" w:hAnsi="Times New Roman" w:cs="Times New Roman"/>
                <w:b/>
                <w:i/>
                <w:color w:val="0000FF"/>
                <w:sz w:val="28"/>
                <w:szCs w:val="28"/>
                <w:lang w:eastAsia="ru-RU"/>
              </w:rPr>
              <w:t>митного органу</w:t>
            </w:r>
            <w:r w:rsidRPr="00444F66">
              <w:rPr>
                <w:rFonts w:ascii="Times New Roman" w:eastAsia="Times New Roman" w:hAnsi="Times New Roman" w:cs="Times New Roman"/>
                <w:sz w:val="28"/>
                <w:szCs w:val="28"/>
                <w:lang w:eastAsia="ru-RU"/>
              </w:rPr>
              <w:t>, які отримують копії, роблять в описі відмітку про відмову від підпису.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357.</w:t>
            </w:r>
            <w:r w:rsidRPr="00444F66">
              <w:rPr>
                <w:rFonts w:ascii="Times New Roman" w:eastAsia="Times New Roman" w:hAnsi="Times New Roman" w:cs="Times New Roman"/>
                <w:sz w:val="28"/>
                <w:szCs w:val="28"/>
                <w:lang w:eastAsia="ru-RU"/>
              </w:rPr>
              <w:t xml:space="preserve"> Операції із взятими пробами (зразками) товарів</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357.</w:t>
            </w:r>
            <w:r w:rsidRPr="00444F66">
              <w:rPr>
                <w:rFonts w:ascii="Times New Roman" w:eastAsia="Times New Roman" w:hAnsi="Times New Roman" w:cs="Times New Roman"/>
                <w:sz w:val="28"/>
                <w:szCs w:val="28"/>
                <w:lang w:eastAsia="ru-RU"/>
              </w:rPr>
              <w:t xml:space="preserve"> Операції із взятими пробами (зразками) товарів</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sz w:val="28"/>
                <w:szCs w:val="28"/>
                <w:lang w:eastAsia="ru-RU"/>
              </w:rPr>
              <w:t>1. Взяті проби (зразки) під митним забезпеченням разом з актом про їх взяття доставляються поштою або посадовою особою органу доходів і зборів до спеціалізованого органу з питань експертизи та досліджень центрального органу виконавчої влади, що забезпечує формування та реалізує державну податкову і митну політику, чи до його відокремленого підрозділу або до іншої експертної установи (організації) для проведення досліджень (аналізів, експертиз).</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sz w:val="28"/>
                <w:szCs w:val="28"/>
                <w:lang w:eastAsia="ru-RU"/>
              </w:rPr>
              <w:t xml:space="preserve">1. Взяті проби (зразки) під митним забезпеченням разом з актом про їх взяття </w:t>
            </w:r>
            <w:r w:rsidRPr="00444F66">
              <w:rPr>
                <w:rFonts w:ascii="Times New Roman" w:eastAsia="Times New Roman" w:hAnsi="Times New Roman" w:cs="Times New Roman"/>
                <w:b/>
                <w:i/>
                <w:color w:val="0000FF"/>
                <w:sz w:val="28"/>
                <w:szCs w:val="28"/>
                <w:lang w:eastAsia="ru-RU"/>
              </w:rPr>
              <w:t>не пізніше, ніж протягом трьох календарних днів після їх взяття, надсилаються поштою або доставляються</w:t>
            </w:r>
            <w:r w:rsidRPr="00444F66">
              <w:rPr>
                <w:rFonts w:ascii="Times New Roman" w:eastAsia="Times New Roman" w:hAnsi="Times New Roman" w:cs="Times New Roman"/>
                <w:sz w:val="28"/>
                <w:szCs w:val="28"/>
                <w:lang w:eastAsia="ru-RU"/>
              </w:rPr>
              <w:t xml:space="preserve"> посадовою особою </w:t>
            </w:r>
            <w:r w:rsidRPr="00444F66">
              <w:rPr>
                <w:rFonts w:ascii="Times New Roman" w:eastAsia="Times New Roman" w:hAnsi="Times New Roman" w:cs="Times New Roman"/>
                <w:b/>
                <w:i/>
                <w:color w:val="0000FF"/>
                <w:sz w:val="28"/>
                <w:szCs w:val="28"/>
                <w:lang w:eastAsia="ru-RU"/>
              </w:rPr>
              <w:t>митного органу</w:t>
            </w:r>
            <w:r w:rsidRPr="00444F66">
              <w:rPr>
                <w:rFonts w:ascii="Times New Roman" w:eastAsia="Times New Roman" w:hAnsi="Times New Roman" w:cs="Times New Roman"/>
                <w:sz w:val="28"/>
                <w:szCs w:val="28"/>
                <w:lang w:eastAsia="ru-RU"/>
              </w:rPr>
              <w:t xml:space="preserve"> до спеціалізованого органу з питань експертизи та досліджень центрального органу виконавчої влади, що реалізує державну митну політику, чи до його відокремленого підрозділу або до іншої експертної установи (організації) для проведення їх досліджень (аналізів, експертиз). </w:t>
            </w:r>
            <w:r w:rsidRPr="00444F66">
              <w:rPr>
                <w:rFonts w:ascii="Times New Roman" w:eastAsia="Times New Roman" w:hAnsi="Times New Roman" w:cs="Times New Roman"/>
                <w:b/>
                <w:i/>
                <w:color w:val="0000FF"/>
                <w:sz w:val="28"/>
                <w:szCs w:val="28"/>
                <w:lang w:eastAsia="ru-RU"/>
              </w:rPr>
              <w:t>Проби (зразки) товарів, що швидко псуються або мають обмежений строк зберігання, доставляються для проведення їх досліджень (аналізів, експертиз) не пізніше наступного дня після їх взяття.</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7. У разі порушення встановлених цією статтею строків проведення досліджень (аналізів, експертиз) чи у разі неможливості їх проведення орган доходів і зборів </w:t>
            </w:r>
            <w:r w:rsidRPr="00444F66">
              <w:rPr>
                <w:rFonts w:ascii="Times New Roman" w:eastAsia="Times New Roman" w:hAnsi="Times New Roman" w:cs="Times New Roman"/>
                <w:sz w:val="28"/>
                <w:szCs w:val="28"/>
                <w:lang w:eastAsia="ru-RU"/>
              </w:rPr>
              <w:lastRenderedPageBreak/>
              <w:t>зобов’язаний повідомити про це декларанта або уповноважену ним особу. Збитки, завдані декларанту або уповноваженій ним особі внаслідок порушення встановлених цією статтею строків проведення досліджень (аналізів, експертиз), відшкодовуються органами доходів і зборів в установленому законом порядку.</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 xml:space="preserve">7. У разі порушення встановлених цією статтею строків </w:t>
            </w:r>
            <w:r w:rsidRPr="00444F66">
              <w:rPr>
                <w:rFonts w:ascii="Times New Roman" w:eastAsia="Times New Roman" w:hAnsi="Times New Roman" w:cs="Times New Roman"/>
                <w:b/>
                <w:i/>
                <w:color w:val="0000FF"/>
                <w:sz w:val="28"/>
                <w:szCs w:val="28"/>
                <w:lang w:eastAsia="ru-RU"/>
              </w:rPr>
              <w:t>доставлення проб і зразків і</w:t>
            </w:r>
            <w:r w:rsidRPr="00444F66">
              <w:rPr>
                <w:rFonts w:ascii="Times New Roman" w:eastAsia="Times New Roman" w:hAnsi="Times New Roman" w:cs="Times New Roman"/>
                <w:sz w:val="28"/>
                <w:szCs w:val="28"/>
                <w:lang w:eastAsia="ru-RU"/>
              </w:rPr>
              <w:t xml:space="preserve"> проведення досліджень (аналізів, експертиз) чи у разі неможливості їх проведення </w:t>
            </w:r>
            <w:r w:rsidR="00C47240" w:rsidRPr="00444F66">
              <w:rPr>
                <w:rFonts w:ascii="Times New Roman" w:eastAsia="Times New Roman" w:hAnsi="Times New Roman" w:cs="Times New Roman"/>
                <w:b/>
                <w:i/>
                <w:color w:val="0000FF"/>
                <w:sz w:val="28"/>
                <w:szCs w:val="28"/>
                <w:lang w:eastAsia="ru-RU"/>
              </w:rPr>
              <w:t xml:space="preserve">митний </w:t>
            </w:r>
            <w:r w:rsidR="00C47240" w:rsidRPr="00444F66">
              <w:rPr>
                <w:rFonts w:ascii="Times New Roman" w:eastAsia="Times New Roman" w:hAnsi="Times New Roman" w:cs="Times New Roman"/>
                <w:b/>
                <w:i/>
                <w:color w:val="0000FF"/>
                <w:sz w:val="28"/>
                <w:szCs w:val="28"/>
                <w:lang w:eastAsia="ru-RU"/>
              </w:rPr>
              <w:lastRenderedPageBreak/>
              <w:t>орган</w:t>
            </w:r>
            <w:r w:rsidRPr="00444F66">
              <w:rPr>
                <w:rFonts w:ascii="Times New Roman" w:eastAsia="Times New Roman" w:hAnsi="Times New Roman" w:cs="Times New Roman"/>
                <w:sz w:val="28"/>
                <w:szCs w:val="28"/>
                <w:lang w:eastAsia="ru-RU"/>
              </w:rPr>
              <w:t xml:space="preserve"> зобов'язаний повідомити про це декларанта або уповноважену ним особу. Збитки, завдані декларанту або уповноваженій ним особі внаслідок порушення встановлених цією статтею строків проведення досліджень (аналізів, експертиз), відшкодовуються </w:t>
            </w:r>
            <w:r w:rsidR="00C47240" w:rsidRPr="00444F66">
              <w:rPr>
                <w:rFonts w:ascii="Times New Roman" w:eastAsia="Times New Roman" w:hAnsi="Times New Roman" w:cs="Times New Roman"/>
                <w:b/>
                <w:i/>
                <w:color w:val="0000FF"/>
                <w:sz w:val="28"/>
                <w:szCs w:val="28"/>
                <w:lang w:eastAsia="ru-RU"/>
              </w:rPr>
              <w:t>митними органами</w:t>
            </w:r>
            <w:r w:rsidR="00C47240" w:rsidRPr="00444F66">
              <w:rPr>
                <w:rFonts w:ascii="Times New Roman" w:eastAsia="Times New Roman" w:hAnsi="Times New Roman" w:cs="Times New Roman"/>
                <w:sz w:val="28"/>
                <w:szCs w:val="28"/>
                <w:lang w:eastAsia="ru-RU"/>
              </w:rPr>
              <w:t xml:space="preserve"> </w:t>
            </w:r>
            <w:r w:rsidRPr="00444F66">
              <w:rPr>
                <w:rFonts w:ascii="Times New Roman" w:eastAsia="Times New Roman" w:hAnsi="Times New Roman" w:cs="Times New Roman"/>
                <w:sz w:val="28"/>
                <w:szCs w:val="28"/>
                <w:lang w:eastAsia="ru-RU"/>
              </w:rPr>
              <w:t>в установленому законом порядку.</w:t>
            </w:r>
          </w:p>
        </w:tc>
      </w:tr>
      <w:tr w:rsidR="000658EE" w:rsidRPr="00444F66" w:rsidTr="00C05525">
        <w:tc>
          <w:tcPr>
            <w:tcW w:w="7654"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0658EE" w:rsidRPr="00444F66" w:rsidRDefault="000658EE"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806424" w:rsidRPr="00444F66" w:rsidTr="00C05525">
        <w:tc>
          <w:tcPr>
            <w:tcW w:w="7654" w:type="dxa"/>
          </w:tcPr>
          <w:p w:rsidR="00806424" w:rsidRPr="00444F66" w:rsidRDefault="00806424" w:rsidP="00444F66">
            <w:pPr>
              <w:pStyle w:val="rvps2"/>
              <w:shd w:val="clear" w:color="auto" w:fill="FFFFFF"/>
              <w:spacing w:before="40" w:beforeAutospacing="0" w:after="40" w:afterAutospacing="0"/>
              <w:ind w:firstLine="306"/>
              <w:jc w:val="both"/>
              <w:textAlignment w:val="baseline"/>
              <w:rPr>
                <w:rStyle w:val="rvts9"/>
                <w:b/>
                <w:bCs/>
                <w:sz w:val="28"/>
                <w:szCs w:val="28"/>
                <w:bdr w:val="none" w:sz="0" w:space="0" w:color="auto" w:frame="1"/>
                <w:lang w:val="uk-UA"/>
              </w:rPr>
            </w:pPr>
            <w:r w:rsidRPr="00444F66">
              <w:rPr>
                <w:rStyle w:val="rvts9"/>
                <w:b/>
                <w:bCs/>
                <w:sz w:val="28"/>
                <w:szCs w:val="28"/>
                <w:bdr w:val="none" w:sz="0" w:space="0" w:color="auto" w:frame="1"/>
                <w:lang w:val="uk-UA"/>
              </w:rPr>
              <w:t>Стаття 374. Умови ввезення (пересилання) громадянами товарів на митну територію України</w:t>
            </w:r>
          </w:p>
        </w:tc>
        <w:tc>
          <w:tcPr>
            <w:tcW w:w="7655" w:type="dxa"/>
          </w:tcPr>
          <w:p w:rsidR="00806424" w:rsidRPr="00444F66" w:rsidRDefault="00806424" w:rsidP="00444F66">
            <w:pPr>
              <w:pStyle w:val="rvps2"/>
              <w:shd w:val="clear" w:color="auto" w:fill="FFFFFF"/>
              <w:spacing w:before="40" w:beforeAutospacing="0" w:after="40" w:afterAutospacing="0"/>
              <w:ind w:firstLine="306"/>
              <w:jc w:val="both"/>
              <w:textAlignment w:val="baseline"/>
              <w:rPr>
                <w:rStyle w:val="rvts9"/>
                <w:b/>
                <w:bCs/>
                <w:sz w:val="28"/>
                <w:szCs w:val="28"/>
                <w:bdr w:val="none" w:sz="0" w:space="0" w:color="auto" w:frame="1"/>
                <w:lang w:val="uk-UA"/>
              </w:rPr>
            </w:pPr>
            <w:r w:rsidRPr="00444F66">
              <w:rPr>
                <w:rStyle w:val="rvts9"/>
                <w:b/>
                <w:bCs/>
                <w:sz w:val="28"/>
                <w:szCs w:val="28"/>
                <w:bdr w:val="none" w:sz="0" w:space="0" w:color="auto" w:frame="1"/>
                <w:lang w:val="uk-UA"/>
              </w:rPr>
              <w:t>Стаття 374. Умови ввезення (пересилання) громадянами товарів на митну територію України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r w:rsidRPr="00444F66">
              <w:rPr>
                <w:rStyle w:val="rvts9"/>
                <w:bCs/>
                <w:sz w:val="28"/>
                <w:szCs w:val="28"/>
                <w:bdr w:val="none" w:sz="0" w:space="0" w:color="auto" w:frame="1"/>
                <w:lang w:val="uk-UA"/>
              </w:rPr>
              <w:t>6. Товари (крім підакцизних), сумарна фактурна вартість яких не перевищує еквівалент 150 євро, що переміщуються (пересилаються) на митну територію України на адресу одного одержувача в одній депеші від одного відправника у міжнародних поштових відправленнях, на адресу одного одержувача в одному вантажі експрес-перевізника від одного відправника у міжнародних експрес-відправленнях, а також товари (крім підакцизних), сумарна фактурна вартість яких не перевищує еквівалент 150 євро, що переміщуються у несупроводжуваному багажі, підлягають усному декларуванню на підставі товаросупровідних документів та не є об’єктами оподаткування.</w:t>
            </w:r>
          </w:p>
        </w:tc>
        <w:tc>
          <w:tcPr>
            <w:tcW w:w="7655" w:type="dxa"/>
          </w:tcPr>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Cs/>
                <w:sz w:val="28"/>
                <w:szCs w:val="28"/>
                <w:bdr w:val="none" w:sz="0" w:space="0" w:color="auto" w:frame="1"/>
                <w:lang w:val="uk-UA"/>
              </w:rPr>
              <w:t>6.</w:t>
            </w:r>
            <w:r w:rsidRPr="00444F66">
              <w:rPr>
                <w:rStyle w:val="rvts9"/>
                <w:b/>
                <w:bCs/>
                <w:sz w:val="28"/>
                <w:szCs w:val="28"/>
                <w:bdr w:val="none" w:sz="0" w:space="0" w:color="auto" w:frame="1"/>
                <w:lang w:val="uk-UA"/>
              </w:rPr>
              <w:t xml:space="preserve"> </w:t>
            </w:r>
            <w:r w:rsidRPr="00444F66">
              <w:rPr>
                <w:rStyle w:val="rvts9"/>
                <w:b/>
                <w:bCs/>
                <w:i/>
                <w:color w:val="0000FF"/>
                <w:sz w:val="28"/>
                <w:szCs w:val="28"/>
                <w:bdr w:val="none" w:sz="0" w:space="0" w:color="auto" w:frame="1"/>
                <w:lang w:val="uk-UA"/>
              </w:rPr>
              <w:t>Підлягають усному декларуванню на підставі товаросупровідних документів та не є об’єктами оподаткування:</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товари (крім підакцизних), сумарна фактурна вартість яких не перевищує еквівалент 150 євро, що переміщуються (пересилаються) на митну територію України на адресу одного одержувача в одній депеші у міжнародних поштових відправленнях або в одному вантажі експрес-перевізника у міжнародних експрес-відправленнях;</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r w:rsidRPr="00444F66">
              <w:rPr>
                <w:rStyle w:val="rvts9"/>
                <w:b/>
                <w:bCs/>
                <w:i/>
                <w:color w:val="0000FF"/>
                <w:sz w:val="28"/>
                <w:szCs w:val="28"/>
                <w:bdr w:val="none" w:sz="0" w:space="0" w:color="auto" w:frame="1"/>
                <w:lang w:val="uk-UA"/>
              </w:rPr>
              <w:t>товари (крім підакцизних), сумарна фактурна вартість яких не перевищує еквівалент 150 євро, що переміщуються у несупроводжуваному багажі.</w:t>
            </w:r>
          </w:p>
        </w:tc>
      </w:tr>
      <w:tr w:rsidR="00516FB5" w:rsidRPr="00444F66" w:rsidTr="00C05525">
        <w:tc>
          <w:tcPr>
            <w:tcW w:w="7654" w:type="dxa"/>
          </w:tcPr>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Частина відсутня.</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Cs/>
                <w:sz w:val="28"/>
                <w:szCs w:val="28"/>
                <w:bdr w:val="none" w:sz="0" w:space="0" w:color="auto" w:frame="1"/>
                <w:lang w:val="uk-UA"/>
              </w:rPr>
            </w:pPr>
          </w:p>
        </w:tc>
        <w:tc>
          <w:tcPr>
            <w:tcW w:w="7655" w:type="dxa"/>
          </w:tcPr>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lastRenderedPageBreak/>
              <w:t>7. Норма абзацу другого частини шостої цієї статті застосовується до товарів, що переміщуються (пересилаються) на адресу одного одержувача не більше, ніж у трьох міжнародних поштових та/або міжнародних експрес-відправленнях протягом одного календарного місяця.</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lastRenderedPageBreak/>
              <w:t>Товари в обсягах, що не перевищують обмежень, установлених у частині шостій цієї статті, і які переміщуються (пересилаються) на адресу одного одержувача у четвертому та наступних міжнародних поштових та/або міжнародних експрес-відправленнях протягом одного календарного місяця підлягають декларуванню на підставі товаросупровідних документів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таких товарів є їх сумарна фактурна вартість.</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З метою забезпечення дотримання законодавства з питань митної справи оператори поштового зв’язку, експрес-перевізники та митні органи організовують взаємодію з урахуванням таких вимог:</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оператори поштового зв’язку, експрес-перевізники та митні органи виконують митні формальності з переміщення через митний кордон України міжнародних поштових та міжнародних експрес-відправлень відповідно до глави 36 цього Кодексу;</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оператори поштового зв’язку, експрес-перевізники (самостійно або на підставі укладених з іншими особами договорів) забезпечують у момент видачі громадянам міжнародних поштових та міжнародних експрес-відправлень ідентифікацію таких громадян;</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 xml:space="preserve">митний орган у цілодобовому режимі повідомляє з використанням інформаційних технологій на підставі електронного запиту оператора поштового зв’язку або експрес-перевізника, що містить дані про громадянина – </w:t>
            </w:r>
            <w:r w:rsidRPr="00444F66">
              <w:rPr>
                <w:rStyle w:val="rvts9"/>
                <w:b/>
                <w:bCs/>
                <w:i/>
                <w:color w:val="0000FF"/>
                <w:sz w:val="28"/>
                <w:szCs w:val="28"/>
                <w:bdr w:val="none" w:sz="0" w:space="0" w:color="auto" w:frame="1"/>
                <w:lang w:val="uk-UA"/>
              </w:rPr>
              <w:lastRenderedPageBreak/>
              <w:t xml:space="preserve">одержувача міжнародного поштового або міжнародного експрес-відправлення, інформацію про порядковий номер такого міжнародного поштового та міжнародного експрес-відправлення в поточному календарному місяці для цього громадянина, а також інформує оператора поштового зв’язку або експрес-перевізника про надходження від цього громадянина на рахунок </w:t>
            </w:r>
            <w:proofErr w:type="spellStart"/>
            <w:r w:rsidRPr="00444F66">
              <w:rPr>
                <w:b/>
                <w:i/>
                <w:color w:val="0000FF"/>
                <w:sz w:val="28"/>
                <w:szCs w:val="28"/>
              </w:rPr>
              <w:t>митн</w:t>
            </w:r>
            <w:proofErr w:type="spellEnd"/>
            <w:r w:rsidRPr="00444F66">
              <w:rPr>
                <w:b/>
                <w:i/>
                <w:color w:val="0000FF"/>
                <w:sz w:val="28"/>
                <w:szCs w:val="28"/>
                <w:lang w:val="uk-UA"/>
              </w:rPr>
              <w:t>ого</w:t>
            </w:r>
            <w:r w:rsidRPr="00444F66">
              <w:rPr>
                <w:b/>
                <w:i/>
                <w:color w:val="0000FF"/>
                <w:sz w:val="28"/>
                <w:szCs w:val="28"/>
              </w:rPr>
              <w:t xml:space="preserve"> орган</w:t>
            </w:r>
            <w:r w:rsidRPr="00444F66">
              <w:rPr>
                <w:b/>
                <w:i/>
                <w:color w:val="0000FF"/>
                <w:sz w:val="28"/>
                <w:szCs w:val="28"/>
                <w:lang w:val="uk-UA"/>
              </w:rPr>
              <w:t>у</w:t>
            </w:r>
            <w:r w:rsidRPr="00444F66">
              <w:rPr>
                <w:rStyle w:val="rvts9"/>
                <w:b/>
                <w:bCs/>
                <w:i/>
                <w:color w:val="0000FF"/>
                <w:sz w:val="28"/>
                <w:szCs w:val="28"/>
                <w:bdr w:val="none" w:sz="0" w:space="0" w:color="auto" w:frame="1"/>
                <w:lang w:val="uk-UA"/>
              </w:rPr>
              <w:t xml:space="preserve"> суми коштів в розмірі податків, передбачених в абзаці другому цієї частини;</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оператори поштового зв’язку, експрес-перевізники (самостійно або на підставі укладених з іншими особами договорів) здійснюють видачу громадянину четвертого та наступних міжнародних поштових та міжнародних експрес-відправлень, що надійшли на адресу цього громадянина протягом одного календарного місяця, за умови сплати цим громадянином податків, передбачених в абзаці другому цієї частини.</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Оператори поштового зв’язку, експрес-перевізники несуть відповідальність за недотримання особами, з якими зазначеними операторами та експрес-перевізниками укладено відповідні договори, встановлених цим Кодексом вимог щодо ідентифікації громадян, а також за видачу громадянину четвертого та наступних міжнародних поштових та міжнародних експрес-відправлень протягом одного календарного місяця без сплати податків.</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 xml:space="preserve">У разі видачі громадянину четвертого та наступних протягом одного календарного місяця міжнародних поштових та міжнародних експрес-відправлень без сплати податків, а також у разі нездійснення ідентифікації громадянина, якому видано таке відправлення, оператор </w:t>
            </w:r>
            <w:r w:rsidRPr="00444F66">
              <w:rPr>
                <w:rStyle w:val="rvts9"/>
                <w:b/>
                <w:bCs/>
                <w:i/>
                <w:color w:val="0000FF"/>
                <w:sz w:val="28"/>
                <w:szCs w:val="28"/>
                <w:bdr w:val="none" w:sz="0" w:space="0" w:color="auto" w:frame="1"/>
                <w:lang w:val="uk-UA"/>
              </w:rPr>
              <w:lastRenderedPageBreak/>
              <w:t>поштового зв’язку, експрес-перевізник зобов’язаний сплатити суму податків за таке відправлення, розраховану відповідно до абзацу другого цієї частини.</w:t>
            </w:r>
          </w:p>
          <w:p w:rsidR="00516FB5" w:rsidRPr="00444F66" w:rsidRDefault="00516FB5" w:rsidP="00444F66">
            <w:pPr>
              <w:pStyle w:val="rvps2"/>
              <w:shd w:val="clear" w:color="auto" w:fill="FFFFFF"/>
              <w:spacing w:before="40" w:beforeAutospacing="0" w:after="40" w:afterAutospacing="0"/>
              <w:ind w:firstLine="306"/>
              <w:jc w:val="both"/>
              <w:textAlignment w:val="baseline"/>
              <w:rPr>
                <w:rStyle w:val="rvts9"/>
                <w:b/>
                <w:bCs/>
                <w:i/>
                <w:color w:val="0000FF"/>
                <w:sz w:val="28"/>
                <w:szCs w:val="28"/>
                <w:bdr w:val="none" w:sz="0" w:space="0" w:color="auto" w:frame="1"/>
                <w:lang w:val="uk-UA"/>
              </w:rPr>
            </w:pPr>
            <w:r w:rsidRPr="00444F66">
              <w:rPr>
                <w:rStyle w:val="rvts9"/>
                <w:b/>
                <w:bCs/>
                <w:i/>
                <w:color w:val="0000FF"/>
                <w:sz w:val="28"/>
                <w:szCs w:val="28"/>
                <w:bdr w:val="none" w:sz="0" w:space="0" w:color="auto" w:frame="1"/>
                <w:lang w:val="uk-UA"/>
              </w:rPr>
              <w:t xml:space="preserve">Порядок взаємодії операторів поштового зв’язку, експрес-перевізників та </w:t>
            </w:r>
            <w:r w:rsidRPr="00444F66">
              <w:rPr>
                <w:b/>
                <w:i/>
                <w:color w:val="0000FF"/>
                <w:sz w:val="28"/>
                <w:szCs w:val="28"/>
                <w:lang w:val="uk-UA"/>
              </w:rPr>
              <w:t>митних органів</w:t>
            </w:r>
            <w:r w:rsidRPr="00444F66">
              <w:rPr>
                <w:rStyle w:val="rvts9"/>
                <w:b/>
                <w:bCs/>
                <w:i/>
                <w:color w:val="0000FF"/>
                <w:sz w:val="28"/>
                <w:szCs w:val="28"/>
                <w:bdr w:val="none" w:sz="0" w:space="0" w:color="auto" w:frame="1"/>
                <w:lang w:val="uk-UA"/>
              </w:rPr>
              <w:t xml:space="preserve"> встановлюється Кабінетом Міністрів України.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b/>
                <w:bCs/>
                <w:color w:val="000000"/>
                <w:sz w:val="28"/>
                <w:szCs w:val="28"/>
              </w:rPr>
            </w:pPr>
            <w:r w:rsidRPr="00444F66">
              <w:rPr>
                <w:rFonts w:ascii="Times New Roman" w:hAnsi="Times New Roman" w:cs="Times New Roman"/>
                <w:b/>
                <w:bCs/>
                <w:color w:val="000000"/>
                <w:sz w:val="28"/>
                <w:szCs w:val="28"/>
              </w:rPr>
              <w:t xml:space="preserve">Стаття 420. </w:t>
            </w:r>
            <w:r w:rsidRPr="00444F66">
              <w:rPr>
                <w:rFonts w:ascii="Times New Roman" w:hAnsi="Times New Roman" w:cs="Times New Roman"/>
                <w:bCs/>
                <w:color w:val="000000"/>
                <w:sz w:val="28"/>
                <w:szCs w:val="28"/>
              </w:rPr>
              <w:t>Магазин безмитної торгівлі</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b/>
                <w:bCs/>
                <w:color w:val="000000"/>
                <w:sz w:val="28"/>
                <w:szCs w:val="28"/>
              </w:rPr>
            </w:pPr>
            <w:r w:rsidRPr="00444F66">
              <w:rPr>
                <w:rFonts w:ascii="Times New Roman" w:hAnsi="Times New Roman" w:cs="Times New Roman"/>
                <w:b/>
                <w:bCs/>
                <w:color w:val="000000"/>
                <w:sz w:val="28"/>
                <w:szCs w:val="28"/>
              </w:rPr>
              <w:t xml:space="preserve">Стаття 420. </w:t>
            </w:r>
            <w:r w:rsidRPr="00444F66">
              <w:rPr>
                <w:rFonts w:ascii="Times New Roman" w:hAnsi="Times New Roman" w:cs="Times New Roman"/>
                <w:bCs/>
                <w:color w:val="000000"/>
                <w:sz w:val="28"/>
                <w:szCs w:val="28"/>
              </w:rPr>
              <w:t>Магазин безмитної торгівлі</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1. Магазин безмитної торгівлі - це спеціалізований торговельний заклад, розташований у пункті пропуску через державний кордон України, відкритому для міжнародного сполучення, а також на повітряному або водному транспортному засобі комерційного призначення, що виконує міжнародні рейси, та призначений для реалізації товарів, поміщених у митний режим безмитної торгівлі.</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1. Магазин безмитної торгівлі – це спеціалізований торговельний заклад, розташований у пункті пропуску через державний кордон України, відкритому для міжнародного сполучення, а також на повітряному</w:t>
            </w:r>
            <w:r w:rsidRPr="00444F66">
              <w:rPr>
                <w:rFonts w:ascii="Times New Roman" w:hAnsi="Times New Roman" w:cs="Times New Roman"/>
                <w:b/>
                <w:i/>
                <w:color w:val="0000FF"/>
                <w:sz w:val="28"/>
                <w:szCs w:val="28"/>
              </w:rPr>
              <w:t xml:space="preserve">, водному </w:t>
            </w:r>
            <w:r w:rsidRPr="00444F66">
              <w:rPr>
                <w:rFonts w:ascii="Times New Roman" w:eastAsia="Times New Roman" w:hAnsi="Times New Roman" w:cs="Times New Roman"/>
                <w:b/>
                <w:i/>
                <w:color w:val="0000FF"/>
                <w:sz w:val="28"/>
                <w:szCs w:val="28"/>
                <w:lang w:eastAsia="ru-RU"/>
              </w:rPr>
              <w:t xml:space="preserve">або </w:t>
            </w:r>
            <w:r w:rsidRPr="00444F66">
              <w:rPr>
                <w:rFonts w:ascii="Times New Roman" w:hAnsi="Times New Roman" w:cs="Times New Roman"/>
                <w:b/>
                <w:i/>
                <w:color w:val="0000FF"/>
                <w:sz w:val="28"/>
                <w:szCs w:val="28"/>
              </w:rPr>
              <w:t>залізничному</w:t>
            </w:r>
            <w:r w:rsidRPr="00444F66">
              <w:rPr>
                <w:rFonts w:ascii="Times New Roman" w:hAnsi="Times New Roman" w:cs="Times New Roman"/>
                <w:b/>
                <w:color w:val="0000FF"/>
                <w:sz w:val="28"/>
                <w:szCs w:val="28"/>
              </w:rPr>
              <w:t xml:space="preserve"> </w:t>
            </w:r>
            <w:r w:rsidRPr="00444F66">
              <w:rPr>
                <w:rFonts w:ascii="Times New Roman" w:hAnsi="Times New Roman" w:cs="Times New Roman"/>
                <w:sz w:val="28"/>
                <w:szCs w:val="28"/>
              </w:rPr>
              <w:t>транспортному засобі комерційного призначення, що виконує міжнародні рейси, та призначений для реалізації товарів, поміщених у митний режим безмитної торгівлі.</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hAnsi="Times New Roman" w:cs="Times New Roman"/>
                <w:sz w:val="28"/>
                <w:szCs w:val="28"/>
              </w:rPr>
              <w:t>2. Магазини безмитної торгівлі здійснюють продаж товарів громадянам, які виїжджають за межі митної території України, а також пасажирам міжнародних рейсів, які виконуються повітряними та водними транспортними засобами комерційного призначення, що експлуатуються резидентами. Реалізація магазинами безмитної торгівлі товарів, поміщених у митний режим безмитної торгівлі, підприємствам забороняється.</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2. Магазини безмитної торгівлі здійснюють продаж товарів:</w:t>
            </w:r>
          </w:p>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громадянам, які виїжджають за межі митної території України;</w:t>
            </w:r>
          </w:p>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i/>
                <w:color w:val="0000FF"/>
                <w:sz w:val="28"/>
                <w:szCs w:val="28"/>
              </w:rPr>
              <w:t>громадянам, які в’їжджають на митну територію України в пунктах пропуску через державний кордон України, відкритих для міжнародного повітряного сполучення;</w:t>
            </w:r>
          </w:p>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hAnsi="Times New Roman" w:cs="Times New Roman"/>
                <w:sz w:val="28"/>
                <w:szCs w:val="28"/>
              </w:rPr>
              <w:t xml:space="preserve">пасажирам міжнародних рейсів, які виконуються повітряними, водними </w:t>
            </w:r>
            <w:r w:rsidRPr="00444F66">
              <w:rPr>
                <w:rFonts w:ascii="Times New Roman" w:hAnsi="Times New Roman" w:cs="Times New Roman"/>
                <w:b/>
                <w:i/>
                <w:color w:val="0000FF"/>
                <w:sz w:val="28"/>
                <w:szCs w:val="28"/>
              </w:rPr>
              <w:t>та залізничними транспортними засобами</w:t>
            </w:r>
            <w:r w:rsidRPr="00444F66">
              <w:rPr>
                <w:rFonts w:ascii="Times New Roman" w:hAnsi="Times New Roman" w:cs="Times New Roman"/>
                <w:sz w:val="28"/>
                <w:szCs w:val="28"/>
              </w:rPr>
              <w:t xml:space="preserve"> комерційного призначення, що експлуатуються резидентами.</w:t>
            </w:r>
          </w:p>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hAnsi="Times New Roman" w:cs="Times New Roman"/>
                <w:sz w:val="28"/>
                <w:szCs w:val="28"/>
              </w:rPr>
              <w:lastRenderedPageBreak/>
              <w:t>Реалізація магазинами безмитної торгівлі товарів, поміщених у митний режим безмитної торгівлі, суб’єктам господарювання забороняється.</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bookmarkStart w:id="0" w:name="n3487"/>
            <w:bookmarkEnd w:id="0"/>
            <w:r w:rsidRPr="00444F66">
              <w:rPr>
                <w:rFonts w:ascii="Times New Roman" w:hAnsi="Times New Roman" w:cs="Times New Roman"/>
                <w:sz w:val="28"/>
                <w:szCs w:val="28"/>
              </w:rPr>
              <w:t xml:space="preserve">4. Магазини безмитної торгівлі в установленому порядку здійснюють торгівлю всіма видами продовольчих і непродовольчих товарів, крім товарів, які відповідно до закону заборонені до ввезення в Україну, вивезення з України та транзиту через територію України, та товарів за товарними позиціями 2701-2716 згідно з </w:t>
            </w:r>
            <w:hyperlink r:id="rId8" w:tgtFrame="_blank" w:history="1">
              <w:r w:rsidRPr="00444F66">
                <w:rPr>
                  <w:rFonts w:ascii="Times New Roman" w:hAnsi="Times New Roman" w:cs="Times New Roman"/>
                  <w:sz w:val="28"/>
                  <w:szCs w:val="28"/>
                </w:rPr>
                <w:t>УКТ ЗЕД</w:t>
              </w:r>
            </w:hyperlink>
            <w:r w:rsidRPr="00444F66">
              <w:rPr>
                <w:rFonts w:ascii="Times New Roman" w:hAnsi="Times New Roman" w:cs="Times New Roman"/>
                <w:sz w:val="28"/>
                <w:szCs w:val="28"/>
              </w:rPr>
              <w:t>. Правила продажу товарів магазинами безмитної торгівлі громадянам затверджуються Кабінетом Міністрів України.</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 xml:space="preserve">4. Магазини безмитної торгівлі в установленому порядку здійснюють торгівлю всіма видами продовольчих і непродовольчих товарів, крім товарів, які відповідно до закону заборонені до ввезення в Україну, вивезення з України та транзиту через територію України, та товарів за товарними позиціями 2701-2716 згідно з </w:t>
            </w:r>
            <w:hyperlink r:id="rId9" w:tgtFrame="_blank" w:history="1">
              <w:r w:rsidRPr="00444F66">
                <w:rPr>
                  <w:rFonts w:ascii="Times New Roman" w:hAnsi="Times New Roman" w:cs="Times New Roman"/>
                  <w:sz w:val="28"/>
                  <w:szCs w:val="28"/>
                </w:rPr>
                <w:t>УКТ ЗЕД</w:t>
              </w:r>
            </w:hyperlink>
            <w:r w:rsidRPr="00444F66">
              <w:rPr>
                <w:rFonts w:ascii="Times New Roman" w:hAnsi="Times New Roman" w:cs="Times New Roman"/>
                <w:sz w:val="28"/>
                <w:szCs w:val="28"/>
              </w:rPr>
              <w:t xml:space="preserve">. Правила продажу </w:t>
            </w:r>
            <w:r w:rsidRPr="00444F66">
              <w:rPr>
                <w:rFonts w:ascii="Times New Roman" w:hAnsi="Times New Roman" w:cs="Times New Roman"/>
                <w:b/>
                <w:i/>
                <w:color w:val="0000FF"/>
                <w:sz w:val="28"/>
                <w:szCs w:val="28"/>
              </w:rPr>
              <w:t>та обліку</w:t>
            </w:r>
            <w:r w:rsidRPr="00444F66">
              <w:rPr>
                <w:rFonts w:ascii="Times New Roman" w:hAnsi="Times New Roman" w:cs="Times New Roman"/>
                <w:sz w:val="28"/>
                <w:szCs w:val="28"/>
              </w:rPr>
              <w:t xml:space="preserve"> товарів магазинами безмитної торгівлі громадянам затверджуються Кабінетом Міністрів України.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sz w:val="28"/>
                <w:szCs w:val="28"/>
              </w:rPr>
              <w:t>Стаття 421.</w:t>
            </w:r>
            <w:r w:rsidRPr="00444F66">
              <w:rPr>
                <w:rFonts w:ascii="Times New Roman" w:hAnsi="Times New Roman" w:cs="Times New Roman"/>
                <w:sz w:val="28"/>
                <w:szCs w:val="28"/>
              </w:rPr>
              <w:t xml:space="preserve"> Вимоги до облаштування та розташування магазину безмитної торгівлі</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sz w:val="28"/>
                <w:szCs w:val="28"/>
              </w:rPr>
              <w:t>Стаття 421.</w:t>
            </w:r>
            <w:r w:rsidRPr="00444F66">
              <w:rPr>
                <w:rFonts w:ascii="Times New Roman" w:hAnsi="Times New Roman" w:cs="Times New Roman"/>
                <w:sz w:val="28"/>
                <w:szCs w:val="28"/>
              </w:rPr>
              <w:t xml:space="preserve"> Вимоги до облаштування та розташування магазину безмитної торгівлі</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2. Утримувачі магазинів безмитної торгівлі можуть у порядку, передбаченому цим Кодексом, отримати дозвіл на відкриття та експлуатацію митного складу або складу тимчасового зберігання закритого типу для зберігання та наступного постачання в ці магазини всіх видів товарів, у тому числі підакцизних, крім товарів, ввезення яких на митну територію України, вивезення за межі митної території України та/або переміщення митною територією України транзитом заборонено законом.</w:t>
            </w:r>
          </w:p>
          <w:p w:rsidR="00516FB5" w:rsidRPr="00444F66" w:rsidRDefault="00516FB5" w:rsidP="00444F66">
            <w:pPr>
              <w:spacing w:before="40" w:after="40" w:line="240" w:lineRule="auto"/>
              <w:ind w:firstLine="176"/>
              <w:jc w:val="both"/>
              <w:rPr>
                <w:rFonts w:ascii="Times New Roman" w:hAnsi="Times New Roman" w:cs="Times New Roman"/>
                <w:sz w:val="28"/>
                <w:szCs w:val="28"/>
              </w:rPr>
            </w:pP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b/>
                <w:i/>
                <w:color w:val="0000FF"/>
                <w:sz w:val="28"/>
                <w:szCs w:val="28"/>
              </w:rPr>
            </w:pPr>
            <w:r w:rsidRPr="00444F66">
              <w:rPr>
                <w:rFonts w:ascii="Times New Roman" w:hAnsi="Times New Roman" w:cs="Times New Roman"/>
                <w:b/>
                <w:i/>
                <w:color w:val="0000FF"/>
                <w:sz w:val="28"/>
                <w:szCs w:val="28"/>
              </w:rPr>
              <w:t>2. У пунктах пропуску через державний кордон України, відкритих для міжнародного сполучення, магазини безмитної торгівлі розташовуються</w:t>
            </w:r>
            <w:r w:rsidRPr="00444F66">
              <w:rPr>
                <w:i/>
                <w:color w:val="0000FF"/>
                <w:sz w:val="28"/>
                <w:szCs w:val="28"/>
              </w:rPr>
              <w:t xml:space="preserve"> </w:t>
            </w:r>
            <w:r w:rsidRPr="00444F66">
              <w:rPr>
                <w:rFonts w:ascii="Times New Roman" w:hAnsi="Times New Roman" w:cs="Times New Roman"/>
                <w:b/>
                <w:i/>
                <w:color w:val="0000FF"/>
                <w:sz w:val="28"/>
                <w:szCs w:val="28"/>
              </w:rPr>
              <w:t>таким чином, щоб особи, які перетинають державний кордон України, мали доступ до них:</w:t>
            </w:r>
          </w:p>
          <w:p w:rsidR="00516FB5" w:rsidRPr="00444F66" w:rsidRDefault="00516FB5" w:rsidP="00444F66">
            <w:pPr>
              <w:spacing w:before="40" w:after="40" w:line="240" w:lineRule="auto"/>
              <w:ind w:firstLine="176"/>
              <w:jc w:val="both"/>
              <w:rPr>
                <w:rFonts w:ascii="Times New Roman" w:hAnsi="Times New Roman" w:cs="Times New Roman"/>
                <w:b/>
                <w:i/>
                <w:color w:val="0000FF"/>
                <w:sz w:val="28"/>
                <w:szCs w:val="28"/>
              </w:rPr>
            </w:pPr>
            <w:r w:rsidRPr="00444F66">
              <w:rPr>
                <w:rFonts w:ascii="Times New Roman" w:hAnsi="Times New Roman" w:cs="Times New Roman"/>
                <w:b/>
                <w:i/>
                <w:color w:val="0000FF"/>
                <w:sz w:val="28"/>
                <w:szCs w:val="28"/>
              </w:rPr>
              <w:t>у разі в’їзду на митну територію України – після проходження паспортного, але до проходження митного контролю;</w:t>
            </w:r>
          </w:p>
          <w:p w:rsidR="00516FB5" w:rsidRPr="00444F66" w:rsidRDefault="00516FB5" w:rsidP="00444F66">
            <w:pPr>
              <w:spacing w:before="40" w:after="40" w:line="240" w:lineRule="auto"/>
              <w:ind w:firstLine="176"/>
              <w:jc w:val="both"/>
              <w:rPr>
                <w:rFonts w:ascii="Times New Roman" w:hAnsi="Times New Roman" w:cs="Times New Roman"/>
                <w:b/>
                <w:i/>
                <w:color w:val="0000FF"/>
                <w:sz w:val="28"/>
                <w:szCs w:val="28"/>
              </w:rPr>
            </w:pPr>
            <w:r w:rsidRPr="00444F66">
              <w:rPr>
                <w:rFonts w:ascii="Times New Roman" w:hAnsi="Times New Roman" w:cs="Times New Roman"/>
                <w:b/>
                <w:i/>
                <w:color w:val="0000FF"/>
                <w:sz w:val="28"/>
                <w:szCs w:val="28"/>
              </w:rPr>
              <w:t>у разі виїзду за межі митної території України – після проходження митного та паспортного контролю.</w:t>
            </w:r>
          </w:p>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i/>
                <w:color w:val="0000FF"/>
                <w:sz w:val="28"/>
                <w:szCs w:val="28"/>
              </w:rPr>
              <w:t>Розташування магазинів безмитної торгівлі та умови реалізації в них товарів повинні</w:t>
            </w:r>
            <w:r w:rsidR="00444F66">
              <w:rPr>
                <w:rFonts w:ascii="Times New Roman" w:hAnsi="Times New Roman" w:cs="Times New Roman"/>
                <w:b/>
                <w:i/>
                <w:color w:val="0000FF"/>
                <w:sz w:val="28"/>
                <w:szCs w:val="28"/>
              </w:rPr>
              <w:t xml:space="preserve"> </w:t>
            </w:r>
            <w:r w:rsidRPr="00444F66">
              <w:rPr>
                <w:rFonts w:ascii="Times New Roman" w:hAnsi="Times New Roman" w:cs="Times New Roman"/>
                <w:b/>
                <w:i/>
                <w:color w:val="0000FF"/>
                <w:sz w:val="28"/>
                <w:szCs w:val="28"/>
              </w:rPr>
              <w:t xml:space="preserve">виключати можливість продажу товарів, поміщених у митний режим безмитної </w:t>
            </w:r>
            <w:r w:rsidRPr="00444F66">
              <w:rPr>
                <w:rFonts w:ascii="Times New Roman" w:hAnsi="Times New Roman" w:cs="Times New Roman"/>
                <w:b/>
                <w:i/>
                <w:color w:val="0000FF"/>
                <w:sz w:val="28"/>
                <w:szCs w:val="28"/>
              </w:rPr>
              <w:lastRenderedPageBreak/>
              <w:t>торгівлі, особам, які не перетинають державний кордон України</w:t>
            </w:r>
            <w:r w:rsidR="00444F66">
              <w:rPr>
                <w:rFonts w:ascii="Times New Roman" w:hAnsi="Times New Roman" w:cs="Times New Roman"/>
                <w:b/>
                <w:i/>
                <w:color w:val="0000FF"/>
                <w:sz w:val="28"/>
                <w:szCs w:val="28"/>
              </w:rPr>
              <w: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454.</w:t>
            </w:r>
            <w:r w:rsidRPr="00444F66">
              <w:rPr>
                <w:rFonts w:ascii="Times New Roman" w:eastAsia="Times New Roman" w:hAnsi="Times New Roman" w:cs="Times New Roman"/>
                <w:sz w:val="28"/>
                <w:szCs w:val="28"/>
                <w:lang w:eastAsia="ru-RU"/>
              </w:rPr>
              <w:t xml:space="preserve"> Відомчі класифікатори</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454.</w:t>
            </w:r>
            <w:r w:rsidRPr="00444F66">
              <w:rPr>
                <w:rFonts w:ascii="Times New Roman" w:eastAsia="Times New Roman" w:hAnsi="Times New Roman" w:cs="Times New Roman"/>
                <w:sz w:val="28"/>
                <w:szCs w:val="28"/>
                <w:lang w:eastAsia="ru-RU"/>
              </w:rPr>
              <w:t xml:space="preserve"> Відомчі класифікатори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1. Центральний орган виконавчої влади, що забезпечує формування та реалізує державну податкову і митну політику, розробляє, затверджує, впроваджує та здійснює ведення відомчих класифікаторів інформації з питань державної митної справи - нормативно-технічних документів, які використовуються у процесі оформлення митних декларацій.</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b/>
                <w:sz w:val="28"/>
                <w:szCs w:val="28"/>
                <w:lang w:eastAsia="ru-RU"/>
              </w:rPr>
            </w:pPr>
            <w:r w:rsidRPr="00444F66">
              <w:rPr>
                <w:rFonts w:ascii="Times New Roman" w:eastAsia="Times New Roman" w:hAnsi="Times New Roman" w:cs="Times New Roman"/>
                <w:sz w:val="28"/>
                <w:szCs w:val="28"/>
                <w:lang w:eastAsia="ru-RU"/>
              </w:rPr>
              <w:t>1.</w:t>
            </w:r>
            <w:r w:rsidRPr="00444F66">
              <w:rPr>
                <w:rFonts w:ascii="Times New Roman" w:eastAsia="Times New Roman" w:hAnsi="Times New Roman" w:cs="Times New Roman"/>
                <w:b/>
                <w:sz w:val="28"/>
                <w:szCs w:val="28"/>
                <w:lang w:eastAsia="ru-RU"/>
              </w:rPr>
              <w:t xml:space="preserve"> </w:t>
            </w:r>
            <w:r w:rsidRPr="00444F66">
              <w:rPr>
                <w:rFonts w:ascii="Times New Roman" w:eastAsia="Times New Roman" w:hAnsi="Times New Roman" w:cs="Times New Roman"/>
                <w:b/>
                <w:i/>
                <w:color w:val="0000FF"/>
                <w:sz w:val="28"/>
                <w:szCs w:val="28"/>
                <w:lang w:eastAsia="ru-RU"/>
              </w:rPr>
              <w:t>Центральний орган виконавчої влади, що забезпечує формування та реалізує державну фінансову політику, затверджує нормативно-технічні документи, які використовуються у процесі оформлення митних декларацій, – відомчі класифікатори інформації з питань митної справи – та встановлює порядок їх ведення.</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b/>
                <w:i/>
                <w:sz w:val="28"/>
                <w:szCs w:val="28"/>
                <w:lang w:eastAsia="ru-RU"/>
              </w:rPr>
            </w:pPr>
            <w:r w:rsidRPr="00444F66">
              <w:rPr>
                <w:rFonts w:ascii="Times New Roman" w:eastAsia="Times New Roman" w:hAnsi="Times New Roman" w:cs="Times New Roman"/>
                <w:b/>
                <w:i/>
                <w:color w:val="0000FF"/>
                <w:sz w:val="28"/>
                <w:szCs w:val="28"/>
                <w:lang w:eastAsia="ru-RU"/>
              </w:rPr>
              <w:t>2. Центральний орган виконавчої влади, що реалізує державну податкову та митну політику, здійснює впровадження та ведення класифікаторів, зазначених у частині першій цієї статті.</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2. Класифікатори, зазначені у частині першій цієї статті, використовуються виключно для цілей, передбачених цим Кодексом.</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i/>
                <w:color w:val="0000FF"/>
                <w:sz w:val="28"/>
                <w:szCs w:val="28"/>
                <w:lang w:eastAsia="ru-RU"/>
              </w:rPr>
              <w:t>3</w:t>
            </w:r>
            <w:r w:rsidRPr="00444F66">
              <w:rPr>
                <w:rFonts w:ascii="Times New Roman" w:eastAsia="Times New Roman" w:hAnsi="Times New Roman" w:cs="Times New Roman"/>
                <w:sz w:val="28"/>
                <w:szCs w:val="28"/>
                <w:lang w:eastAsia="ru-RU"/>
              </w:rPr>
              <w:t>. Класифікатори, зазначені у частині першій цієї статті, використовуються виключно для цілей, передбачених цим Кодексом.</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3. Центральний орган виконавчої влади, що забезпечує формування та реалізує державну податкову і митну політику,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набрання чинності такими змінами.</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i/>
                <w:color w:val="0000FF"/>
                <w:sz w:val="28"/>
                <w:szCs w:val="28"/>
                <w:lang w:eastAsia="ru-RU"/>
              </w:rPr>
              <w:t>4</w:t>
            </w:r>
            <w:r w:rsidRPr="00444F66">
              <w:rPr>
                <w:rFonts w:ascii="Times New Roman" w:eastAsia="Times New Roman" w:hAnsi="Times New Roman" w:cs="Times New Roman"/>
                <w:sz w:val="28"/>
                <w:szCs w:val="28"/>
                <w:lang w:eastAsia="ru-RU"/>
              </w:rPr>
              <w:t xml:space="preserve">. Центральний орган виконавчої влади, </w:t>
            </w:r>
            <w:r w:rsidRPr="00444F66">
              <w:rPr>
                <w:rFonts w:ascii="Times New Roman" w:eastAsia="Times New Roman" w:hAnsi="Times New Roman" w:cs="Times New Roman"/>
                <w:b/>
                <w:i/>
                <w:color w:val="0000FF"/>
                <w:sz w:val="28"/>
                <w:szCs w:val="28"/>
                <w:lang w:eastAsia="ru-RU"/>
              </w:rPr>
              <w:t>що реалізує державну податкову і митну політику</w:t>
            </w:r>
            <w:r w:rsidRPr="00444F66">
              <w:rPr>
                <w:rFonts w:ascii="Times New Roman" w:eastAsia="Times New Roman" w:hAnsi="Times New Roman" w:cs="Times New Roman"/>
                <w:sz w:val="28"/>
                <w:szCs w:val="28"/>
                <w:lang w:eastAsia="ru-RU"/>
              </w:rPr>
              <w:t>,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набрання чинності такими змінами.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546.</w:t>
            </w:r>
            <w:r w:rsidRPr="00444F66">
              <w:rPr>
                <w:rFonts w:ascii="Times New Roman" w:eastAsia="Times New Roman" w:hAnsi="Times New Roman" w:cs="Times New Roman"/>
                <w:sz w:val="28"/>
                <w:szCs w:val="28"/>
                <w:lang w:eastAsia="ru-RU"/>
              </w:rPr>
              <w:t xml:space="preserve"> Митниця</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b/>
                <w:sz w:val="28"/>
                <w:szCs w:val="28"/>
                <w:lang w:eastAsia="ru-RU"/>
              </w:rPr>
              <w:t>Стаття 546.</w:t>
            </w:r>
            <w:r w:rsidRPr="00444F66">
              <w:rPr>
                <w:rFonts w:ascii="Times New Roman" w:eastAsia="Times New Roman" w:hAnsi="Times New Roman" w:cs="Times New Roman"/>
                <w:sz w:val="28"/>
                <w:szCs w:val="28"/>
                <w:lang w:eastAsia="ru-RU"/>
              </w:rPr>
              <w:t xml:space="preserve"> Митниця</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 xml:space="preserve">4. Митниця здійснює свою діяльність на території відповідної адміністративно-територіальної одиниці </w:t>
            </w:r>
            <w:r w:rsidRPr="00444F66">
              <w:rPr>
                <w:rFonts w:ascii="Times New Roman" w:eastAsia="Times New Roman" w:hAnsi="Times New Roman" w:cs="Times New Roman"/>
                <w:sz w:val="28"/>
                <w:szCs w:val="28"/>
                <w:lang w:eastAsia="ru-RU"/>
              </w:rPr>
              <w:lastRenderedPageBreak/>
              <w:t>(Автономна Республіка Крим; область; міста Київ, Севастополь). Окремі митниці можуть здійснювати свою діяльність на територіях двох чи більше адміністративно-територіальних одиниць або на всій території України.</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 xml:space="preserve">4. Митниця здійснює свою діяльність на території відповідної адміністративно-територіальної одиниці </w:t>
            </w:r>
            <w:r w:rsidRPr="00444F66">
              <w:rPr>
                <w:rFonts w:ascii="Times New Roman" w:eastAsia="Times New Roman" w:hAnsi="Times New Roman" w:cs="Times New Roman"/>
                <w:sz w:val="28"/>
                <w:szCs w:val="28"/>
                <w:lang w:eastAsia="ru-RU"/>
              </w:rPr>
              <w:lastRenderedPageBreak/>
              <w:t xml:space="preserve">(Автономна Республіка Крим; область; міста Київ, Севастополь). Окремі митниці можуть здійснювати свою діяльність на територіях двох чи більше адміністративно-територіальних одиниць або на всій території України </w:t>
            </w:r>
            <w:r w:rsidRPr="00444F66">
              <w:rPr>
                <w:rFonts w:ascii="Times New Roman" w:eastAsia="Times New Roman" w:hAnsi="Times New Roman" w:cs="Times New Roman"/>
                <w:b/>
                <w:i/>
                <w:color w:val="0000FF"/>
                <w:sz w:val="28"/>
                <w:szCs w:val="28"/>
                <w:lang w:eastAsia="ru-RU"/>
              </w:rPr>
              <w:t>для здійснення митного контролю та митного оформлення окремих видів товарів, визначених у частинах п’ятій та десятій статті 247 цього Кодексу</w:t>
            </w:r>
            <w:r w:rsidRPr="00444F66">
              <w:rPr>
                <w:rFonts w:ascii="Times New Roman" w:eastAsia="Times New Roman" w:hAnsi="Times New Roman" w:cs="Times New Roman"/>
                <w:sz w:val="28"/>
                <w:szCs w:val="28"/>
                <w:lang w:eastAsia="ru-RU"/>
              </w:rPr>
              <w: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lastRenderedPageBreak/>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sz w:val="28"/>
                <w:szCs w:val="28"/>
              </w:rPr>
              <w:t>Стаття 557.</w:t>
            </w:r>
            <w:r w:rsidRPr="00444F66">
              <w:rPr>
                <w:rFonts w:ascii="Times New Roman" w:hAnsi="Times New Roman" w:cs="Times New Roman"/>
                <w:sz w:val="28"/>
                <w:szCs w:val="28"/>
              </w:rPr>
              <w:t xml:space="preserve"> Фінансування, матеріально-технічне забезпечення та розвиток інфраструктури органів доходів і зборів</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sz w:val="28"/>
                <w:szCs w:val="28"/>
              </w:rPr>
              <w:t>Стаття 557.</w:t>
            </w:r>
            <w:r w:rsidRPr="00444F66">
              <w:rPr>
                <w:rFonts w:ascii="Times New Roman" w:hAnsi="Times New Roman" w:cs="Times New Roman"/>
                <w:sz w:val="28"/>
                <w:szCs w:val="28"/>
              </w:rPr>
              <w:t xml:space="preserve"> Фінансування, матеріально-технічне забезпечення та розвиток інфраструктури </w:t>
            </w:r>
            <w:r w:rsidRPr="00444F66">
              <w:rPr>
                <w:rFonts w:ascii="Times New Roman" w:eastAsia="Times New Roman" w:hAnsi="Times New Roman" w:cs="Times New Roman"/>
                <w:b/>
                <w:i/>
                <w:color w:val="0000FF"/>
                <w:sz w:val="28"/>
                <w:szCs w:val="28"/>
                <w:lang w:eastAsia="ru-RU"/>
              </w:rPr>
              <w:t>митних органів</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2. У межах пунктів пропуску через державний кордон України для автомобільного сполучення органи доходів і зборів як балансоутримувачі земельних ділянок, нерухомого майна та службових приміщень можуть безоплатно надавати у тимчасове користування відповідні приміщення та земельні ділянки для службових потреб підприємствам, діяльність яких пов’язана із забезпеченням функціонування пунктів пропуску, та підприємствам сфери обслуговування.</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b/>
                <w:i/>
                <w:sz w:val="28"/>
                <w:szCs w:val="28"/>
              </w:rPr>
            </w:pPr>
            <w:r w:rsidRPr="00444F66">
              <w:rPr>
                <w:rFonts w:ascii="Times New Roman" w:hAnsi="Times New Roman" w:cs="Times New Roman"/>
                <w:b/>
                <w:i/>
                <w:color w:val="0000FF"/>
                <w:sz w:val="28"/>
                <w:szCs w:val="28"/>
              </w:rPr>
              <w:t>Частину виключити.</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sz w:val="28"/>
                <w:szCs w:val="28"/>
              </w:rPr>
              <w:t>Розділ XXI. Прикінцеві та перехідні положення</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b/>
                <w:sz w:val="28"/>
                <w:szCs w:val="28"/>
              </w:rPr>
            </w:pPr>
            <w:r w:rsidRPr="00444F66">
              <w:rPr>
                <w:rFonts w:ascii="Times New Roman" w:hAnsi="Times New Roman" w:cs="Times New Roman"/>
                <w:b/>
                <w:sz w:val="28"/>
                <w:szCs w:val="28"/>
              </w:rPr>
              <w:t>Розділ XXI. Прикінцеві та перехідні положення</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t>4. Тимчасово звільняються від оподаткування ввізним митом при ввезенні на митну територію України та поміщенні в митний режим імпорту:</w:t>
            </w:r>
          </w:p>
        </w:tc>
        <w:tc>
          <w:tcPr>
            <w:tcW w:w="7655" w:type="dxa"/>
          </w:tcPr>
          <w:p w:rsidR="00516FB5" w:rsidRPr="00444F66" w:rsidRDefault="00516FB5" w:rsidP="00444F66">
            <w:pPr>
              <w:spacing w:before="40" w:after="40" w:line="240" w:lineRule="auto"/>
              <w:ind w:firstLine="176"/>
              <w:jc w:val="both"/>
              <w:rPr>
                <w:rFonts w:ascii="Times New Roman" w:hAnsi="Times New Roman" w:cs="Times New Roman"/>
                <w:b/>
                <w:sz w:val="28"/>
                <w:szCs w:val="28"/>
              </w:rPr>
            </w:pPr>
            <w:r w:rsidRPr="00444F66">
              <w:rPr>
                <w:rFonts w:ascii="Times New Roman" w:hAnsi="Times New Roman" w:cs="Times New Roman"/>
                <w:sz w:val="28"/>
                <w:szCs w:val="28"/>
              </w:rPr>
              <w:t>4. Тимчасово звільняються від оподаткування ввізним митом при ввезенні на митну територію України та поміщенні в митний режим імпорту:</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sz w:val="28"/>
                <w:szCs w:val="28"/>
              </w:rPr>
              <w:lastRenderedPageBreak/>
              <w:t xml:space="preserve">4) до 1 січня 2018 року - товари, які у межах ратифікованих Верховною Радою України міжнародних договорів (угод) України з питань космічної діяльності щодо створення космічної техніки (включаючи агрегати, системи та їх комплектуючі для космічних комплексів, космічних ракет-носіїв, космічних апаратів та наземних сегментів космічних систем) ввозяться на митну територію України резидентами - суб’єктами космічної діяльності та класифікуються за такими кодами товарів згідно з </w:t>
            </w:r>
            <w:hyperlink r:id="rId10" w:anchor="n3" w:tgtFrame="_blank" w:history="1">
              <w:r w:rsidRPr="00444F66">
                <w:rPr>
                  <w:rFonts w:ascii="Times New Roman" w:hAnsi="Times New Roman" w:cs="Times New Roman"/>
                  <w:sz w:val="28"/>
                  <w:szCs w:val="28"/>
                </w:rPr>
                <w:t>УКТ ЗЕД</w:t>
              </w:r>
            </w:hyperlink>
            <w:r w:rsidRPr="00444F66">
              <w:rPr>
                <w:rFonts w:ascii="Times New Roman" w:hAnsi="Times New Roman" w:cs="Times New Roman"/>
                <w:sz w:val="28"/>
                <w:szCs w:val="28"/>
              </w:rPr>
              <w:t xml:space="preserve">: 2818 10, 2830 90 85 00, 2837, 2901, 2903, 2921, 2929, 2931 00 95 90, 3207 20, 3208, 3209, 3214, 3403, 3506, 3602 00 00 00, 3603 00, 3604, 3701, 3703, 3707, 3810, 3814 00, 3901, 3903, 3906, 3907, 3908 90 00 00, 3909, 3911, 3917, 3919, 3920, 3921, 3926, 4002, 4005, 4008, 4016, 4017 00 10 00, 4823 40 00 00, 4901, 4906 00 00 00, 5208, 5407, 5607, 5903, 5906, 5911 90 90, 6815 10, 6902, 7002, 7007 11 90 00, 7019, 7202, 7211, 7214, 7215, 7217, 7219, 7220, 7222, 7223 00, 7224-7226, 7228, 7229, 7304, 7407, 7409-7411, 7413 00, 7505, 7506, 7508, 7601, 7604-7608, 7616, 8101, 8102, 8104, 8105, 8108, 8112, 8307, 8412, 8414, 8421, 8471, 8473, 8479, 8482, 8483 30 80, 8501, 8504, 8506, 8507, 8517, 8523, 8526, 8529, 8532, 8533, 8536-8538, 8540-8544, 8547, 8803, 9014, 9015, 9023 00, 9026, 9027, 9030-9032, 9033 00 00 00, 9306 90 10 00. </w:t>
            </w:r>
            <w:hyperlink r:id="rId11" w:anchor="n13" w:tgtFrame="_blank" w:history="1">
              <w:r w:rsidRPr="00444F66">
                <w:rPr>
                  <w:rFonts w:ascii="Times New Roman" w:hAnsi="Times New Roman" w:cs="Times New Roman"/>
                  <w:sz w:val="28"/>
                  <w:szCs w:val="28"/>
                </w:rPr>
                <w:t>Порядок</w:t>
              </w:r>
            </w:hyperlink>
            <w:r w:rsidRPr="00444F66">
              <w:rPr>
                <w:rFonts w:ascii="Times New Roman" w:hAnsi="Times New Roman" w:cs="Times New Roman"/>
                <w:sz w:val="28"/>
                <w:szCs w:val="28"/>
              </w:rPr>
              <w:t xml:space="preserve"> та </w:t>
            </w:r>
            <w:hyperlink r:id="rId12" w:anchor="n25" w:tgtFrame="_blank" w:history="1">
              <w:r w:rsidRPr="00444F66">
                <w:rPr>
                  <w:rFonts w:ascii="Times New Roman" w:hAnsi="Times New Roman" w:cs="Times New Roman"/>
                  <w:sz w:val="28"/>
                  <w:szCs w:val="28"/>
                </w:rPr>
                <w:t>обсяги</w:t>
              </w:r>
            </w:hyperlink>
            <w:r w:rsidRPr="00444F66">
              <w:rPr>
                <w:rFonts w:ascii="Times New Roman" w:hAnsi="Times New Roman" w:cs="Times New Roman"/>
                <w:sz w:val="28"/>
                <w:szCs w:val="28"/>
              </w:rPr>
              <w:t xml:space="preserve"> ввезення зазначених товарів визначаються Кабінетом Міністрів України.</w:t>
            </w:r>
          </w:p>
        </w:tc>
        <w:tc>
          <w:tcPr>
            <w:tcW w:w="7655" w:type="dxa"/>
          </w:tcPr>
          <w:p w:rsidR="00516FB5" w:rsidRPr="00444F66" w:rsidRDefault="00516FB5"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4) до 1 січня </w:t>
            </w:r>
            <w:r w:rsidRPr="00444F66">
              <w:rPr>
                <w:b/>
                <w:i/>
                <w:color w:val="0000FF"/>
                <w:sz w:val="28"/>
                <w:szCs w:val="28"/>
                <w:lang w:val="uk-UA"/>
              </w:rPr>
              <w:t>2023 року</w:t>
            </w:r>
            <w:r w:rsidRPr="00444F66">
              <w:rPr>
                <w:sz w:val="28"/>
                <w:szCs w:val="28"/>
                <w:lang w:val="uk-UA"/>
              </w:rPr>
              <w:t xml:space="preserve"> – товари, які </w:t>
            </w:r>
            <w:r w:rsidRPr="00444F66">
              <w:rPr>
                <w:b/>
                <w:i/>
                <w:color w:val="0000FF"/>
                <w:sz w:val="28"/>
                <w:szCs w:val="28"/>
                <w:lang w:val="uk-UA"/>
              </w:rPr>
              <w:t>ввозяться резидентами – суб’єктами космічної діяльності, що підпадають під дію норм статті 2 Закону України “Про державну підтримку космічної діяльності”,</w:t>
            </w:r>
            <w:r w:rsidRPr="00444F66">
              <w:rPr>
                <w:sz w:val="28"/>
                <w:szCs w:val="28"/>
                <w:lang w:val="uk-UA"/>
              </w:rPr>
              <w:t xml:space="preserve"> та класифікуються за такими кодами товарів згідно з УКТ ЗЕД</w:t>
            </w:r>
            <w:r w:rsidRPr="00444F66">
              <w:rPr>
                <w:rStyle w:val="rvts0"/>
                <w:sz w:val="28"/>
                <w:szCs w:val="28"/>
                <w:lang w:val="uk-UA"/>
              </w:rPr>
              <w:t xml:space="preserve">: </w:t>
            </w:r>
            <w:r w:rsidRPr="00444F66">
              <w:rPr>
                <w:b/>
                <w:i/>
                <w:color w:val="0000FF"/>
                <w:sz w:val="28"/>
                <w:szCs w:val="28"/>
                <w:lang w:val="uk-UA"/>
              </w:rPr>
              <w:t>2710, 2811,</w:t>
            </w:r>
            <w:r w:rsidRPr="00444F66">
              <w:rPr>
                <w:sz w:val="28"/>
                <w:szCs w:val="28"/>
                <w:lang w:val="uk-UA"/>
              </w:rPr>
              <w:t xml:space="preserve"> 2818 10, 2901, </w:t>
            </w:r>
            <w:r w:rsidRPr="00444F66">
              <w:rPr>
                <w:b/>
                <w:i/>
                <w:color w:val="0000FF"/>
                <w:sz w:val="28"/>
                <w:szCs w:val="28"/>
                <w:lang w:val="uk-UA"/>
              </w:rPr>
              <w:t>2928 00,</w:t>
            </w:r>
            <w:r w:rsidRPr="00444F66">
              <w:rPr>
                <w:sz w:val="28"/>
                <w:szCs w:val="28"/>
                <w:lang w:val="uk-UA"/>
              </w:rPr>
              <w:t xml:space="preserve"> </w:t>
            </w:r>
            <w:r w:rsidRPr="00444F66">
              <w:rPr>
                <w:b/>
                <w:i/>
                <w:strike/>
                <w:color w:val="0000FF"/>
                <w:sz w:val="28"/>
                <w:szCs w:val="28"/>
                <w:lang w:val="uk-UA" w:eastAsia="uk-UA"/>
              </w:rPr>
              <w:t>2830 90 85 00, 2837, 2901, 2903, 2921,</w:t>
            </w:r>
            <w:r w:rsidRPr="00444F66">
              <w:rPr>
                <w:color w:val="0000FF"/>
                <w:sz w:val="28"/>
                <w:szCs w:val="28"/>
                <w:lang w:val="uk-UA" w:eastAsia="uk-UA"/>
              </w:rPr>
              <w:t xml:space="preserve"> </w:t>
            </w:r>
            <w:r w:rsidRPr="00444F66">
              <w:rPr>
                <w:sz w:val="28"/>
                <w:szCs w:val="28"/>
                <w:lang w:val="uk-UA"/>
              </w:rPr>
              <w:t xml:space="preserve">2929, </w:t>
            </w:r>
            <w:r w:rsidRPr="00444F66">
              <w:rPr>
                <w:b/>
                <w:i/>
                <w:strike/>
                <w:color w:val="0000FF"/>
                <w:sz w:val="28"/>
                <w:szCs w:val="28"/>
                <w:lang w:val="uk-UA" w:eastAsia="uk-UA"/>
              </w:rPr>
              <w:t xml:space="preserve">2931 00 95 90, </w:t>
            </w:r>
            <w:r w:rsidRPr="00444F66">
              <w:rPr>
                <w:b/>
                <w:i/>
                <w:color w:val="0000FF"/>
                <w:sz w:val="28"/>
                <w:szCs w:val="28"/>
                <w:lang w:val="uk-UA"/>
              </w:rPr>
              <w:t>2931,</w:t>
            </w:r>
            <w:r w:rsidRPr="00444F66">
              <w:rPr>
                <w:color w:val="0000FF"/>
                <w:sz w:val="28"/>
                <w:szCs w:val="28"/>
                <w:lang w:val="uk-UA"/>
              </w:rPr>
              <w:t xml:space="preserve"> </w:t>
            </w:r>
            <w:r w:rsidRPr="00444F66">
              <w:rPr>
                <w:sz w:val="28"/>
                <w:szCs w:val="28"/>
                <w:lang w:val="uk-UA"/>
              </w:rPr>
              <w:t xml:space="preserve">3207 20, 3208, 3209, </w:t>
            </w:r>
            <w:r w:rsidRPr="00444F66">
              <w:rPr>
                <w:b/>
                <w:i/>
                <w:color w:val="0000FF"/>
                <w:sz w:val="28"/>
                <w:szCs w:val="28"/>
                <w:lang w:val="uk-UA"/>
              </w:rPr>
              <w:t>3210 00,</w:t>
            </w:r>
            <w:r w:rsidRPr="00444F66">
              <w:rPr>
                <w:color w:val="0000FF"/>
                <w:sz w:val="28"/>
                <w:szCs w:val="28"/>
                <w:lang w:val="uk-UA"/>
              </w:rPr>
              <w:t xml:space="preserve"> </w:t>
            </w:r>
            <w:r w:rsidRPr="00444F66">
              <w:rPr>
                <w:sz w:val="28"/>
                <w:szCs w:val="28"/>
                <w:lang w:val="uk-UA"/>
              </w:rPr>
              <w:t xml:space="preserve">3214, 3403, 3506, </w:t>
            </w:r>
            <w:r w:rsidRPr="00444F66">
              <w:rPr>
                <w:b/>
                <w:i/>
                <w:strike/>
                <w:color w:val="0000FF"/>
                <w:sz w:val="28"/>
                <w:szCs w:val="28"/>
                <w:lang w:val="uk-UA" w:eastAsia="uk-UA"/>
              </w:rPr>
              <w:t>3602 00 00 00,</w:t>
            </w:r>
            <w:r w:rsidRPr="00444F66">
              <w:rPr>
                <w:color w:val="0000FF"/>
                <w:sz w:val="28"/>
                <w:szCs w:val="28"/>
                <w:lang w:val="uk-UA" w:eastAsia="uk-UA"/>
              </w:rPr>
              <w:t xml:space="preserve"> </w:t>
            </w:r>
            <w:r w:rsidRPr="00444F66">
              <w:rPr>
                <w:sz w:val="28"/>
                <w:szCs w:val="28"/>
                <w:lang w:val="uk-UA"/>
              </w:rPr>
              <w:t xml:space="preserve">3603 00, 3604, </w:t>
            </w:r>
            <w:r w:rsidRPr="00444F66">
              <w:rPr>
                <w:b/>
                <w:i/>
                <w:color w:val="0000FF"/>
                <w:sz w:val="28"/>
                <w:szCs w:val="28"/>
                <w:lang w:val="uk-UA"/>
              </w:rPr>
              <w:t>3812,</w:t>
            </w:r>
            <w:r w:rsidRPr="00444F66">
              <w:rPr>
                <w:i/>
                <w:color w:val="0000FF"/>
                <w:sz w:val="28"/>
                <w:szCs w:val="28"/>
                <w:lang w:val="uk-UA"/>
              </w:rPr>
              <w:t xml:space="preserve"> </w:t>
            </w:r>
            <w:r w:rsidRPr="00444F66">
              <w:rPr>
                <w:b/>
                <w:i/>
                <w:strike/>
                <w:color w:val="0000FF"/>
                <w:sz w:val="28"/>
                <w:szCs w:val="28"/>
                <w:lang w:val="uk-UA" w:eastAsia="uk-UA"/>
              </w:rPr>
              <w:t>3701, 3703, 3707, 3810,</w:t>
            </w:r>
            <w:r w:rsidRPr="00444F66">
              <w:rPr>
                <w:sz w:val="28"/>
                <w:szCs w:val="28"/>
                <w:lang w:val="uk-UA" w:eastAsia="uk-UA"/>
              </w:rPr>
              <w:t xml:space="preserve"> </w:t>
            </w:r>
            <w:r w:rsidRPr="00444F66">
              <w:rPr>
                <w:sz w:val="28"/>
                <w:szCs w:val="28"/>
                <w:lang w:val="uk-UA"/>
              </w:rPr>
              <w:t xml:space="preserve">3814 00, </w:t>
            </w:r>
            <w:r w:rsidRPr="00444F66">
              <w:rPr>
                <w:b/>
                <w:i/>
                <w:color w:val="0000FF"/>
                <w:sz w:val="28"/>
                <w:szCs w:val="28"/>
                <w:lang w:val="uk-UA"/>
              </w:rPr>
              <w:t>3815,</w:t>
            </w:r>
            <w:r w:rsidRPr="00444F66">
              <w:rPr>
                <w:sz w:val="28"/>
                <w:szCs w:val="28"/>
                <w:lang w:val="uk-UA"/>
              </w:rPr>
              <w:t xml:space="preserve"> 3901, </w:t>
            </w:r>
            <w:r w:rsidRPr="00444F66">
              <w:rPr>
                <w:b/>
                <w:i/>
                <w:color w:val="0000FF"/>
                <w:sz w:val="28"/>
                <w:szCs w:val="28"/>
                <w:lang w:val="uk-UA"/>
              </w:rPr>
              <w:t>3904,</w:t>
            </w:r>
            <w:r w:rsidRPr="00444F66">
              <w:rPr>
                <w:i/>
                <w:color w:val="0000FF"/>
                <w:sz w:val="28"/>
                <w:szCs w:val="28"/>
                <w:lang w:val="uk-UA"/>
              </w:rPr>
              <w:t xml:space="preserve"> </w:t>
            </w:r>
            <w:r w:rsidRPr="00444F66">
              <w:rPr>
                <w:b/>
                <w:i/>
                <w:strike/>
                <w:color w:val="0000FF"/>
                <w:sz w:val="28"/>
                <w:szCs w:val="28"/>
                <w:lang w:val="uk-UA" w:eastAsia="uk-UA"/>
              </w:rPr>
              <w:t>3903, 3906,</w:t>
            </w:r>
            <w:r w:rsidRPr="00444F66">
              <w:rPr>
                <w:sz w:val="28"/>
                <w:szCs w:val="28"/>
                <w:lang w:val="uk-UA" w:eastAsia="uk-UA"/>
              </w:rPr>
              <w:t xml:space="preserve"> </w:t>
            </w:r>
            <w:r w:rsidRPr="00444F66">
              <w:rPr>
                <w:sz w:val="28"/>
                <w:szCs w:val="28"/>
                <w:lang w:val="uk-UA"/>
              </w:rPr>
              <w:t xml:space="preserve">3907, </w:t>
            </w:r>
            <w:r w:rsidRPr="00444F66">
              <w:rPr>
                <w:b/>
                <w:i/>
                <w:strike/>
                <w:color w:val="0000FF"/>
                <w:sz w:val="28"/>
                <w:szCs w:val="28"/>
                <w:lang w:val="uk-UA" w:eastAsia="uk-UA"/>
              </w:rPr>
              <w:t>3908 90 00 00,</w:t>
            </w:r>
            <w:r w:rsidRPr="00444F66">
              <w:rPr>
                <w:sz w:val="28"/>
                <w:szCs w:val="28"/>
                <w:lang w:val="uk-UA" w:eastAsia="uk-UA"/>
              </w:rPr>
              <w:t xml:space="preserve"> </w:t>
            </w:r>
            <w:r w:rsidRPr="00444F66">
              <w:rPr>
                <w:sz w:val="28"/>
                <w:szCs w:val="28"/>
                <w:lang w:val="uk-UA"/>
              </w:rPr>
              <w:t xml:space="preserve">3909, </w:t>
            </w:r>
            <w:r w:rsidRPr="00444F66">
              <w:rPr>
                <w:b/>
                <w:i/>
                <w:strike/>
                <w:color w:val="0000FF"/>
                <w:sz w:val="28"/>
                <w:szCs w:val="28"/>
                <w:lang w:val="uk-UA" w:eastAsia="uk-UA"/>
              </w:rPr>
              <w:t>3911,</w:t>
            </w:r>
            <w:r w:rsidRPr="00444F66">
              <w:rPr>
                <w:sz w:val="28"/>
                <w:szCs w:val="28"/>
                <w:lang w:val="uk-UA" w:eastAsia="uk-UA"/>
              </w:rPr>
              <w:t xml:space="preserve"> </w:t>
            </w:r>
            <w:r w:rsidRPr="00444F66">
              <w:rPr>
                <w:sz w:val="28"/>
                <w:szCs w:val="28"/>
                <w:lang w:val="uk-UA"/>
              </w:rPr>
              <w:t xml:space="preserve">3917, </w:t>
            </w:r>
            <w:r w:rsidRPr="00444F66">
              <w:rPr>
                <w:b/>
                <w:i/>
                <w:strike/>
                <w:color w:val="0000FF"/>
                <w:sz w:val="28"/>
                <w:szCs w:val="28"/>
                <w:lang w:val="uk-UA" w:eastAsia="uk-UA"/>
              </w:rPr>
              <w:t>3919,</w:t>
            </w:r>
            <w:r w:rsidRPr="00444F66">
              <w:rPr>
                <w:sz w:val="28"/>
                <w:szCs w:val="28"/>
                <w:lang w:val="uk-UA" w:eastAsia="uk-UA"/>
              </w:rPr>
              <w:t xml:space="preserve"> </w:t>
            </w:r>
            <w:r w:rsidRPr="00444F66">
              <w:rPr>
                <w:sz w:val="28"/>
                <w:szCs w:val="28"/>
                <w:lang w:val="uk-UA"/>
              </w:rPr>
              <w:t xml:space="preserve">3920, 3921, 3926, </w:t>
            </w:r>
            <w:r w:rsidRPr="00444F66">
              <w:rPr>
                <w:b/>
                <w:i/>
                <w:strike/>
                <w:color w:val="0000FF"/>
                <w:sz w:val="28"/>
                <w:szCs w:val="28"/>
                <w:lang w:val="uk-UA" w:eastAsia="uk-UA"/>
              </w:rPr>
              <w:t>4002,</w:t>
            </w:r>
            <w:r w:rsidRPr="00444F66">
              <w:rPr>
                <w:sz w:val="28"/>
                <w:szCs w:val="28"/>
                <w:lang w:val="uk-UA" w:eastAsia="uk-UA"/>
              </w:rPr>
              <w:t xml:space="preserve"> </w:t>
            </w:r>
            <w:r w:rsidRPr="00444F66">
              <w:rPr>
                <w:sz w:val="28"/>
                <w:szCs w:val="28"/>
                <w:lang w:val="uk-UA"/>
              </w:rPr>
              <w:t xml:space="preserve">4005, 4008, 4016, </w:t>
            </w:r>
            <w:r w:rsidRPr="00444F66">
              <w:rPr>
                <w:b/>
                <w:i/>
                <w:strike/>
                <w:color w:val="0000FF"/>
                <w:sz w:val="28"/>
                <w:szCs w:val="28"/>
                <w:lang w:val="uk-UA" w:eastAsia="uk-UA"/>
              </w:rPr>
              <w:t>4017 00 10 00, 4823 40 00 00,</w:t>
            </w:r>
            <w:r w:rsidRPr="00444F66">
              <w:rPr>
                <w:sz w:val="28"/>
                <w:szCs w:val="28"/>
                <w:lang w:val="uk-UA" w:eastAsia="uk-UA"/>
              </w:rPr>
              <w:t xml:space="preserve"> </w:t>
            </w:r>
            <w:r w:rsidRPr="00444F66">
              <w:rPr>
                <w:sz w:val="28"/>
                <w:szCs w:val="28"/>
                <w:lang w:val="uk-UA"/>
              </w:rPr>
              <w:t xml:space="preserve">4901, 4906 00 00 00, 5208, </w:t>
            </w:r>
            <w:r w:rsidRPr="00444F66">
              <w:rPr>
                <w:b/>
                <w:i/>
                <w:color w:val="0000FF"/>
                <w:sz w:val="28"/>
                <w:szCs w:val="28"/>
                <w:lang w:val="uk-UA"/>
              </w:rPr>
              <w:t>5401,</w:t>
            </w:r>
            <w:r w:rsidRPr="00444F66">
              <w:rPr>
                <w:i/>
                <w:color w:val="0000FF"/>
                <w:sz w:val="28"/>
                <w:szCs w:val="28"/>
                <w:lang w:val="uk-UA"/>
              </w:rPr>
              <w:t xml:space="preserve"> </w:t>
            </w:r>
            <w:r w:rsidRPr="00444F66">
              <w:rPr>
                <w:b/>
                <w:i/>
                <w:color w:val="0000FF"/>
                <w:sz w:val="28"/>
                <w:szCs w:val="28"/>
                <w:lang w:val="uk-UA"/>
              </w:rPr>
              <w:t>5404,</w:t>
            </w:r>
            <w:r w:rsidRPr="00444F66">
              <w:rPr>
                <w:sz w:val="28"/>
                <w:szCs w:val="28"/>
                <w:lang w:val="uk-UA"/>
              </w:rPr>
              <w:t xml:space="preserve"> 5407, 5607, </w:t>
            </w:r>
            <w:r w:rsidRPr="00444F66">
              <w:rPr>
                <w:b/>
                <w:i/>
                <w:strike/>
                <w:color w:val="0000FF"/>
                <w:sz w:val="28"/>
                <w:szCs w:val="28"/>
                <w:lang w:val="uk-UA" w:eastAsia="uk-UA"/>
              </w:rPr>
              <w:t>5903,</w:t>
            </w:r>
            <w:r w:rsidRPr="00444F66">
              <w:rPr>
                <w:sz w:val="28"/>
                <w:szCs w:val="28"/>
                <w:lang w:val="uk-UA" w:eastAsia="uk-UA"/>
              </w:rPr>
              <w:t xml:space="preserve"> </w:t>
            </w:r>
            <w:r w:rsidRPr="00444F66">
              <w:rPr>
                <w:sz w:val="28"/>
                <w:szCs w:val="28"/>
                <w:lang w:val="uk-UA"/>
              </w:rPr>
              <w:t xml:space="preserve">5906, </w:t>
            </w:r>
            <w:r w:rsidRPr="00444F66">
              <w:rPr>
                <w:b/>
                <w:i/>
                <w:color w:val="0000FF"/>
                <w:sz w:val="28"/>
                <w:szCs w:val="28"/>
                <w:lang w:val="uk-UA"/>
              </w:rPr>
              <w:t>5907 00 00 00,</w:t>
            </w:r>
            <w:r w:rsidRPr="00444F66">
              <w:rPr>
                <w:i/>
                <w:color w:val="0000FF"/>
                <w:sz w:val="28"/>
                <w:szCs w:val="28"/>
                <w:lang w:val="uk-UA"/>
              </w:rPr>
              <w:t xml:space="preserve"> </w:t>
            </w:r>
            <w:r w:rsidRPr="00444F66">
              <w:rPr>
                <w:b/>
                <w:i/>
                <w:color w:val="0000FF"/>
                <w:sz w:val="28"/>
                <w:szCs w:val="28"/>
                <w:lang w:val="uk-UA"/>
              </w:rPr>
              <w:t>5911 90 90 90,</w:t>
            </w:r>
            <w:r w:rsidRPr="00444F66">
              <w:rPr>
                <w:i/>
                <w:color w:val="0000FF"/>
                <w:sz w:val="28"/>
                <w:szCs w:val="28"/>
                <w:lang w:val="uk-UA"/>
              </w:rPr>
              <w:t xml:space="preserve"> </w:t>
            </w:r>
            <w:r w:rsidRPr="00444F66">
              <w:rPr>
                <w:b/>
                <w:i/>
                <w:color w:val="0000FF"/>
                <w:sz w:val="28"/>
                <w:szCs w:val="28"/>
                <w:lang w:val="uk-UA"/>
              </w:rPr>
              <w:t>6815,</w:t>
            </w:r>
            <w:r w:rsidRPr="00444F66">
              <w:rPr>
                <w:i/>
                <w:color w:val="0000FF"/>
                <w:sz w:val="28"/>
                <w:szCs w:val="28"/>
                <w:lang w:val="uk-UA"/>
              </w:rPr>
              <w:t xml:space="preserve"> </w:t>
            </w:r>
            <w:r w:rsidRPr="00444F66">
              <w:rPr>
                <w:b/>
                <w:i/>
                <w:strike/>
                <w:color w:val="0000FF"/>
                <w:sz w:val="28"/>
                <w:szCs w:val="28"/>
                <w:lang w:val="uk-UA" w:eastAsia="uk-UA"/>
              </w:rPr>
              <w:t>5911 90 90,</w:t>
            </w:r>
            <w:r w:rsidRPr="00444F66">
              <w:rPr>
                <w:sz w:val="28"/>
                <w:szCs w:val="28"/>
                <w:lang w:val="uk-UA" w:eastAsia="uk-UA"/>
              </w:rPr>
              <w:t xml:space="preserve"> </w:t>
            </w:r>
            <w:r w:rsidRPr="00444F66">
              <w:rPr>
                <w:sz w:val="28"/>
                <w:szCs w:val="28"/>
                <w:lang w:val="uk-UA"/>
              </w:rPr>
              <w:t xml:space="preserve">6815 10, </w:t>
            </w:r>
            <w:r w:rsidRPr="00444F66">
              <w:rPr>
                <w:b/>
                <w:i/>
                <w:strike/>
                <w:color w:val="0000FF"/>
                <w:sz w:val="28"/>
                <w:szCs w:val="28"/>
                <w:lang w:val="uk-UA" w:eastAsia="uk-UA"/>
              </w:rPr>
              <w:t>6902, 7002, 7007 11 90 00,</w:t>
            </w:r>
            <w:r w:rsidRPr="00444F66">
              <w:rPr>
                <w:sz w:val="28"/>
                <w:szCs w:val="28"/>
                <w:lang w:val="uk-UA" w:eastAsia="uk-UA"/>
              </w:rPr>
              <w:t xml:space="preserve"> </w:t>
            </w:r>
            <w:r w:rsidRPr="00444F66">
              <w:rPr>
                <w:sz w:val="28"/>
                <w:szCs w:val="28"/>
                <w:lang w:val="uk-UA"/>
              </w:rPr>
              <w:t xml:space="preserve">7019, 7202, </w:t>
            </w:r>
            <w:r w:rsidRPr="00444F66">
              <w:rPr>
                <w:b/>
                <w:i/>
                <w:color w:val="0000FF"/>
                <w:sz w:val="28"/>
                <w:szCs w:val="28"/>
                <w:lang w:val="uk-UA"/>
              </w:rPr>
              <w:t>7205, 7208, 7209,</w:t>
            </w:r>
            <w:r w:rsidRPr="00444F66">
              <w:rPr>
                <w:sz w:val="28"/>
                <w:szCs w:val="28"/>
                <w:lang w:val="uk-UA"/>
              </w:rPr>
              <w:t xml:space="preserve"> 7211, 7214, 7215, 7217, </w:t>
            </w:r>
            <w:r w:rsidRPr="00444F66">
              <w:rPr>
                <w:b/>
                <w:i/>
                <w:color w:val="0000FF"/>
                <w:sz w:val="28"/>
                <w:szCs w:val="28"/>
                <w:lang w:val="uk-UA"/>
              </w:rPr>
              <w:t>7218,</w:t>
            </w:r>
            <w:r w:rsidRPr="00444F66">
              <w:rPr>
                <w:sz w:val="28"/>
                <w:szCs w:val="28"/>
                <w:lang w:val="uk-UA"/>
              </w:rPr>
              <w:t xml:space="preserve"> 7219, 7220, 7222, 7223 00, 7224-7226, 7228, 7229, 7304, </w:t>
            </w:r>
            <w:r w:rsidRPr="00444F66">
              <w:rPr>
                <w:b/>
                <w:i/>
                <w:color w:val="0000FF"/>
                <w:sz w:val="28"/>
                <w:szCs w:val="28"/>
                <w:lang w:val="uk-UA"/>
              </w:rPr>
              <w:t>7314, 7318, 7326,</w:t>
            </w:r>
            <w:r w:rsidRPr="00444F66">
              <w:rPr>
                <w:sz w:val="28"/>
                <w:szCs w:val="28"/>
                <w:lang w:val="uk-UA"/>
              </w:rPr>
              <w:t xml:space="preserve"> 7407, </w:t>
            </w:r>
            <w:r w:rsidRPr="00444F66">
              <w:rPr>
                <w:b/>
                <w:i/>
                <w:color w:val="0000FF"/>
                <w:sz w:val="28"/>
                <w:szCs w:val="28"/>
                <w:lang w:val="uk-UA"/>
              </w:rPr>
              <w:t>7408,</w:t>
            </w:r>
            <w:r w:rsidRPr="00444F66">
              <w:rPr>
                <w:sz w:val="28"/>
                <w:szCs w:val="28"/>
                <w:lang w:val="uk-UA"/>
              </w:rPr>
              <w:t xml:space="preserve"> 7409-7411, 7413 00 00 00, </w:t>
            </w:r>
            <w:r w:rsidRPr="00444F66">
              <w:rPr>
                <w:b/>
                <w:i/>
                <w:color w:val="0000FF"/>
                <w:sz w:val="28"/>
                <w:szCs w:val="28"/>
                <w:lang w:val="uk-UA"/>
              </w:rPr>
              <w:t>7419, 7504,</w:t>
            </w:r>
            <w:r w:rsidRPr="00444F66">
              <w:rPr>
                <w:color w:val="0000FF"/>
                <w:sz w:val="28"/>
                <w:szCs w:val="28"/>
                <w:lang w:val="uk-UA"/>
              </w:rPr>
              <w:t xml:space="preserve"> </w:t>
            </w:r>
            <w:r w:rsidRPr="00444F66">
              <w:rPr>
                <w:sz w:val="28"/>
                <w:szCs w:val="28"/>
                <w:lang w:val="uk-UA"/>
              </w:rPr>
              <w:t xml:space="preserve">7505, 7506, 7508, 7601, </w:t>
            </w:r>
            <w:r w:rsidRPr="00444F66">
              <w:rPr>
                <w:rStyle w:val="rvts0"/>
                <w:sz w:val="28"/>
                <w:szCs w:val="28"/>
                <w:lang w:val="uk-UA"/>
              </w:rPr>
              <w:t xml:space="preserve">7604-7608, </w:t>
            </w:r>
            <w:r w:rsidRPr="00444F66">
              <w:rPr>
                <w:b/>
                <w:i/>
                <w:strike/>
                <w:color w:val="0000FF"/>
                <w:sz w:val="28"/>
                <w:szCs w:val="28"/>
                <w:lang w:val="uk-UA" w:eastAsia="uk-UA"/>
              </w:rPr>
              <w:t>7604-7608,</w:t>
            </w:r>
            <w:r w:rsidRPr="00444F66">
              <w:rPr>
                <w:sz w:val="28"/>
                <w:szCs w:val="28"/>
                <w:lang w:val="uk-UA" w:eastAsia="uk-UA"/>
              </w:rPr>
              <w:t xml:space="preserve"> </w:t>
            </w:r>
            <w:r w:rsidRPr="00444F66">
              <w:rPr>
                <w:sz w:val="28"/>
                <w:szCs w:val="28"/>
                <w:lang w:val="uk-UA"/>
              </w:rPr>
              <w:t xml:space="preserve">7616, 8101, 8102, 8105, 8108, 8112, </w:t>
            </w:r>
            <w:r w:rsidRPr="00444F66">
              <w:rPr>
                <w:b/>
                <w:i/>
                <w:color w:val="0000FF"/>
                <w:sz w:val="28"/>
                <w:szCs w:val="28"/>
                <w:lang w:val="uk-UA"/>
              </w:rPr>
              <w:t>8206 00 00 00,</w:t>
            </w:r>
            <w:r w:rsidRPr="00444F66">
              <w:rPr>
                <w:sz w:val="28"/>
                <w:szCs w:val="28"/>
                <w:lang w:val="uk-UA"/>
              </w:rPr>
              <w:t xml:space="preserve"> 8307, 8412, </w:t>
            </w:r>
            <w:r w:rsidRPr="00444F66">
              <w:rPr>
                <w:b/>
                <w:i/>
                <w:color w:val="0000FF"/>
                <w:sz w:val="28"/>
                <w:szCs w:val="28"/>
                <w:lang w:val="uk-UA"/>
              </w:rPr>
              <w:t>8419,</w:t>
            </w:r>
            <w:r w:rsidRPr="00444F66">
              <w:rPr>
                <w:sz w:val="28"/>
                <w:szCs w:val="28"/>
                <w:lang w:val="uk-UA"/>
              </w:rPr>
              <w:t xml:space="preserve"> 8421, </w:t>
            </w:r>
            <w:r w:rsidRPr="00444F66">
              <w:rPr>
                <w:b/>
                <w:i/>
                <w:color w:val="0000FF"/>
                <w:sz w:val="28"/>
                <w:szCs w:val="28"/>
                <w:lang w:val="uk-UA"/>
              </w:rPr>
              <w:t>8456, 8457, 8459, 8460, 8462, 8463,</w:t>
            </w:r>
            <w:r w:rsidRPr="00444F66">
              <w:rPr>
                <w:sz w:val="28"/>
                <w:szCs w:val="28"/>
                <w:lang w:val="uk-UA"/>
              </w:rPr>
              <w:t xml:space="preserve"> 8471, 8473, 8479, </w:t>
            </w:r>
            <w:r w:rsidRPr="00444F66">
              <w:rPr>
                <w:b/>
                <w:i/>
                <w:color w:val="0000FF"/>
                <w:sz w:val="28"/>
                <w:szCs w:val="28"/>
                <w:lang w:val="uk-UA"/>
              </w:rPr>
              <w:t>8481,</w:t>
            </w:r>
            <w:r w:rsidRPr="00444F66">
              <w:rPr>
                <w:sz w:val="28"/>
                <w:szCs w:val="28"/>
                <w:lang w:val="uk-UA"/>
              </w:rPr>
              <w:t xml:space="preserve"> 8482, 8483 30 80, 8501, 8504, </w:t>
            </w:r>
            <w:r w:rsidRPr="00444F66">
              <w:rPr>
                <w:b/>
                <w:i/>
                <w:color w:val="0000FF"/>
                <w:sz w:val="28"/>
                <w:szCs w:val="28"/>
                <w:lang w:val="uk-UA"/>
              </w:rPr>
              <w:t>8505,</w:t>
            </w:r>
            <w:r w:rsidRPr="00444F66">
              <w:rPr>
                <w:sz w:val="28"/>
                <w:szCs w:val="28"/>
                <w:lang w:val="uk-UA"/>
              </w:rPr>
              <w:t xml:space="preserve"> 8506, 8507, </w:t>
            </w:r>
            <w:r w:rsidRPr="00444F66">
              <w:rPr>
                <w:b/>
                <w:i/>
                <w:color w:val="0000FF"/>
                <w:sz w:val="28"/>
                <w:szCs w:val="28"/>
                <w:lang w:val="uk-UA"/>
              </w:rPr>
              <w:t>8514,</w:t>
            </w:r>
            <w:r w:rsidRPr="00444F66">
              <w:rPr>
                <w:sz w:val="28"/>
                <w:szCs w:val="28"/>
                <w:lang w:val="uk-UA"/>
              </w:rPr>
              <w:t xml:space="preserve"> 8517, 8523, 8526, </w:t>
            </w:r>
            <w:r w:rsidRPr="00444F66">
              <w:rPr>
                <w:b/>
                <w:i/>
                <w:color w:val="0000FF"/>
                <w:sz w:val="28"/>
                <w:szCs w:val="28"/>
                <w:lang w:val="uk-UA"/>
              </w:rPr>
              <w:t>8528,</w:t>
            </w:r>
            <w:r w:rsidRPr="00444F66">
              <w:rPr>
                <w:sz w:val="28"/>
                <w:szCs w:val="28"/>
                <w:lang w:val="uk-UA"/>
              </w:rPr>
              <w:t xml:space="preserve"> 8529, 8532, 8533, 8536-8538, 8540-8544, 8547, 8803, </w:t>
            </w:r>
            <w:r w:rsidRPr="00444F66">
              <w:rPr>
                <w:b/>
                <w:i/>
                <w:color w:val="0000FF"/>
                <w:sz w:val="28"/>
                <w:szCs w:val="28"/>
                <w:lang w:val="uk-UA"/>
              </w:rPr>
              <w:t>9002, 9006, 9011, 9013,</w:t>
            </w:r>
            <w:r w:rsidRPr="00444F66">
              <w:rPr>
                <w:sz w:val="28"/>
                <w:szCs w:val="28"/>
                <w:lang w:val="uk-UA"/>
              </w:rPr>
              <w:t xml:space="preserve"> 9014, 9015, </w:t>
            </w:r>
            <w:r w:rsidRPr="00444F66">
              <w:rPr>
                <w:b/>
                <w:i/>
                <w:color w:val="0000FF"/>
                <w:sz w:val="28"/>
                <w:szCs w:val="28"/>
                <w:lang w:val="uk-UA"/>
              </w:rPr>
              <w:t>9023 00,</w:t>
            </w:r>
            <w:r w:rsidRPr="00444F66">
              <w:rPr>
                <w:i/>
                <w:color w:val="0000FF"/>
                <w:sz w:val="28"/>
                <w:szCs w:val="28"/>
                <w:lang w:val="uk-UA"/>
              </w:rPr>
              <w:t xml:space="preserve"> </w:t>
            </w:r>
            <w:r w:rsidRPr="00444F66">
              <w:rPr>
                <w:b/>
                <w:i/>
                <w:strike/>
                <w:color w:val="0000FF"/>
                <w:sz w:val="28"/>
                <w:szCs w:val="28"/>
                <w:lang w:val="uk-UA" w:eastAsia="uk-UA"/>
              </w:rPr>
              <w:t>9023 00,</w:t>
            </w:r>
            <w:r w:rsidRPr="00444F66">
              <w:rPr>
                <w:sz w:val="28"/>
                <w:szCs w:val="28"/>
                <w:lang w:val="uk-UA" w:eastAsia="uk-UA"/>
              </w:rPr>
              <w:t xml:space="preserve"> </w:t>
            </w:r>
            <w:r w:rsidRPr="00444F66">
              <w:rPr>
                <w:sz w:val="28"/>
                <w:szCs w:val="28"/>
                <w:lang w:val="uk-UA"/>
              </w:rPr>
              <w:t xml:space="preserve">9026, 9027, 9030-9032, </w:t>
            </w:r>
            <w:r w:rsidRPr="00444F66">
              <w:rPr>
                <w:b/>
                <w:i/>
                <w:strike/>
                <w:color w:val="0000FF"/>
                <w:sz w:val="28"/>
                <w:szCs w:val="28"/>
                <w:lang w:val="uk-UA" w:eastAsia="uk-UA"/>
              </w:rPr>
              <w:t>9033 00 00 00, 9306 90 10 00</w:t>
            </w:r>
            <w:r w:rsidRPr="00444F66">
              <w:rPr>
                <w:sz w:val="28"/>
                <w:szCs w:val="28"/>
                <w:lang w:val="uk-UA"/>
              </w:rPr>
              <w:t>.</w:t>
            </w:r>
          </w:p>
          <w:p w:rsidR="00516FB5" w:rsidRDefault="00516FB5" w:rsidP="00444F66">
            <w:pPr>
              <w:spacing w:before="40" w:after="40" w:line="240" w:lineRule="auto"/>
              <w:ind w:firstLine="176"/>
              <w:jc w:val="both"/>
              <w:rPr>
                <w:rFonts w:ascii="Times New Roman" w:hAnsi="Times New Roman" w:cs="Times New Roman"/>
                <w:sz w:val="28"/>
                <w:szCs w:val="28"/>
              </w:rPr>
            </w:pPr>
            <w:r w:rsidRPr="00444F66">
              <w:rPr>
                <w:rFonts w:ascii="Times New Roman" w:hAnsi="Times New Roman" w:cs="Times New Roman"/>
                <w:b/>
                <w:i/>
                <w:color w:val="0000FF"/>
                <w:sz w:val="28"/>
                <w:szCs w:val="28"/>
              </w:rPr>
              <w:t>Порядок, обсяги</w:t>
            </w:r>
            <w:r w:rsidRPr="00444F66">
              <w:rPr>
                <w:rFonts w:ascii="Times New Roman" w:hAnsi="Times New Roman" w:cs="Times New Roman"/>
                <w:sz w:val="28"/>
                <w:szCs w:val="28"/>
              </w:rPr>
              <w:t xml:space="preserve"> ввезення зазначених товарів </w:t>
            </w:r>
            <w:r w:rsidRPr="00444F66">
              <w:rPr>
                <w:rFonts w:ascii="Times New Roman" w:hAnsi="Times New Roman" w:cs="Times New Roman"/>
                <w:b/>
                <w:i/>
                <w:color w:val="0000FF"/>
                <w:sz w:val="28"/>
                <w:szCs w:val="28"/>
              </w:rPr>
              <w:t>та перелік резидентів - суб’єктів космічної діяльності</w:t>
            </w:r>
            <w:r w:rsidRPr="00444F66">
              <w:rPr>
                <w:rFonts w:ascii="Times New Roman" w:hAnsi="Times New Roman" w:cs="Times New Roman"/>
                <w:sz w:val="28"/>
                <w:szCs w:val="28"/>
              </w:rPr>
              <w:t xml:space="preserve"> визначаються Кабінетом Міністрів України.</w:t>
            </w:r>
          </w:p>
          <w:p w:rsidR="00BE6FE8" w:rsidRDefault="00BE6FE8" w:rsidP="00444F66">
            <w:pPr>
              <w:spacing w:before="40" w:after="40" w:line="240" w:lineRule="auto"/>
              <w:ind w:firstLine="176"/>
              <w:jc w:val="both"/>
              <w:rPr>
                <w:rFonts w:ascii="Times New Roman" w:hAnsi="Times New Roman" w:cs="Times New Roman"/>
                <w:sz w:val="28"/>
                <w:szCs w:val="28"/>
              </w:rPr>
            </w:pPr>
          </w:p>
          <w:p w:rsidR="00BE6FE8" w:rsidRPr="00444F66" w:rsidRDefault="00BE6FE8" w:rsidP="00444F66">
            <w:pPr>
              <w:spacing w:before="40" w:after="40" w:line="240" w:lineRule="auto"/>
              <w:ind w:firstLine="176"/>
              <w:jc w:val="both"/>
              <w:rPr>
                <w:rFonts w:ascii="Times New Roman" w:hAnsi="Times New Roman" w:cs="Times New Roman"/>
                <w:b/>
                <w:sz w:val="28"/>
                <w:szCs w:val="28"/>
              </w:rPr>
            </w:pPr>
            <w:bookmarkStart w:id="1" w:name="_GoBack"/>
            <w:bookmarkEnd w:id="1"/>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c>
          <w:tcPr>
            <w:tcW w:w="7655" w:type="dxa"/>
          </w:tcPr>
          <w:p w:rsidR="00516FB5" w:rsidRPr="00444F66" w:rsidRDefault="00516FB5" w:rsidP="00444F66">
            <w:pPr>
              <w:spacing w:before="40" w:after="40" w:line="240" w:lineRule="auto"/>
              <w:ind w:firstLine="176"/>
              <w:jc w:val="both"/>
              <w:rPr>
                <w:rFonts w:ascii="Times New Roman" w:eastAsia="Times New Roman" w:hAnsi="Times New Roman" w:cs="Times New Roman"/>
                <w:sz w:val="28"/>
                <w:szCs w:val="28"/>
                <w:lang w:eastAsia="ru-RU"/>
              </w:rPr>
            </w:pPr>
            <w:r w:rsidRPr="00444F66">
              <w:rPr>
                <w:rFonts w:ascii="Times New Roman" w:eastAsia="Times New Roman" w:hAnsi="Times New Roman" w:cs="Times New Roman"/>
                <w:sz w:val="28"/>
                <w:szCs w:val="28"/>
                <w:lang w:eastAsia="ru-RU"/>
              </w:rPr>
              <w:t>&lt;…&gt;</w:t>
            </w:r>
          </w:p>
        </w:tc>
      </w:tr>
      <w:tr w:rsidR="00516FB5" w:rsidRPr="00444F66" w:rsidTr="00C05525">
        <w:tc>
          <w:tcPr>
            <w:tcW w:w="7654" w:type="dxa"/>
          </w:tcPr>
          <w:p w:rsidR="00516FB5" w:rsidRPr="00444F66" w:rsidRDefault="00516FB5" w:rsidP="00444F66">
            <w:pPr>
              <w:spacing w:before="40" w:after="40" w:line="240" w:lineRule="auto"/>
              <w:ind w:firstLine="176"/>
              <w:jc w:val="both"/>
              <w:rPr>
                <w:rFonts w:ascii="Times New Roman" w:hAnsi="Times New Roman" w:cs="Times New Roman"/>
                <w:sz w:val="28"/>
                <w:szCs w:val="28"/>
              </w:rPr>
            </w:pPr>
          </w:p>
        </w:tc>
        <w:tc>
          <w:tcPr>
            <w:tcW w:w="7655" w:type="dxa"/>
          </w:tcPr>
          <w:p w:rsidR="00516FB5" w:rsidRPr="00444F66" w:rsidRDefault="00516FB5" w:rsidP="00444F66">
            <w:pPr>
              <w:pStyle w:val="rvps2"/>
              <w:spacing w:before="40" w:beforeAutospacing="0" w:after="40" w:afterAutospacing="0"/>
              <w:ind w:firstLine="176"/>
              <w:jc w:val="both"/>
              <w:rPr>
                <w:sz w:val="28"/>
                <w:szCs w:val="28"/>
                <w:lang w:val="uk-UA"/>
              </w:rPr>
            </w:pPr>
            <w:r w:rsidRPr="00444F66">
              <w:rPr>
                <w:sz w:val="28"/>
                <w:szCs w:val="28"/>
                <w:lang w:val="uk-UA"/>
              </w:rPr>
              <w:t>Крім того, пропонується:</w:t>
            </w:r>
          </w:p>
          <w:p w:rsidR="00516FB5" w:rsidRPr="00444F66" w:rsidRDefault="00516FB5" w:rsidP="00444F66">
            <w:pPr>
              <w:pStyle w:val="rvps2"/>
              <w:spacing w:before="40" w:beforeAutospacing="0" w:after="40" w:afterAutospacing="0"/>
              <w:ind w:firstLine="176"/>
              <w:jc w:val="both"/>
              <w:rPr>
                <w:sz w:val="28"/>
                <w:szCs w:val="28"/>
                <w:lang w:val="uk-UA"/>
              </w:rPr>
            </w:pPr>
            <w:r w:rsidRPr="00444F66">
              <w:rPr>
                <w:sz w:val="28"/>
                <w:szCs w:val="28"/>
                <w:lang w:val="uk-UA"/>
              </w:rPr>
              <w:t xml:space="preserve">1) у тексті Кодексу слова “орган доходів і зборів” в усіх числах та відмінках замінити словами “митний орган” у відповідному відмінку та числі, а слова “державна митна справа” в усіх відмінках – словами “митна справа” у відповідному відмінку; </w:t>
            </w:r>
          </w:p>
          <w:p w:rsidR="00516FB5" w:rsidRPr="00444F66" w:rsidRDefault="00516FB5" w:rsidP="00444F66">
            <w:pPr>
              <w:pStyle w:val="rvps2"/>
              <w:spacing w:before="40" w:beforeAutospacing="0" w:after="40" w:afterAutospacing="0"/>
              <w:ind w:firstLine="176"/>
              <w:jc w:val="both"/>
              <w:rPr>
                <w:sz w:val="28"/>
                <w:szCs w:val="28"/>
                <w:lang w:val="uk-UA"/>
              </w:rPr>
            </w:pPr>
            <w:r w:rsidRPr="00444F66">
              <w:rPr>
                <w:sz w:val="28"/>
                <w:szCs w:val="28"/>
                <w:lang w:val="uk-UA"/>
              </w:rPr>
              <w:t>2) у пункті 34</w:t>
            </w:r>
            <w:r w:rsidRPr="00444F66">
              <w:rPr>
                <w:sz w:val="28"/>
                <w:szCs w:val="28"/>
                <w:vertAlign w:val="superscript"/>
                <w:lang w:val="uk-UA"/>
              </w:rPr>
              <w:t>1</w:t>
            </w:r>
            <w:r w:rsidRPr="00444F66">
              <w:rPr>
                <w:sz w:val="28"/>
                <w:szCs w:val="28"/>
                <w:lang w:val="uk-UA"/>
              </w:rPr>
              <w:t xml:space="preserve"> частини першої статті 4, частині четвертій статті 7, частинах шостій – восьмій статті 13, частині другій статті 18, частині другій статті 21, частині дванадцятій статті 23, частинах другій та п’ятій статті 25, статті 28, частині другій статті 34, частині другій статті 35, частині першій статті 68, частині другій статті 153, частині другій статті 167, частинах п’ятій та тринадцятій статті 233, частині четвертій статті 257, частині першій статті 304, частині другій статті 307, частині першій статті 311, частинах другій – п’ятій статті 314, частині п’ятій статті 318, частині третій статті 320, частині першій статті 331, частині другій статті 332, частинах п’ятій та сьомій статті 346, частині дев’ятнадцятій статті 356, частинах другій - четвертій, шостій та чотирнадцятій статті 357, частині четвертій статті 377, частині другій статті 390, частинах першій, другій, шостій та сьомій статті 398, частині першій статті 405, статтях 406, 415, частинах другій та п’ятій статті 449, частині другій статті 450, частині третій статті 452, частині першій статті 455, статтях 490, 493, 515, 516, другому реченні частини п’ятої статті 521, статтях 523, 529, 530, 545, частині третій статті 546, статтях 547, 550, 564, 575 та 576 слова “забезпечує формування та реалізує державну податкову і митну політику” замінити словами “реалізує державну податкову і митну політику”;</w:t>
            </w:r>
          </w:p>
          <w:p w:rsidR="00516FB5" w:rsidRPr="00444F66" w:rsidRDefault="00516FB5" w:rsidP="00444F66">
            <w:pPr>
              <w:pStyle w:val="rvps2"/>
              <w:spacing w:before="40" w:beforeAutospacing="0" w:after="40" w:afterAutospacing="0"/>
              <w:ind w:firstLine="176"/>
              <w:jc w:val="both"/>
              <w:rPr>
                <w:sz w:val="28"/>
                <w:szCs w:val="28"/>
                <w:lang w:val="uk-UA"/>
              </w:rPr>
            </w:pPr>
            <w:r w:rsidRPr="00444F66">
              <w:rPr>
                <w:sz w:val="28"/>
                <w:szCs w:val="28"/>
                <w:lang w:val="uk-UA"/>
              </w:rPr>
              <w:lastRenderedPageBreak/>
              <w:t xml:space="preserve">3) у частинах четвертій, десятій та тринадцятій статті 13, частині четвертій статті 21, частині третій статті 23, частині п’ятій статті 31, частині першій статті 34, частині десятій статті 52, частині третій статті 55, пункті 2 частини третьої статті 78, пункті 2 частини другої статті 86, частині восьмій статті 102, частині третій статті 112, частині третій статті 120, частині шостій статті 123, пункті 3 частини третьої статті 129, пункті 2 частини четвертої статті 137, частинах другій та восьмій статті 143, пункті 2 частини четвертої статті 146, частині одинадцятій статті 149, частині третій статті 153, пункті 2 частини другої статті 160, частині одинадцятій статті 165, пункті 2 частини другої статті 173, частині третій статті 188, частині третій статті 194, частині другій статті 201, частині першій статті 202, частинах першій та третій статті 220, частині третій статті 228, частині першій статті 229, частині першій статті 230, статті 231, частині першій статті 232, частині восьмій статті 233, частині першій статті 237, частинах третій та шостій статті 239, частині другій статті 246, частинах п’ятій, сьомій, восьмій та десятій статті 247, частині другій статті 253, частині шостій статті 257, частинах першій, сьомій та дванадцятій статті 264, частині сьомій статті 298, частинах п’ятій та сьомій статті 299, частині другій статті 300, частині третій статті 301, частині другій статті 304, частині третій статті 311, частині дев’ятій статті 313, частині четвертій статті 327, частині першій статті 330, частинах сьомій та одинадцятій статті 338, частині п’ятій статті 339, частині шостій статті 340, частині четвертій статті 341, частині третій статті 342, частині четвертій статті 343, частині третій статті 346, частині п’ятій статті 348, частинах п’ятнадцятій та сімнадцятій статті 356, частинах восьмій та шістнадцятій – </w:t>
            </w:r>
            <w:r w:rsidRPr="00444F66">
              <w:rPr>
                <w:sz w:val="28"/>
                <w:szCs w:val="28"/>
                <w:lang w:val="uk-UA"/>
              </w:rPr>
              <w:lastRenderedPageBreak/>
              <w:t>вісімнадцятій статті 357, частині другій статті 363, частині сьомій статті 365, частині першій статті 377, частині сьомій статті 379, частині третій статті 398, частині першій статті 407, частині другій статті 412, пункті 4 частини першої статті 422, частині першій статті 428, частині першій статті 431, частині першій статті 435, частині шостій статті 437, частині четвертій статті 439, частині першій статті 440, статті 445, пункті 6 частини першої статті 446, частині сьомій статті 455, частині другій статті 456, частині другій статті 457, частині першій статті 494, частині шостій статті 507, частині третій статті 508, частині п’ятій статті 509, частині п’ятій статті 513, частині п’ятій статті 514, частині третій статті 520, третьому реченні частини п’ятої статті 521, частині третій статті 541, частині другій статті 546, частині другій статті 552, статті 553, частині другій статті 554 та частині другій статті 581 слова “державну податкову і митну політику” замінити словами “державну фінансову політику”.</w:t>
            </w:r>
          </w:p>
        </w:tc>
      </w:tr>
    </w:tbl>
    <w:p w:rsidR="00747579" w:rsidRPr="00444F66" w:rsidRDefault="00747579" w:rsidP="00747579">
      <w:pPr>
        <w:spacing w:after="0" w:line="240" w:lineRule="auto"/>
        <w:rPr>
          <w:rFonts w:ascii="Times New Roman" w:eastAsia="Times New Roman" w:hAnsi="Times New Roman" w:cs="Times New Roman"/>
          <w:sz w:val="28"/>
          <w:szCs w:val="28"/>
          <w:lang w:eastAsia="ru-RU"/>
        </w:rPr>
      </w:pPr>
    </w:p>
    <w:p w:rsidR="006F7CE0" w:rsidRPr="00444F66" w:rsidRDefault="006F7CE0" w:rsidP="00EB2CF5">
      <w:pPr>
        <w:shd w:val="clear" w:color="auto" w:fill="FFFFFF"/>
        <w:spacing w:after="120" w:line="240" w:lineRule="auto"/>
        <w:ind w:left="284"/>
        <w:textAlignment w:val="baseline"/>
        <w:rPr>
          <w:rFonts w:ascii="Times New Roman" w:eastAsia="Times New Roman" w:hAnsi="Times New Roman" w:cs="Times New Roman"/>
          <w:color w:val="000000"/>
          <w:sz w:val="28"/>
          <w:szCs w:val="28"/>
          <w:lang w:eastAsia="ru-RU"/>
        </w:rPr>
      </w:pPr>
    </w:p>
    <w:p w:rsidR="006F7CE0" w:rsidRPr="00444F66" w:rsidRDefault="00444F66" w:rsidP="00444F66">
      <w:pPr>
        <w:shd w:val="clear" w:color="auto" w:fill="FFFFFF"/>
        <w:spacing w:after="120" w:line="240" w:lineRule="auto"/>
        <w:ind w:left="284" w:firstLine="1134"/>
        <w:textAlignment w:val="baseline"/>
        <w:rPr>
          <w:rFonts w:ascii="Times New Roman" w:eastAsia="Times New Roman" w:hAnsi="Times New Roman" w:cs="Times New Roman"/>
          <w:b/>
          <w:color w:val="000000"/>
          <w:sz w:val="28"/>
          <w:szCs w:val="28"/>
          <w:lang w:eastAsia="ru-RU"/>
        </w:rPr>
      </w:pPr>
      <w:r w:rsidRPr="00444F66">
        <w:rPr>
          <w:rFonts w:ascii="Times New Roman" w:eastAsia="Times New Roman" w:hAnsi="Times New Roman" w:cs="Times New Roman"/>
          <w:b/>
          <w:color w:val="000000"/>
          <w:sz w:val="28"/>
          <w:szCs w:val="28"/>
          <w:lang w:eastAsia="ru-RU"/>
        </w:rPr>
        <w:t xml:space="preserve">Голова Комітету                                                                                                      </w:t>
      </w:r>
      <w:proofErr w:type="spellStart"/>
      <w:r w:rsidRPr="00444F66">
        <w:rPr>
          <w:rFonts w:ascii="Times New Roman" w:eastAsia="Times New Roman" w:hAnsi="Times New Roman" w:cs="Times New Roman"/>
          <w:b/>
          <w:color w:val="000000"/>
          <w:sz w:val="28"/>
          <w:szCs w:val="28"/>
          <w:lang w:eastAsia="ru-RU"/>
        </w:rPr>
        <w:t>Н.П.Южаніна</w:t>
      </w:r>
      <w:proofErr w:type="spellEnd"/>
      <w:r w:rsidRPr="00444F66">
        <w:rPr>
          <w:rFonts w:ascii="Times New Roman" w:eastAsia="Times New Roman" w:hAnsi="Times New Roman" w:cs="Times New Roman"/>
          <w:b/>
          <w:color w:val="000000"/>
          <w:sz w:val="28"/>
          <w:szCs w:val="28"/>
          <w:lang w:eastAsia="ru-RU"/>
        </w:rPr>
        <w:t xml:space="preserve">  </w:t>
      </w:r>
    </w:p>
    <w:p w:rsidR="006F7CE0" w:rsidRPr="00444F66" w:rsidRDefault="006F7CE0" w:rsidP="00EB2CF5">
      <w:pPr>
        <w:shd w:val="clear" w:color="auto" w:fill="FFFFFF"/>
        <w:spacing w:after="120" w:line="240" w:lineRule="auto"/>
        <w:ind w:left="284"/>
        <w:textAlignment w:val="baseline"/>
        <w:rPr>
          <w:sz w:val="28"/>
          <w:szCs w:val="28"/>
        </w:rPr>
      </w:pPr>
    </w:p>
    <w:sectPr w:rsidR="006F7CE0" w:rsidRPr="00444F66" w:rsidSect="00444F66">
      <w:footerReference w:type="default" r:id="rId13"/>
      <w:pgSz w:w="16838" w:h="11906" w:orient="landscape"/>
      <w:pgMar w:top="851" w:right="850" w:bottom="567" w:left="850" w:header="708"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338" w:rsidRDefault="007A5338" w:rsidP="00010AFB">
      <w:pPr>
        <w:spacing w:after="0" w:line="240" w:lineRule="auto"/>
      </w:pPr>
      <w:r>
        <w:separator/>
      </w:r>
    </w:p>
  </w:endnote>
  <w:endnote w:type="continuationSeparator" w:id="0">
    <w:p w:rsidR="007A5338" w:rsidRDefault="007A5338" w:rsidP="0001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97786"/>
      <w:docPartObj>
        <w:docPartGallery w:val="Page Numbers (Bottom of Page)"/>
        <w:docPartUnique/>
      </w:docPartObj>
    </w:sdtPr>
    <w:sdtEndPr/>
    <w:sdtContent>
      <w:p w:rsidR="00010AFB" w:rsidRDefault="00010AFB">
        <w:pPr>
          <w:pStyle w:val="a8"/>
          <w:jc w:val="right"/>
        </w:pPr>
        <w:r>
          <w:fldChar w:fldCharType="begin"/>
        </w:r>
        <w:r>
          <w:instrText>PAGE   \* MERGEFORMAT</w:instrText>
        </w:r>
        <w:r>
          <w:fldChar w:fldCharType="separate"/>
        </w:r>
        <w:r w:rsidR="00BE6FE8">
          <w:rPr>
            <w:noProof/>
          </w:rPr>
          <w:t>26</w:t>
        </w:r>
        <w:r>
          <w:fldChar w:fldCharType="end"/>
        </w:r>
      </w:p>
    </w:sdtContent>
  </w:sdt>
  <w:p w:rsidR="00010AFB" w:rsidRDefault="00010AF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338" w:rsidRDefault="007A5338" w:rsidP="00010AFB">
      <w:pPr>
        <w:spacing w:after="0" w:line="240" w:lineRule="auto"/>
      </w:pPr>
      <w:r>
        <w:separator/>
      </w:r>
    </w:p>
  </w:footnote>
  <w:footnote w:type="continuationSeparator" w:id="0">
    <w:p w:rsidR="007A5338" w:rsidRDefault="007A5338" w:rsidP="00010A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579"/>
    <w:rsid w:val="00010AFB"/>
    <w:rsid w:val="00034F3F"/>
    <w:rsid w:val="000658EE"/>
    <w:rsid w:val="002305F0"/>
    <w:rsid w:val="00276F6C"/>
    <w:rsid w:val="002B2289"/>
    <w:rsid w:val="002B5A19"/>
    <w:rsid w:val="002C3311"/>
    <w:rsid w:val="003121C2"/>
    <w:rsid w:val="0035386D"/>
    <w:rsid w:val="003C18D9"/>
    <w:rsid w:val="0043030E"/>
    <w:rsid w:val="00444F66"/>
    <w:rsid w:val="00516FB5"/>
    <w:rsid w:val="005A6BF6"/>
    <w:rsid w:val="005B7390"/>
    <w:rsid w:val="005F6E19"/>
    <w:rsid w:val="00611078"/>
    <w:rsid w:val="006961E5"/>
    <w:rsid w:val="006F7CE0"/>
    <w:rsid w:val="00710DD0"/>
    <w:rsid w:val="00747579"/>
    <w:rsid w:val="00757D1E"/>
    <w:rsid w:val="007A5338"/>
    <w:rsid w:val="007C63B6"/>
    <w:rsid w:val="00806424"/>
    <w:rsid w:val="00810A57"/>
    <w:rsid w:val="008923B5"/>
    <w:rsid w:val="00964264"/>
    <w:rsid w:val="009723E7"/>
    <w:rsid w:val="009D7614"/>
    <w:rsid w:val="00AA62A9"/>
    <w:rsid w:val="00B416EF"/>
    <w:rsid w:val="00B476E4"/>
    <w:rsid w:val="00B929FA"/>
    <w:rsid w:val="00BE6FE8"/>
    <w:rsid w:val="00C05525"/>
    <w:rsid w:val="00C47240"/>
    <w:rsid w:val="00C67441"/>
    <w:rsid w:val="00C71AB3"/>
    <w:rsid w:val="00D740EA"/>
    <w:rsid w:val="00D919CA"/>
    <w:rsid w:val="00DE4EB5"/>
    <w:rsid w:val="00E1775E"/>
    <w:rsid w:val="00E60918"/>
    <w:rsid w:val="00E63062"/>
    <w:rsid w:val="00E97093"/>
    <w:rsid w:val="00EB2CF5"/>
    <w:rsid w:val="00F41399"/>
    <w:rsid w:val="00F41E1A"/>
    <w:rsid w:val="00F877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EF23A"/>
  <w15:docId w15:val="{5ECAB88A-E25B-4A45-9E2C-78B4E097C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75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034F3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3">
    <w:name w:val="Hyperlink"/>
    <w:basedOn w:val="a0"/>
    <w:uiPriority w:val="99"/>
    <w:rsid w:val="00034F3F"/>
    <w:rPr>
      <w:rFonts w:cs="Times New Roman"/>
      <w:color w:val="0000FF"/>
      <w:u w:val="single"/>
    </w:rPr>
  </w:style>
  <w:style w:type="character" w:customStyle="1" w:styleId="rvts0">
    <w:name w:val="rvts0"/>
    <w:basedOn w:val="a0"/>
    <w:rsid w:val="00034F3F"/>
    <w:rPr>
      <w:rFonts w:cs="Times New Roman"/>
    </w:rPr>
  </w:style>
  <w:style w:type="character" w:customStyle="1" w:styleId="rvts9">
    <w:name w:val="rvts9"/>
    <w:basedOn w:val="a0"/>
    <w:uiPriority w:val="99"/>
    <w:rsid w:val="00806424"/>
  </w:style>
  <w:style w:type="paragraph" w:styleId="a4">
    <w:name w:val="Balloon Text"/>
    <w:basedOn w:val="a"/>
    <w:link w:val="a5"/>
    <w:uiPriority w:val="99"/>
    <w:semiHidden/>
    <w:unhideWhenUsed/>
    <w:rsid w:val="00E9709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97093"/>
    <w:rPr>
      <w:rFonts w:ascii="Segoe UI" w:hAnsi="Segoe UI" w:cs="Segoe UI"/>
      <w:sz w:val="18"/>
      <w:szCs w:val="18"/>
    </w:rPr>
  </w:style>
  <w:style w:type="paragraph" w:styleId="a6">
    <w:name w:val="header"/>
    <w:basedOn w:val="a"/>
    <w:link w:val="a7"/>
    <w:uiPriority w:val="99"/>
    <w:unhideWhenUsed/>
    <w:rsid w:val="00010AF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010AFB"/>
  </w:style>
  <w:style w:type="paragraph" w:styleId="a8">
    <w:name w:val="footer"/>
    <w:basedOn w:val="a"/>
    <w:link w:val="a9"/>
    <w:uiPriority w:val="99"/>
    <w:unhideWhenUsed/>
    <w:rsid w:val="00010AF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010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584%D0%B0-18"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rada.gov.ua/laws/show/4495-17/paran2654" TargetMode="External"/><Relationship Id="rId12" Type="http://schemas.openxmlformats.org/officeDocument/2006/relationships/hyperlink" Target="http://zakon.rada.gov.ua/laws/show/102-2010-%D0%BF/paran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laws/show/4495-17/paran2654" TargetMode="External"/><Relationship Id="rId11" Type="http://schemas.openxmlformats.org/officeDocument/2006/relationships/hyperlink" Target="http://zakon.rada.gov.ua/laws/show/102-2010-%D0%BF/paran1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zakon.rada.gov.ua/laws/show/584%D0%B0-18/paran3" TargetMode="External"/><Relationship Id="rId4" Type="http://schemas.openxmlformats.org/officeDocument/2006/relationships/footnotes" Target="footnotes.xml"/><Relationship Id="rId9" Type="http://schemas.openxmlformats.org/officeDocument/2006/relationships/hyperlink" Target="http://zakon.rada.gov.ua/laws/show/584%D0%B0-1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Pages>
  <Words>35177</Words>
  <Characters>20051</Characters>
  <Application>Microsoft Office Word</Application>
  <DocSecurity>0</DocSecurity>
  <Lines>167</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Work</Company>
  <LinksUpToDate>false</LinksUpToDate>
  <CharactersWithSpaces>55118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Будаков Андрій Юрійович</cp:lastModifiedBy>
  <cp:revision>30</cp:revision>
  <cp:lastPrinted>2017-12-07T10:23:00Z</cp:lastPrinted>
  <dcterms:created xsi:type="dcterms:W3CDTF">2017-06-16T09:15:00Z</dcterms:created>
  <dcterms:modified xsi:type="dcterms:W3CDTF">2017-12-07T10:23:00Z</dcterms:modified>
</cp:coreProperties>
</file>