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765" w:rsidRDefault="00324765" w:rsidP="00324765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7413</w:t>
      </w:r>
    </w:p>
    <w:p w:rsidR="00324765" w:rsidRPr="00324765" w:rsidRDefault="00324765" w:rsidP="00324765">
      <w:pPr>
        <w:widowControl w:val="0"/>
        <w:jc w:val="right"/>
        <w:rPr>
          <w:sz w:val="28"/>
          <w:szCs w:val="28"/>
        </w:rPr>
      </w:pPr>
      <w:bookmarkStart w:id="0" w:name="_GoBack"/>
      <w:bookmarkEnd w:id="0"/>
      <w:r w:rsidRPr="00324765">
        <w:rPr>
          <w:sz w:val="28"/>
          <w:szCs w:val="28"/>
        </w:rPr>
        <w:t>від 19 грудня 2017 року</w:t>
      </w:r>
    </w:p>
    <w:p w:rsidR="00324765" w:rsidRDefault="00324765" w:rsidP="00324765">
      <w:pPr>
        <w:widowControl w:val="0"/>
        <w:jc w:val="center"/>
        <w:rPr>
          <w:b/>
          <w:bCs/>
          <w:sz w:val="28"/>
          <w:szCs w:val="28"/>
        </w:rPr>
      </w:pPr>
    </w:p>
    <w:p w:rsidR="00324765" w:rsidRDefault="00324765" w:rsidP="00324765">
      <w:pPr>
        <w:widowControl w:val="0"/>
        <w:jc w:val="center"/>
        <w:rPr>
          <w:b/>
          <w:bCs/>
          <w:sz w:val="28"/>
          <w:szCs w:val="28"/>
        </w:rPr>
      </w:pPr>
    </w:p>
    <w:p w:rsidR="00324765" w:rsidRDefault="00324765" w:rsidP="00324765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ВИСНОВОК</w:t>
      </w:r>
    </w:p>
    <w:p w:rsidR="00324765" w:rsidRDefault="00324765" w:rsidP="00324765">
      <w:pPr>
        <w:widowControl w:val="0"/>
        <w:jc w:val="center"/>
        <w:rPr>
          <w:b/>
          <w:sz w:val="28"/>
          <w:szCs w:val="28"/>
        </w:rPr>
      </w:pPr>
    </w:p>
    <w:p w:rsidR="00324765" w:rsidRDefault="00324765" w:rsidP="00324765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Комітету Верховної Ради України</w:t>
      </w:r>
    </w:p>
    <w:p w:rsidR="00324765" w:rsidRDefault="00324765" w:rsidP="00324765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 питань правової політики та правосуддя</w:t>
      </w:r>
    </w:p>
    <w:p w:rsidR="009014AE" w:rsidRDefault="009014AE" w:rsidP="00324765">
      <w:pPr>
        <w:rPr>
          <w:b/>
          <w:sz w:val="28"/>
          <w:szCs w:val="28"/>
        </w:rPr>
      </w:pPr>
    </w:p>
    <w:p w:rsidR="00E1378E" w:rsidRDefault="00E1378E" w:rsidP="00E1378E">
      <w:pPr>
        <w:jc w:val="center"/>
        <w:rPr>
          <w:b/>
          <w:sz w:val="28"/>
          <w:szCs w:val="28"/>
        </w:rPr>
      </w:pPr>
      <w:r w:rsidRPr="00E1378E">
        <w:rPr>
          <w:b/>
          <w:sz w:val="28"/>
          <w:szCs w:val="28"/>
        </w:rPr>
        <w:t xml:space="preserve">щодо проекту Закону про внесення змін до статті 263 Кримінального кодексу України (щодо посилення відповідальності за носіння, </w:t>
      </w:r>
    </w:p>
    <w:p w:rsidR="00E1378E" w:rsidRDefault="00E1378E" w:rsidP="00E1378E">
      <w:pPr>
        <w:jc w:val="center"/>
        <w:rPr>
          <w:b/>
          <w:sz w:val="28"/>
          <w:szCs w:val="28"/>
        </w:rPr>
      </w:pPr>
      <w:r w:rsidRPr="00E1378E">
        <w:rPr>
          <w:b/>
          <w:sz w:val="28"/>
          <w:szCs w:val="28"/>
        </w:rPr>
        <w:t xml:space="preserve">зберігання, придбання, передачу чи збут вибухових речовин або </w:t>
      </w:r>
    </w:p>
    <w:p w:rsidR="00E1378E" w:rsidRPr="00E1378E" w:rsidRDefault="00E1378E" w:rsidP="00E1378E">
      <w:pPr>
        <w:jc w:val="center"/>
        <w:rPr>
          <w:b/>
          <w:sz w:val="28"/>
          <w:szCs w:val="28"/>
        </w:rPr>
      </w:pPr>
      <w:r w:rsidRPr="00E1378E">
        <w:rPr>
          <w:b/>
          <w:sz w:val="28"/>
          <w:szCs w:val="28"/>
        </w:rPr>
        <w:t>вибухових пристроїв) (реєстр. № 7413 від 19 грудня 2017 року)</w:t>
      </w:r>
    </w:p>
    <w:p w:rsidR="00102F28" w:rsidRDefault="00102F28" w:rsidP="00E1378E">
      <w:pPr>
        <w:jc w:val="both"/>
        <w:rPr>
          <w:sz w:val="28"/>
          <w:szCs w:val="28"/>
        </w:rPr>
      </w:pPr>
    </w:p>
    <w:p w:rsidR="00E1378E" w:rsidRPr="00E1378E" w:rsidRDefault="009014AE" w:rsidP="00E1378E">
      <w:pPr>
        <w:ind w:firstLine="567"/>
        <w:jc w:val="both"/>
        <w:rPr>
          <w:sz w:val="28"/>
          <w:szCs w:val="28"/>
        </w:rPr>
      </w:pPr>
      <w:r w:rsidRPr="00755326">
        <w:rPr>
          <w:sz w:val="28"/>
          <w:szCs w:val="28"/>
        </w:rPr>
        <w:t>Комітет з питань правової політики та правосудд</w:t>
      </w:r>
      <w:r>
        <w:rPr>
          <w:sz w:val="28"/>
          <w:szCs w:val="28"/>
        </w:rPr>
        <w:t xml:space="preserve">я розглянув на своєму засіданні </w:t>
      </w:r>
      <w:r w:rsidR="00AC7E4B">
        <w:rPr>
          <w:sz w:val="28"/>
          <w:szCs w:val="28"/>
        </w:rPr>
        <w:t>17 січня 2019 року</w:t>
      </w:r>
      <w:r w:rsidR="00AC7E4B">
        <w:rPr>
          <w:spacing w:val="-2"/>
          <w:sz w:val="28"/>
          <w:szCs w:val="28"/>
        </w:rPr>
        <w:t xml:space="preserve"> (протокол № 76)</w:t>
      </w:r>
      <w:r w:rsidRPr="00755326">
        <w:rPr>
          <w:spacing w:val="-2"/>
          <w:sz w:val="28"/>
          <w:szCs w:val="28"/>
        </w:rPr>
        <w:t xml:space="preserve"> </w:t>
      </w:r>
      <w:r w:rsidR="00E1378E" w:rsidRPr="00E1378E">
        <w:rPr>
          <w:sz w:val="28"/>
          <w:szCs w:val="28"/>
        </w:rPr>
        <w:t>на відповідність Конституції України проект Закону про внесення змін до статті 263 Кримінального кодексу України (щодо посилення відповідальності за носіння, зберігання, придбання, передачу чи збут вибухових речовин або вибухових пристроїв)</w:t>
      </w:r>
      <w:r w:rsidR="00E1378E">
        <w:rPr>
          <w:sz w:val="28"/>
          <w:szCs w:val="28"/>
        </w:rPr>
        <w:t xml:space="preserve"> </w:t>
      </w:r>
      <w:r w:rsidR="00E1378E" w:rsidRPr="00E1378E">
        <w:rPr>
          <w:sz w:val="28"/>
          <w:szCs w:val="28"/>
        </w:rPr>
        <w:t xml:space="preserve">(реєстр. № </w:t>
      </w:r>
      <w:r w:rsidR="00E1378E">
        <w:rPr>
          <w:sz w:val="28"/>
          <w:szCs w:val="28"/>
        </w:rPr>
        <w:t>7413</w:t>
      </w:r>
      <w:r w:rsidR="00E1378E" w:rsidRPr="00E1378E">
        <w:rPr>
          <w:sz w:val="28"/>
          <w:szCs w:val="28"/>
        </w:rPr>
        <w:t xml:space="preserve"> від </w:t>
      </w:r>
      <w:r w:rsidR="00E1378E">
        <w:rPr>
          <w:sz w:val="28"/>
          <w:szCs w:val="28"/>
        </w:rPr>
        <w:t>19</w:t>
      </w:r>
      <w:r w:rsidR="00E1378E" w:rsidRPr="00E1378E">
        <w:rPr>
          <w:sz w:val="28"/>
          <w:szCs w:val="28"/>
        </w:rPr>
        <w:t xml:space="preserve"> грудня 2017 року), </w:t>
      </w:r>
      <w:r w:rsidR="00E1378E" w:rsidRPr="00DD09E3">
        <w:rPr>
          <w:sz w:val="28"/>
          <w:szCs w:val="28"/>
        </w:rPr>
        <w:t>поданий народними депутатами України</w:t>
      </w:r>
      <w:r w:rsidR="00E1378E">
        <w:rPr>
          <w:sz w:val="28"/>
          <w:szCs w:val="28"/>
        </w:rPr>
        <w:t xml:space="preserve"> Ляшком О.В. та іншими </w:t>
      </w:r>
      <w:r w:rsidR="00E1378E" w:rsidRPr="00E1378E">
        <w:rPr>
          <w:sz w:val="28"/>
          <w:szCs w:val="28"/>
        </w:rPr>
        <w:t>(далі – Законопроект).</w:t>
      </w:r>
    </w:p>
    <w:p w:rsidR="00E1378E" w:rsidRDefault="00E1378E" w:rsidP="00E1378E">
      <w:pPr>
        <w:jc w:val="both"/>
        <w:rPr>
          <w:sz w:val="28"/>
          <w:szCs w:val="28"/>
        </w:rPr>
      </w:pPr>
    </w:p>
    <w:p w:rsidR="00E1378E" w:rsidRPr="008E679E" w:rsidRDefault="00E1378E" w:rsidP="00E1378E">
      <w:pPr>
        <w:tabs>
          <w:tab w:val="left" w:pos="9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Згідно із пояснювальною запискою метою Законопроекту </w:t>
      </w:r>
      <w:r w:rsidRPr="008E679E">
        <w:rPr>
          <w:sz w:val="28"/>
          <w:szCs w:val="28"/>
        </w:rPr>
        <w:t xml:space="preserve">є посилення відповідальності за носіння, зберігання, придбання, передачу чи збут вибухових речовин або вибухових пристроїв без передбаченого законом дозволу, у тому числі для їх використання у злочинній діяльності а також за використання будь-якої зброї, вибухових речовин та вибухових пристроїв у злочинній діяльності. </w:t>
      </w:r>
    </w:p>
    <w:p w:rsidR="00E1378E" w:rsidRDefault="00E1378E" w:rsidP="00E1378E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8E679E">
        <w:rPr>
          <w:sz w:val="28"/>
          <w:szCs w:val="28"/>
        </w:rPr>
        <w:t>Крім зазначеного, метою законопроекту є забезпечення співмірності кримінального покарання ступеню тяжкості злочинів, що порушують встановлений законом порядок поводження зі зброєю.</w:t>
      </w:r>
    </w:p>
    <w:p w:rsidR="00E1378E" w:rsidRDefault="00E1378E" w:rsidP="00E1378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Для досягнення зазначеної мети пропонується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відповідні зміни </w:t>
      </w:r>
      <w:r>
        <w:rPr>
          <w:sz w:val="28"/>
          <w:szCs w:val="28"/>
          <w:shd w:val="clear" w:color="auto" w:fill="FFFFFF"/>
        </w:rPr>
        <w:t xml:space="preserve">до статті </w:t>
      </w:r>
      <w:r w:rsidRPr="008E679E">
        <w:rPr>
          <w:sz w:val="28"/>
          <w:szCs w:val="28"/>
        </w:rPr>
        <w:t>263 Кримінального кодексу України</w:t>
      </w:r>
      <w:r>
        <w:rPr>
          <w:sz w:val="28"/>
          <w:szCs w:val="28"/>
        </w:rPr>
        <w:t>.</w:t>
      </w:r>
    </w:p>
    <w:p w:rsidR="00E1378E" w:rsidRPr="008E679E" w:rsidRDefault="00E1378E" w:rsidP="00E1378E">
      <w:pPr>
        <w:tabs>
          <w:tab w:val="left" w:pos="9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Прийняття вказаного Законопроекту, за твердженням авторів, дозволить </w:t>
      </w:r>
      <w:r w:rsidRPr="008E679E">
        <w:rPr>
          <w:sz w:val="28"/>
          <w:szCs w:val="28"/>
        </w:rPr>
        <w:t xml:space="preserve">забезпечити комплексний, системний підхід до вирішення проблеми носіння, зберігання, придбання, передачі чи збуту вибухових речовин або вибухових пристроїв без передбаченого законом дозволу, а також незаконного поводження зі зброєю, придбаною з метою використання у злочинній діяльності (за умови прийняття Закону України </w:t>
      </w:r>
      <w:r w:rsidR="00ED4323">
        <w:rPr>
          <w:sz w:val="28"/>
          <w:szCs w:val="28"/>
        </w:rPr>
        <w:t>«Про цивільну зброю і боєприпаси»</w:t>
      </w:r>
      <w:r w:rsidRPr="008E679E">
        <w:rPr>
          <w:sz w:val="28"/>
          <w:szCs w:val="28"/>
        </w:rPr>
        <w:t xml:space="preserve"> (№ 1135-1)</w:t>
      </w:r>
      <w:r w:rsidR="00ED4323">
        <w:rPr>
          <w:sz w:val="28"/>
          <w:szCs w:val="28"/>
        </w:rPr>
        <w:t>.</w:t>
      </w:r>
    </w:p>
    <w:p w:rsidR="00E1378E" w:rsidRDefault="00E1378E" w:rsidP="00E1378E">
      <w:pPr>
        <w:tabs>
          <w:tab w:val="left" w:pos="567"/>
        </w:tabs>
        <w:rPr>
          <w:sz w:val="28"/>
          <w:szCs w:val="28"/>
        </w:rPr>
      </w:pPr>
    </w:p>
    <w:p w:rsidR="00ED4323" w:rsidRDefault="00E1378E" w:rsidP="00102F2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E1378E" w:rsidRDefault="00E1378E" w:rsidP="00E1378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</w:t>
      </w:r>
      <w:r>
        <w:rPr>
          <w:sz w:val="28"/>
          <w:szCs w:val="28"/>
        </w:rPr>
        <w:lastRenderedPageBreak/>
        <w:t>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E1378E" w:rsidRDefault="00E1378E" w:rsidP="00E137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3 Конституції України людина, її життя і здоров’я, честь і гідність, недоторканність і безпека визнаються в Україні найвищою соціальною цінністю.</w:t>
      </w:r>
    </w:p>
    <w:p w:rsidR="00E1378E" w:rsidRDefault="00E1378E" w:rsidP="00E137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hyperlink r:id="rId4" w:anchor="n2056" w:tgtFrame="_blank" w:history="1">
        <w:r>
          <w:rPr>
            <w:rStyle w:val="a3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>
        <w:rPr>
          <w:sz w:val="28"/>
          <w:szCs w:val="28"/>
        </w:rPr>
        <w:t xml:space="preserve">). </w:t>
      </w:r>
    </w:p>
    <w:p w:rsidR="00E1378E" w:rsidRDefault="00E1378E" w:rsidP="00E137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E1378E" w:rsidRDefault="00E1378E" w:rsidP="00E1378E">
      <w:pPr>
        <w:ind w:firstLine="540"/>
        <w:jc w:val="both"/>
        <w:rPr>
          <w:rStyle w:val="rvts0"/>
        </w:rPr>
      </w:pPr>
      <w:r>
        <w:rPr>
          <w:sz w:val="28"/>
          <w:szCs w:val="28"/>
        </w:rPr>
        <w:t>У своєму Рішенні від 12 лютого 2002 року № 3-рп/2002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E1378E" w:rsidRPr="00ED4323" w:rsidRDefault="00E1378E" w:rsidP="00E137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 w:rsidRPr="00ED4323"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 w:rsidRPr="00ED4323">
        <w:rPr>
          <w:sz w:val="28"/>
          <w:szCs w:val="28"/>
        </w:rPr>
        <w:t xml:space="preserve"> узгоджується з нормами Конституції України.</w:t>
      </w:r>
    </w:p>
    <w:p w:rsidR="00E1378E" w:rsidRDefault="00E1378E" w:rsidP="00E137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</w:pPr>
    </w:p>
    <w:p w:rsidR="00E1378E" w:rsidRDefault="00E1378E" w:rsidP="00E137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ED4323">
        <w:rPr>
          <w:sz w:val="28"/>
          <w:szCs w:val="28"/>
        </w:rPr>
        <w:t xml:space="preserve"> </w:t>
      </w:r>
      <w:r w:rsidR="00ED4323" w:rsidRPr="00E1378E">
        <w:rPr>
          <w:sz w:val="28"/>
          <w:szCs w:val="28"/>
        </w:rPr>
        <w:t>про внесення змін до статті 263 Кримінального кодексу України (щодо посилення відповідальності за носіння, зберігання, придбання, передачу чи збут вибухових речовин або вибухових пристроїв)</w:t>
      </w:r>
      <w:r w:rsidR="00ED4323">
        <w:rPr>
          <w:sz w:val="28"/>
          <w:szCs w:val="28"/>
        </w:rPr>
        <w:t xml:space="preserve"> </w:t>
      </w:r>
      <w:r w:rsidR="00ED4323" w:rsidRPr="00E1378E">
        <w:rPr>
          <w:sz w:val="28"/>
          <w:szCs w:val="28"/>
        </w:rPr>
        <w:t xml:space="preserve">(реєстр. № </w:t>
      </w:r>
      <w:r w:rsidR="00ED4323">
        <w:rPr>
          <w:sz w:val="28"/>
          <w:szCs w:val="28"/>
        </w:rPr>
        <w:t>7413</w:t>
      </w:r>
      <w:r w:rsidR="00ED4323" w:rsidRPr="00E1378E">
        <w:rPr>
          <w:sz w:val="28"/>
          <w:szCs w:val="28"/>
        </w:rPr>
        <w:t xml:space="preserve"> від </w:t>
      </w:r>
      <w:r w:rsidR="00ED4323">
        <w:rPr>
          <w:sz w:val="28"/>
          <w:szCs w:val="28"/>
        </w:rPr>
        <w:t>19</w:t>
      </w:r>
      <w:r w:rsidR="00ED4323" w:rsidRPr="00E1378E">
        <w:rPr>
          <w:sz w:val="28"/>
          <w:szCs w:val="28"/>
        </w:rPr>
        <w:t xml:space="preserve"> грудня 2017 року), </w:t>
      </w:r>
      <w:r w:rsidR="00ED4323" w:rsidRPr="00DD09E3">
        <w:rPr>
          <w:sz w:val="28"/>
          <w:szCs w:val="28"/>
        </w:rPr>
        <w:t>поданий народними депутатами України</w:t>
      </w:r>
      <w:r w:rsidR="00ED4323">
        <w:rPr>
          <w:sz w:val="28"/>
          <w:szCs w:val="28"/>
        </w:rPr>
        <w:t xml:space="preserve"> Ляшком О.В. та іншими</w:t>
      </w:r>
      <w:r>
        <w:rPr>
          <w:sz w:val="28"/>
          <w:szCs w:val="28"/>
        </w:rPr>
        <w:t>, не суперечить положенням Конституції України.</w:t>
      </w:r>
    </w:p>
    <w:p w:rsidR="00102F28" w:rsidRDefault="00102F28" w:rsidP="00E1378E">
      <w:pPr>
        <w:ind w:firstLine="567"/>
        <w:jc w:val="both"/>
        <w:rPr>
          <w:sz w:val="28"/>
          <w:szCs w:val="28"/>
        </w:rPr>
      </w:pPr>
    </w:p>
    <w:p w:rsidR="00102F28" w:rsidRDefault="00102F28" w:rsidP="00E1378E">
      <w:pPr>
        <w:ind w:firstLine="567"/>
        <w:jc w:val="both"/>
        <w:rPr>
          <w:sz w:val="28"/>
          <w:szCs w:val="28"/>
        </w:rPr>
      </w:pPr>
    </w:p>
    <w:p w:rsidR="00102F28" w:rsidRDefault="00102F28" w:rsidP="00E1378E">
      <w:pPr>
        <w:ind w:firstLine="567"/>
        <w:jc w:val="both"/>
        <w:rPr>
          <w:sz w:val="28"/>
          <w:szCs w:val="28"/>
        </w:rPr>
      </w:pPr>
    </w:p>
    <w:p w:rsidR="003D5175" w:rsidRPr="009014AE" w:rsidRDefault="00102F28" w:rsidP="009014AE">
      <w:pPr>
        <w:jc w:val="both"/>
        <w:rPr>
          <w:sz w:val="28"/>
          <w:szCs w:val="28"/>
        </w:rPr>
      </w:pPr>
      <w:r w:rsidRPr="00755326">
        <w:rPr>
          <w:b/>
          <w:sz w:val="28"/>
          <w:szCs w:val="28"/>
        </w:rPr>
        <w:t xml:space="preserve">Голова Комітету </w:t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  <w:t xml:space="preserve">     Р.П. КНЯЗЕВИЧ</w:t>
      </w:r>
    </w:p>
    <w:sectPr w:rsidR="003D5175" w:rsidRPr="009014A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78E"/>
    <w:rsid w:val="00102F28"/>
    <w:rsid w:val="00183FFC"/>
    <w:rsid w:val="00324765"/>
    <w:rsid w:val="003D5175"/>
    <w:rsid w:val="009014AE"/>
    <w:rsid w:val="00A948FC"/>
    <w:rsid w:val="00AC7E4B"/>
    <w:rsid w:val="00E1378E"/>
    <w:rsid w:val="00ED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F042E"/>
  <w15:chartTrackingRefBased/>
  <w15:docId w15:val="{F67869A8-6B0C-4F79-9EB2-15DCFB5E4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E1378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378E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378E"/>
    <w:rPr>
      <w:color w:val="0000FF"/>
      <w:u w:val="single"/>
    </w:rPr>
  </w:style>
  <w:style w:type="paragraph" w:customStyle="1" w:styleId="rvps2">
    <w:name w:val="rvps2"/>
    <w:basedOn w:val="a"/>
    <w:rsid w:val="00E1378E"/>
    <w:pPr>
      <w:spacing w:before="100" w:beforeAutospacing="1" w:after="100" w:afterAutospacing="1"/>
    </w:pPr>
    <w:rPr>
      <w:lang w:eastAsia="uk-UA"/>
    </w:rPr>
  </w:style>
  <w:style w:type="character" w:customStyle="1" w:styleId="rvts0">
    <w:name w:val="rvts0"/>
    <w:rsid w:val="00E1378E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rsid w:val="00E1378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20">
    <w:name w:val="Заголовок 2 Знак"/>
    <w:basedOn w:val="a0"/>
    <w:link w:val="2"/>
    <w:uiPriority w:val="99"/>
    <w:rsid w:val="00E1378E"/>
    <w:rPr>
      <w:rFonts w:ascii="Arial" w:eastAsia="Times New Roman" w:hAnsi="Arial" w:cs="Arial"/>
      <w:b/>
      <w:bCs/>
      <w:i/>
      <w:iCs/>
      <w:color w:val="000000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3343</Words>
  <Characters>1906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11</cp:revision>
  <dcterms:created xsi:type="dcterms:W3CDTF">2018-01-10T13:01:00Z</dcterms:created>
  <dcterms:modified xsi:type="dcterms:W3CDTF">2019-01-21T06:45:00Z</dcterms:modified>
</cp:coreProperties>
</file>