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224" w:rsidRPr="00DA0891" w:rsidRDefault="00442224" w:rsidP="00EC7F10">
      <w:pPr>
        <w:keepNext/>
        <w:keepLines/>
        <w:jc w:val="center"/>
        <w:outlineLvl w:val="0"/>
        <w:rPr>
          <w:b/>
        </w:rPr>
      </w:pPr>
      <w:r w:rsidRPr="00DA0891">
        <w:rPr>
          <w:b/>
          <w:lang w:eastAsia="ru-RU"/>
        </w:rPr>
        <w:t xml:space="preserve">Порівняльна таблиця </w:t>
      </w:r>
      <w:r w:rsidRPr="00DA0891">
        <w:rPr>
          <w:b/>
        </w:rPr>
        <w:t xml:space="preserve">до проекту Закону України </w:t>
      </w:r>
    </w:p>
    <w:p w:rsidR="00442224" w:rsidRPr="00DA0891" w:rsidRDefault="00442224" w:rsidP="00EC7F10">
      <w:pPr>
        <w:pStyle w:val="StyleProp2"/>
        <w:keepNext/>
        <w:keepLines/>
        <w:spacing w:after="0" w:line="240" w:lineRule="auto"/>
        <w:ind w:firstLine="0"/>
        <w:jc w:val="center"/>
        <w:rPr>
          <w:b/>
          <w:sz w:val="24"/>
          <w:szCs w:val="24"/>
        </w:rPr>
      </w:pPr>
      <w:r w:rsidRPr="00DA0891">
        <w:rPr>
          <w:b/>
          <w:sz w:val="24"/>
          <w:szCs w:val="24"/>
        </w:rPr>
        <w:t xml:space="preserve">«Про внесення змін до деяких законів України </w:t>
      </w:r>
      <w:r w:rsidR="008469BD" w:rsidRPr="00DA0891">
        <w:rPr>
          <w:b/>
          <w:sz w:val="24"/>
          <w:szCs w:val="24"/>
        </w:rPr>
        <w:t>щодо спрощен</w:t>
      </w:r>
      <w:r w:rsidR="00B72D05" w:rsidRPr="00DA0891">
        <w:rPr>
          <w:b/>
          <w:sz w:val="24"/>
          <w:szCs w:val="24"/>
        </w:rPr>
        <w:t>ня</w:t>
      </w:r>
      <w:r w:rsidR="008469BD" w:rsidRPr="00DA0891">
        <w:rPr>
          <w:b/>
          <w:sz w:val="24"/>
          <w:szCs w:val="24"/>
        </w:rPr>
        <w:t xml:space="preserve"> процедур</w:t>
      </w:r>
      <w:r w:rsidR="00B72D05" w:rsidRPr="00DA0891">
        <w:rPr>
          <w:b/>
          <w:sz w:val="24"/>
          <w:szCs w:val="24"/>
        </w:rPr>
        <w:t xml:space="preserve"> банкрутства</w:t>
      </w:r>
      <w:r w:rsidRPr="00DA0891">
        <w:rPr>
          <w:b/>
          <w:sz w:val="24"/>
          <w:szCs w:val="24"/>
        </w:rPr>
        <w:t>»</w:t>
      </w:r>
    </w:p>
    <w:tbl>
      <w:tblPr>
        <w:tblW w:w="1587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7939"/>
      </w:tblGrid>
      <w:tr w:rsidR="00442224" w:rsidRPr="00DA0891" w:rsidTr="0060667D">
        <w:trPr>
          <w:trHeight w:val="125"/>
        </w:trPr>
        <w:tc>
          <w:tcPr>
            <w:tcW w:w="7938" w:type="dxa"/>
            <w:vAlign w:val="center"/>
          </w:tcPr>
          <w:p w:rsidR="00442224" w:rsidRPr="00DA0891" w:rsidRDefault="00442224" w:rsidP="00EC7F10">
            <w:pPr>
              <w:keepNext/>
              <w:keepLines/>
              <w:ind w:right="108" w:firstLine="284"/>
              <w:rPr>
                <w:b/>
                <w:lang w:eastAsia="ru-RU"/>
              </w:rPr>
            </w:pPr>
            <w:r w:rsidRPr="00DA0891">
              <w:rPr>
                <w:b/>
                <w:lang w:eastAsia="ru-RU"/>
              </w:rPr>
              <w:t>Зміст положення (норми) чинного акта законодавства</w:t>
            </w:r>
          </w:p>
        </w:tc>
        <w:tc>
          <w:tcPr>
            <w:tcW w:w="7939" w:type="dxa"/>
            <w:vAlign w:val="center"/>
          </w:tcPr>
          <w:p w:rsidR="00442224" w:rsidRPr="00DA0891" w:rsidRDefault="00442224" w:rsidP="00EC7F10">
            <w:pPr>
              <w:keepNext/>
              <w:keepLines/>
              <w:ind w:right="34" w:firstLine="284"/>
              <w:jc w:val="center"/>
              <w:rPr>
                <w:b/>
                <w:lang w:eastAsia="ru-RU"/>
              </w:rPr>
            </w:pPr>
            <w:r w:rsidRPr="00DA0891">
              <w:rPr>
                <w:b/>
                <w:lang w:eastAsia="ru-RU"/>
              </w:rPr>
              <w:t>Зміст відповідного положення (норми) проекту акта</w:t>
            </w:r>
          </w:p>
        </w:tc>
      </w:tr>
      <w:tr w:rsidR="00442224" w:rsidRPr="00DA0891" w:rsidTr="0060667D">
        <w:trPr>
          <w:trHeight w:val="373"/>
        </w:trPr>
        <w:tc>
          <w:tcPr>
            <w:tcW w:w="15877" w:type="dxa"/>
            <w:gridSpan w:val="2"/>
          </w:tcPr>
          <w:p w:rsidR="00442224" w:rsidRPr="00DA0891" w:rsidRDefault="00442224" w:rsidP="00EC7F10">
            <w:pPr>
              <w:pStyle w:val="ae"/>
              <w:keepNext/>
              <w:keepLines/>
              <w:spacing w:before="0" w:beforeAutospacing="0" w:after="0" w:afterAutospacing="0"/>
              <w:ind w:right="34" w:firstLine="284"/>
              <w:jc w:val="center"/>
              <w:rPr>
                <w:b/>
                <w:color w:val="000000"/>
              </w:rPr>
            </w:pPr>
            <w:r w:rsidRPr="00DA0891">
              <w:rPr>
                <w:b/>
              </w:rPr>
              <w:t>Законі України «</w:t>
            </w:r>
            <w:r w:rsidR="008469BD" w:rsidRPr="00DA0891">
              <w:rPr>
                <w:b/>
              </w:rPr>
              <w:t>Про судовий збір</w:t>
            </w:r>
            <w:r w:rsidRPr="00DA0891">
              <w:rPr>
                <w:b/>
              </w:rPr>
              <w:t>»</w:t>
            </w:r>
          </w:p>
        </w:tc>
      </w:tr>
      <w:tr w:rsidR="007B1F42" w:rsidRPr="00DA0891" w:rsidTr="004A6635">
        <w:trPr>
          <w:trHeight w:val="373"/>
        </w:trPr>
        <w:tc>
          <w:tcPr>
            <w:tcW w:w="7938" w:type="dxa"/>
          </w:tcPr>
          <w:p w:rsidR="007B1F42" w:rsidRPr="00DA0891" w:rsidRDefault="007B1F42" w:rsidP="00EC7F10">
            <w:pPr>
              <w:pStyle w:val="3"/>
              <w:spacing w:before="0" w:beforeAutospacing="0" w:after="0" w:afterAutospacing="0"/>
              <w:jc w:val="center"/>
              <w:rPr>
                <w:lang w:val="uk-UA"/>
              </w:rPr>
            </w:pPr>
            <w:r w:rsidRPr="00DA0891">
              <w:rPr>
                <w:lang w:val="uk-UA"/>
              </w:rPr>
              <w:t>Стаття 4. Розміри ставок судового збору</w:t>
            </w:r>
          </w:p>
          <w:p w:rsidR="007B1F42" w:rsidRPr="00DA0891" w:rsidRDefault="007B1F42" w:rsidP="00EC7F10">
            <w:pPr>
              <w:pStyle w:val="3"/>
              <w:spacing w:before="0" w:beforeAutospacing="0" w:after="0" w:afterAutospacing="0"/>
              <w:jc w:val="center"/>
              <w:rPr>
                <w:lang w:val="uk-UA"/>
              </w:rPr>
            </w:pPr>
          </w:p>
          <w:p w:rsidR="007B1F42" w:rsidRPr="00DA0891" w:rsidRDefault="007B1F42" w:rsidP="00EC7F10">
            <w:pPr>
              <w:pStyle w:val="ae"/>
              <w:spacing w:before="0" w:beforeAutospacing="0" w:after="0" w:afterAutospacing="0"/>
              <w:ind w:firstLine="317"/>
              <w:jc w:val="both"/>
              <w:rPr>
                <w:rFonts w:eastAsiaTheme="minorEastAsia"/>
              </w:rPr>
            </w:pPr>
            <w:r w:rsidRPr="00DA0891">
              <w:t>1. Судовий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7B1F42" w:rsidRPr="00DA0891" w:rsidRDefault="007B1F42" w:rsidP="00EC7F10">
            <w:pPr>
              <w:pStyle w:val="ae"/>
              <w:spacing w:before="0" w:beforeAutospacing="0" w:after="0" w:afterAutospacing="0"/>
              <w:ind w:firstLine="317"/>
              <w:jc w:val="both"/>
            </w:pPr>
            <w:r w:rsidRPr="00DA0891">
              <w:t>2. Ставки судового збору встановлюються у таких розмірах:</w:t>
            </w:r>
          </w:p>
          <w:tbl>
            <w:tblPr>
              <w:tblW w:w="5000" w:type="pct"/>
              <w:tblCellSpacing w:w="22"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3853"/>
              <w:gridCol w:w="3853"/>
            </w:tblGrid>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jc w:val="center"/>
                    <w:rPr>
                      <w:rFonts w:eastAsiaTheme="minorEastAsia"/>
                    </w:rPr>
                  </w:pPr>
                  <w:r w:rsidRPr="00DA0891">
                    <w:t>Найменування документа і дії, за яку справляється судовий збір, та платника судового збору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jc w:val="center"/>
                    <w:rPr>
                      <w:rFonts w:eastAsiaTheme="minorEastAsia"/>
                    </w:rPr>
                  </w:pPr>
                  <w:r w:rsidRPr="00DA0891">
                    <w:t>Ставка судового збору</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За подання до суду: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позовної заяви майнового характеру, яка подана:</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 або фізичною особою - підприємцем</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відсоток ціни позову, але не мен</w:t>
                  </w:r>
                  <w:bookmarkStart w:id="0" w:name="_GoBack"/>
                  <w:bookmarkEnd w:id="0"/>
                  <w:r w:rsidRPr="00DA0891">
                    <w:t>ше 0,4 розміру прожиткового мінімуму для працездатних осіб та не більше 5 розмірів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позовної заяви немайнового характеру, яка подана:</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3) позовної заяви: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про розірвання шлюбу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про поділ майна при розірванні шлюбу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відсоток ціни позову, але не менше 0,4 розміру прожиткового мінімуму для працездатних осіб та не більше 3 розмірів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4) заяви про видачу судового наказу;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заяви про видачу виконавчого документа на примусове виконання рішення третейського суду; заяви про видачу виконавчого документа на підставі рішення іноземного суду; заяви про роз'яснення судового рішення, які подано:</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0,5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0,2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5) позовної заяви про захист честі та гідності фізичної особи, ділової репутації фізичної або юридичної </w:t>
                  </w:r>
                  <w:r w:rsidRPr="00DA0891">
                    <w:lastRenderedPageBreak/>
                    <w:t>особи, а саме:</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позовної заяви немайнового характеру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позовної заяви про відшкодування моральної шкоди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110 відсотків ставки, що підлягала 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7) касаційної скарги на рішення суду; заяви про приєднання до касаційної скарги на рішення суду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120 відсотків ставки, що підлягала 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8) заяви про перегляд судових рішень Верховним Судом України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130 відсотків ставки, що підлягала 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9) апеляційної і касаційної скарги на ухвалу суду; заяви про приєднання до апеляційної чи касаційної скарги на ухвалу суду: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0,2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2. За подання до господарського </w:t>
                  </w:r>
                  <w:r w:rsidRPr="00DA0891">
                    <w:lastRenderedPageBreak/>
                    <w:t>суду: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1) позовної заяви майнового характеру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 та не більше 150 розмірів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позовної заяви немайнового характеру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0,5 розміру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110 відсотків ставки, що підлягала 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5) касаційної скарги на рішення суду; касаційних скарг у справі про банкрутство</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120 відсотків ставки, що підлягала 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6) заяви про перегляд судових </w:t>
                  </w:r>
                  <w:r w:rsidRPr="00DA0891">
                    <w:lastRenderedPageBreak/>
                    <w:t>рішень Верховним Судом України</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xml:space="preserve">130 відсотків ставки, що підлягала </w:t>
                  </w:r>
                  <w:r w:rsidRPr="00DA0891">
                    <w:lastRenderedPageBreak/>
                    <w:t>сплаті при поданні позовної заяви, іншої заяви і скарги</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7) апеляційної і касаційної скарги на ухвалу суду; заяви про приєднання до апеляційної чи касаційної скарги на ухвалу суду</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8) заяви про затвердження плану санації до порушення провадження у справі про банкрутство</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розміри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9) заяви про порушення справи про банкрутство</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10 розмірів прожиткового мінімуму для працездатних осіб</w:t>
                  </w:r>
                </w:p>
              </w:tc>
            </w:tr>
            <w:tr w:rsidR="007B1F42" w:rsidRPr="00DA0891" w:rsidTr="004A6635">
              <w:trPr>
                <w:tblCellSpacing w:w="22" w:type="dxa"/>
              </w:trPr>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10) заяви кредиторів, які звертаються з грошовими вимогами до боржника після оголошення про порушення справи про банкрутство,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tc>
              <w:tc>
                <w:tcPr>
                  <w:tcW w:w="2457"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розміри прожиткового мінімуму для працездатних осіб</w:t>
                  </w:r>
                </w:p>
              </w:tc>
            </w:tr>
          </w:tbl>
          <w:p w:rsidR="007B1F42" w:rsidRPr="00DA0891" w:rsidRDefault="007B1F42" w:rsidP="00EC7F10">
            <w:pPr>
              <w:pStyle w:val="3"/>
              <w:keepNext/>
              <w:keepLines/>
              <w:spacing w:before="0" w:beforeAutospacing="0" w:after="0" w:afterAutospacing="0"/>
              <w:ind w:right="108" w:firstLine="284"/>
              <w:jc w:val="both"/>
              <w:rPr>
                <w:b w:val="0"/>
                <w:sz w:val="24"/>
                <w:szCs w:val="24"/>
                <w:lang w:val="uk-UA"/>
              </w:rPr>
            </w:pPr>
          </w:p>
        </w:tc>
        <w:tc>
          <w:tcPr>
            <w:tcW w:w="7939" w:type="dxa"/>
          </w:tcPr>
          <w:p w:rsidR="007B1F42" w:rsidRPr="00DA0891" w:rsidRDefault="007B1F42" w:rsidP="00EC7F10">
            <w:pPr>
              <w:pStyle w:val="3"/>
              <w:spacing w:before="0" w:beforeAutospacing="0" w:after="0" w:afterAutospacing="0"/>
              <w:jc w:val="center"/>
              <w:rPr>
                <w:lang w:val="uk-UA"/>
              </w:rPr>
            </w:pPr>
            <w:r w:rsidRPr="00DA0891">
              <w:rPr>
                <w:lang w:val="uk-UA"/>
              </w:rPr>
              <w:lastRenderedPageBreak/>
              <w:t>Стаття 4. Розміри ставок судового збору</w:t>
            </w:r>
          </w:p>
          <w:p w:rsidR="007B1F42" w:rsidRPr="00DA0891" w:rsidRDefault="007B1F42" w:rsidP="00EC7F10">
            <w:pPr>
              <w:pStyle w:val="3"/>
              <w:spacing w:before="0" w:beforeAutospacing="0" w:after="0" w:afterAutospacing="0"/>
              <w:jc w:val="center"/>
              <w:rPr>
                <w:lang w:val="uk-UA"/>
              </w:rPr>
            </w:pPr>
          </w:p>
          <w:p w:rsidR="007B1F42" w:rsidRPr="00DA0891" w:rsidRDefault="007B1F42" w:rsidP="00EC7F10">
            <w:pPr>
              <w:pStyle w:val="ae"/>
              <w:spacing w:before="0" w:beforeAutospacing="0" w:after="0" w:afterAutospacing="0"/>
              <w:ind w:firstLine="318"/>
              <w:jc w:val="both"/>
              <w:rPr>
                <w:rFonts w:eastAsiaTheme="minorEastAsia"/>
              </w:rPr>
            </w:pPr>
            <w:r w:rsidRPr="00DA0891">
              <w:t>1. Судовий збір справляється у відповідному розмірі від прожиткового мінімуму для працездатних осіб, встановленого законом на 1 січня календарного року, в якому відповідна заява або скарга подається до суду, - у відсотковому співвідношенні до ціни позову та у фіксованому розмірі.</w:t>
            </w:r>
          </w:p>
          <w:p w:rsidR="007B1F42" w:rsidRPr="00DA0891" w:rsidRDefault="007B1F42" w:rsidP="00EC7F10">
            <w:pPr>
              <w:pStyle w:val="ae"/>
              <w:spacing w:before="0" w:beforeAutospacing="0" w:after="0" w:afterAutospacing="0"/>
              <w:ind w:firstLine="318"/>
              <w:jc w:val="both"/>
            </w:pPr>
            <w:r w:rsidRPr="00DA0891">
              <w:t>2. Ставки судового збору встановлюються у таких розмірах:</w:t>
            </w:r>
          </w:p>
          <w:tbl>
            <w:tblPr>
              <w:tblW w:w="5000" w:type="pct"/>
              <w:tblCellSpacing w:w="22"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firstRow="1" w:lastRow="0" w:firstColumn="1" w:lastColumn="0" w:noHBand="0" w:noVBand="1"/>
            </w:tblPr>
            <w:tblGrid>
              <w:gridCol w:w="3852"/>
              <w:gridCol w:w="3855"/>
            </w:tblGrid>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jc w:val="center"/>
                    <w:rPr>
                      <w:rFonts w:eastAsiaTheme="minorEastAsia"/>
                    </w:rPr>
                  </w:pPr>
                  <w:r w:rsidRPr="00DA0891">
                    <w:t>Найменування документа і дії, за яку справляється судовий збір, та платника судового збору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jc w:val="center"/>
                    <w:rPr>
                      <w:rFonts w:eastAsiaTheme="minorEastAsia"/>
                    </w:rPr>
                  </w:pPr>
                  <w:r w:rsidRPr="00DA0891">
                    <w:t>Ставка судового збору</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За подання до суду: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позовної заяви майнового характеру, яка подана:</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 або фізичною особою - підприємцем</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відсоток ціни позову, але не менше 0,4 розміру прожиткового мінімуму для працездатних осіб та не більше 5 розмірів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позовної заяви немайнового характеру, яка подана:</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3) позовної заяви: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про розірвання шлюбу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про поділ майна при розірванні шлюбу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відсоток ціни позову, але не менше 0,4 розміру прожиткового мінімуму для працездатних осіб та не більше 3 розмірів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4) заяви про видачу судового наказу; заяви у справах окремого провадження; заяви про забезпечення доказів або позову; заяви про перегляд заочного рішення; заяви про скасування рішення третейського суду; заяви про видачу виконавчого документа на примусове виконання рішення третейського суду; заяви про видачу виконавчого документа на підставі рішення іноземного суду; заяви про роз'яснення судового рішення, які подано:</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0,5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0,2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5) позовної заяви про захист честі та гідності фізичної особи, ділової репутації фізичної або юридичної </w:t>
                  </w:r>
                  <w:r w:rsidRPr="00DA0891">
                    <w:lastRenderedPageBreak/>
                    <w:t>особи, а саме:</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позовної заяви немайнового характеру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0,4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позовної заяви про відшкодування моральної шкоди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6) апеляційної скарги на рішення суду; заяви про приєднання до апеляційної скарги на рішення суду; апеляційної скарги на судовий наказ, заяви про перегляд судового рішення у зв'язку з нововиявленими обставинами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110 відсотків ставки, що підлягала 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7) касаційної скарги на рішення суду; заяви про приєднання до касаційної скарги на рішення суду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120 відсотків ставки, що підлягала 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8) заяви про перегляд судових рішень Верховним Судом України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130 відсотків ставки, що підлягала 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9) апеляційної і касаційної скарги на ухвалу суду; заяви про приєднання до апеляційної чи касаційної скарги на ухвалу суду: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юридичною особою або фізичною особою - підприємцем</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фізичною особою</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0,2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2. За подання до господарського </w:t>
                  </w:r>
                  <w:r w:rsidRPr="00DA0891">
                    <w:lastRenderedPageBreak/>
                    <w:t>суду: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1) позовної заяви майнового характеру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1,5 відсотка ціни позову, але не менше 1 розміру прожиткового мінімуму для працездатних осіб та не більше 150 розмірів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позовної заяви немайнового характеру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3) заяви про вжиття запобіжних заходів та забезпечення позову; заяви про видачу виконавчого документа на підставі рішення іноземного суду; заяви про скасування рішення третейського суду; заяви про видачу виконавчого документа на примусове виконання рішення третейського суду; заяви про роз'яснення судового рішення</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0,5 розміру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4) апеляційної скарги на рішення суду; апеляційних скарг у справі про банкрутство; заяви про перегляд судового рішення у зв'язку з нововиявленими обставинами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110 відсотків ставки, що підлягала 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5) касаційної скарги на рішення суду; касаційних скарг у справі про банкрутство</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120 відсотків ставки, що підлягала 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 xml:space="preserve">6) заяви про перегляд судових </w:t>
                  </w:r>
                  <w:r w:rsidRPr="00DA0891">
                    <w:lastRenderedPageBreak/>
                    <w:t>рішень Верховним Судом України</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 xml:space="preserve">130 відсотків ставки, що підлягала </w:t>
                  </w:r>
                  <w:r w:rsidRPr="00DA0891">
                    <w:lastRenderedPageBreak/>
                    <w:t>сплаті при поданні позовної заяви, іншої заяви і скарги</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lastRenderedPageBreak/>
                    <w:t>7) апеляційної і касаційної скарги на ухвалу суду; заяви про приєднання до апеляційної чи касаційної скарги на ухвалу суду</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 розмір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8) заяви про затвердження плану санації до порушення провадження у справі про банкрутство</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розміри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A50F1A" w:rsidRPr="00DA0891" w:rsidRDefault="007B1F42" w:rsidP="009E7198">
                  <w:pPr>
                    <w:pStyle w:val="ae"/>
                    <w:spacing w:before="0" w:beforeAutospacing="0" w:after="0" w:afterAutospacing="0"/>
                    <w:rPr>
                      <w:rFonts w:eastAsiaTheme="minorEastAsia"/>
                    </w:rPr>
                  </w:pPr>
                  <w:r w:rsidRPr="00DA0891">
                    <w:t xml:space="preserve">9) заяви </w:t>
                  </w:r>
                  <w:r w:rsidRPr="00DA0891">
                    <w:rPr>
                      <w:b/>
                    </w:rPr>
                    <w:t>кредитора</w:t>
                  </w:r>
                  <w:r w:rsidRPr="00DA0891">
                    <w:t xml:space="preserve"> про порушення справи про банкрутство</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10 розмірів прожиткового мінімуму для працездатних осіб</w:t>
                  </w:r>
                </w:p>
              </w:tc>
            </w:tr>
            <w:tr w:rsidR="007B1F42" w:rsidRPr="00DA0891" w:rsidTr="007B1F42">
              <w:trPr>
                <w:tblCellSpacing w:w="22" w:type="dxa"/>
              </w:trPr>
              <w:tc>
                <w:tcPr>
                  <w:tcW w:w="2456"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10) заяви кредиторів, які звертаються з грошовими вимогами до боржника після оголошення про порушення справи про банкрутство, а також після повідомлення про визнання боржника банкрутом; заяви про визнання правочинів (договорів) недійсними та спростування майнових дій боржника в межах провадження у справі про банкрутство; заяви про розірвання мирової угоди, укладеної у справі про банкрутство, або визнання її недійсною</w:t>
                  </w:r>
                </w:p>
              </w:tc>
              <w:tc>
                <w:tcPr>
                  <w:tcW w:w="2458" w:type="pct"/>
                  <w:tcBorders>
                    <w:top w:val="outset" w:sz="6" w:space="0" w:color="auto"/>
                    <w:left w:val="outset" w:sz="6" w:space="0" w:color="auto"/>
                    <w:bottom w:val="outset" w:sz="6" w:space="0" w:color="auto"/>
                    <w:right w:val="outset" w:sz="6" w:space="0" w:color="auto"/>
                  </w:tcBorders>
                  <w:hideMark/>
                </w:tcPr>
                <w:p w:rsidR="007B1F42" w:rsidRPr="00DA0891" w:rsidRDefault="007B1F42" w:rsidP="00EC7F10">
                  <w:pPr>
                    <w:pStyle w:val="ae"/>
                    <w:spacing w:before="0" w:beforeAutospacing="0" w:after="0" w:afterAutospacing="0"/>
                    <w:rPr>
                      <w:rFonts w:eastAsiaTheme="minorEastAsia"/>
                    </w:rPr>
                  </w:pPr>
                  <w:r w:rsidRPr="00DA0891">
                    <w:t>2 розміри прожиткового мінімуму для працездатних осіб</w:t>
                  </w:r>
                </w:p>
              </w:tc>
            </w:tr>
          </w:tbl>
          <w:p w:rsidR="007B1F42" w:rsidRPr="00DA0891" w:rsidRDefault="007B1F42" w:rsidP="00EC7F10">
            <w:pPr>
              <w:pStyle w:val="3"/>
              <w:keepNext/>
              <w:keepLines/>
              <w:spacing w:before="0" w:beforeAutospacing="0" w:after="0" w:afterAutospacing="0"/>
              <w:ind w:right="108" w:firstLine="284"/>
              <w:jc w:val="both"/>
              <w:rPr>
                <w:b w:val="0"/>
                <w:sz w:val="24"/>
                <w:szCs w:val="24"/>
                <w:lang w:val="uk-UA"/>
              </w:rPr>
            </w:pPr>
          </w:p>
        </w:tc>
      </w:tr>
      <w:tr w:rsidR="00442224" w:rsidRPr="00DA0891" w:rsidTr="0060667D">
        <w:trPr>
          <w:trHeight w:val="500"/>
        </w:trPr>
        <w:tc>
          <w:tcPr>
            <w:tcW w:w="15877" w:type="dxa"/>
            <w:gridSpan w:val="2"/>
            <w:vAlign w:val="center"/>
          </w:tcPr>
          <w:p w:rsidR="00442224" w:rsidRPr="00DA0891" w:rsidRDefault="00442224" w:rsidP="00EC7F10">
            <w:pPr>
              <w:keepNext/>
              <w:keepLines/>
              <w:ind w:right="34" w:firstLine="284"/>
              <w:jc w:val="center"/>
              <w:rPr>
                <w:b/>
                <w:lang w:eastAsia="ru-RU"/>
              </w:rPr>
            </w:pPr>
            <w:r w:rsidRPr="00DA0891">
              <w:rPr>
                <w:b/>
                <w:lang w:eastAsia="ru-RU"/>
              </w:rPr>
              <w:lastRenderedPageBreak/>
              <w:t>Закон України «Про відновлення платоспроможності боржника або визнання його банкрутом»</w:t>
            </w:r>
          </w:p>
        </w:tc>
      </w:tr>
      <w:tr w:rsidR="00F70D3B" w:rsidRPr="00DA0891" w:rsidTr="004A6635">
        <w:trPr>
          <w:trHeight w:val="500"/>
        </w:trPr>
        <w:tc>
          <w:tcPr>
            <w:tcW w:w="7938" w:type="dxa"/>
            <w:vAlign w:val="center"/>
          </w:tcPr>
          <w:p w:rsidR="00F70D3B" w:rsidRPr="00DA0891" w:rsidRDefault="00F70D3B" w:rsidP="00EC7F10">
            <w:pPr>
              <w:pStyle w:val="3"/>
              <w:keepNext/>
              <w:keepLines/>
              <w:spacing w:before="0" w:beforeAutospacing="0" w:after="0" w:afterAutospacing="0"/>
              <w:ind w:firstLine="425"/>
              <w:jc w:val="center"/>
              <w:rPr>
                <w:sz w:val="24"/>
                <w:szCs w:val="24"/>
                <w:lang w:val="uk-UA"/>
              </w:rPr>
            </w:pPr>
            <w:r w:rsidRPr="00DA0891">
              <w:rPr>
                <w:sz w:val="24"/>
                <w:szCs w:val="24"/>
                <w:lang w:val="uk-UA"/>
              </w:rPr>
              <w:t xml:space="preserve">Розділ I </w:t>
            </w:r>
          </w:p>
          <w:p w:rsidR="00F70D3B" w:rsidRPr="00DA0891" w:rsidRDefault="00F70D3B" w:rsidP="00EC7F10">
            <w:pPr>
              <w:pStyle w:val="3"/>
              <w:keepNext/>
              <w:keepLines/>
              <w:spacing w:before="0" w:beforeAutospacing="0" w:after="0" w:afterAutospacing="0"/>
              <w:ind w:firstLine="425"/>
              <w:jc w:val="center"/>
              <w:rPr>
                <w:b w:val="0"/>
              </w:rPr>
            </w:pPr>
            <w:r w:rsidRPr="00DA0891">
              <w:rPr>
                <w:sz w:val="24"/>
                <w:szCs w:val="24"/>
                <w:lang w:val="uk-UA"/>
              </w:rPr>
              <w:t>ЗАГАЛЬНІ ПОЛОЖЕННЯ</w:t>
            </w:r>
          </w:p>
        </w:tc>
        <w:tc>
          <w:tcPr>
            <w:tcW w:w="7939" w:type="dxa"/>
            <w:vAlign w:val="center"/>
          </w:tcPr>
          <w:p w:rsidR="00F70D3B" w:rsidRPr="00DA0891" w:rsidRDefault="00F70D3B" w:rsidP="00EC7F10">
            <w:pPr>
              <w:pStyle w:val="3"/>
              <w:keepNext/>
              <w:keepLines/>
              <w:spacing w:before="0" w:beforeAutospacing="0" w:after="0" w:afterAutospacing="0"/>
              <w:ind w:firstLine="425"/>
              <w:jc w:val="center"/>
              <w:rPr>
                <w:sz w:val="24"/>
                <w:szCs w:val="24"/>
                <w:lang w:val="uk-UA"/>
              </w:rPr>
            </w:pPr>
            <w:r w:rsidRPr="00DA0891">
              <w:rPr>
                <w:sz w:val="24"/>
                <w:szCs w:val="24"/>
                <w:lang w:val="uk-UA"/>
              </w:rPr>
              <w:t xml:space="preserve">Розділ I </w:t>
            </w:r>
          </w:p>
          <w:p w:rsidR="00F70D3B" w:rsidRPr="00DA0891" w:rsidRDefault="00F70D3B" w:rsidP="00EC7F10">
            <w:pPr>
              <w:keepNext/>
              <w:keepLines/>
              <w:ind w:right="34" w:firstLine="284"/>
              <w:jc w:val="center"/>
              <w:rPr>
                <w:b/>
                <w:lang w:eastAsia="ru-RU"/>
              </w:rPr>
            </w:pPr>
            <w:r w:rsidRPr="00DA0891">
              <w:rPr>
                <w:b/>
              </w:rPr>
              <w:t>ЗАГАЛЬНІ ПОЛОЖЕННЯ</w:t>
            </w:r>
          </w:p>
        </w:tc>
      </w:tr>
      <w:tr w:rsidR="00442224" w:rsidRPr="00DA0891" w:rsidTr="0060667D">
        <w:trPr>
          <w:trHeight w:val="373"/>
        </w:trPr>
        <w:tc>
          <w:tcPr>
            <w:tcW w:w="7938" w:type="dxa"/>
          </w:tcPr>
          <w:p w:rsidR="00F70D3B" w:rsidRPr="00DA0891" w:rsidRDefault="00F70D3B" w:rsidP="00EC7F10">
            <w:pPr>
              <w:pStyle w:val="3"/>
              <w:keepNext/>
              <w:keepLines/>
              <w:spacing w:before="0" w:beforeAutospacing="0" w:after="0" w:afterAutospacing="0"/>
              <w:ind w:firstLine="425"/>
              <w:jc w:val="center"/>
              <w:rPr>
                <w:sz w:val="24"/>
                <w:szCs w:val="24"/>
                <w:lang w:val="uk-UA"/>
              </w:rPr>
            </w:pPr>
            <w:r w:rsidRPr="00DA0891">
              <w:rPr>
                <w:sz w:val="24"/>
                <w:szCs w:val="24"/>
                <w:lang w:val="uk-UA"/>
              </w:rPr>
              <w:t>Стаття 1. Визначення термінів</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1. Для цілей цього Закону терміни вживаються в такому значенні:</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арбітражний керуючий - фізична особа, призначена господарським судом у встановленому порядку в справі про банкрутство як розпорядник майна, керуючий санацією або ліквідатор з числа осіб, які отримали відповідне свідоцтво і внесені до Єдиного реєстру арбітражних керуючих (розпорядників майна, керуючих санацією, ліквідаторів) України;</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банкрутство - визнана господарським судом неспроможність боржника відновити свою платоспроможність за допомогою процедур санації та мирової угоди і погасити встановлені у порядку, визначеному цим Законом, грошові вимоги кредиторів не інакше як через застосування ліквідаційної процедури;</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боржник - юридична особа - суб'єкт підприємницької діяльності або фізична особа за зобов'язаннями, які виникли у фізичної особи у зв'язку зі здійсненням нею підприємницької діяльності</w:t>
            </w:r>
            <w:r w:rsidRPr="00DA0891">
              <w:rPr>
                <w:strike/>
                <w:sz w:val="24"/>
                <w:szCs w:val="24"/>
                <w:lang w:val="uk-UA"/>
              </w:rPr>
              <w:t>, неспроможний виконати протягом трьох місяців свої грошові зобов'язання після настання встановленого строку їх виконання, які підтверджені судовим рішенням, що набрало законної сили, та постановою про відкриття виконавчого провадження, якщо інше не передбачено цим Законом;</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w:t>
            </w:r>
          </w:p>
          <w:p w:rsidR="00442224" w:rsidRPr="00DA0891" w:rsidRDefault="00442224" w:rsidP="00EC7F10">
            <w:pPr>
              <w:pStyle w:val="3"/>
              <w:keepNext/>
              <w:keepLines/>
              <w:spacing w:before="0" w:beforeAutospacing="0" w:after="0" w:afterAutospacing="0"/>
              <w:ind w:firstLine="425"/>
              <w:jc w:val="center"/>
              <w:rPr>
                <w:sz w:val="24"/>
                <w:szCs w:val="24"/>
                <w:lang w:val="uk-UA"/>
              </w:rPr>
            </w:pPr>
          </w:p>
        </w:tc>
        <w:tc>
          <w:tcPr>
            <w:tcW w:w="7939" w:type="dxa"/>
          </w:tcPr>
          <w:p w:rsidR="00F70D3B" w:rsidRPr="00DA0891" w:rsidRDefault="00F70D3B" w:rsidP="00EC7F10">
            <w:pPr>
              <w:pStyle w:val="3"/>
              <w:keepNext/>
              <w:keepLines/>
              <w:spacing w:before="0" w:beforeAutospacing="0" w:after="0" w:afterAutospacing="0"/>
              <w:ind w:firstLine="425"/>
              <w:jc w:val="center"/>
              <w:rPr>
                <w:sz w:val="24"/>
                <w:szCs w:val="24"/>
                <w:lang w:val="uk-UA"/>
              </w:rPr>
            </w:pPr>
            <w:r w:rsidRPr="00DA0891">
              <w:rPr>
                <w:sz w:val="24"/>
                <w:szCs w:val="24"/>
                <w:lang w:val="uk-UA"/>
              </w:rPr>
              <w:t>Стаття 1. Визначення термінів</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1. Для цілей цього Закону терміни вживаються в такому значенні:</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арбітражний керуючий - фізична особа, призначена господарським судом у встановленому порядку в справі про банкрутство як розпорядник майна, керуючий санацією або ліквідатор з числа осіб, які отримали відповідне свідоцтво і внесені до Єдиного реєстру арбітражних керуючих (розпорядників майна, керуючих санацією, ліквідаторів) України;</w:t>
            </w:r>
          </w:p>
          <w:p w:rsidR="00F70D3B" w:rsidRPr="00DA0891" w:rsidRDefault="00F70D3B" w:rsidP="00EC7F10">
            <w:pPr>
              <w:pStyle w:val="3"/>
              <w:keepNext/>
              <w:keepLines/>
              <w:spacing w:before="0" w:beforeAutospacing="0" w:after="0" w:afterAutospacing="0"/>
              <w:ind w:firstLine="425"/>
              <w:jc w:val="both"/>
              <w:rPr>
                <w:b w:val="0"/>
                <w:sz w:val="24"/>
                <w:szCs w:val="24"/>
                <w:lang w:val="uk-UA"/>
              </w:rPr>
            </w:pPr>
            <w:r w:rsidRPr="00DA0891">
              <w:rPr>
                <w:b w:val="0"/>
                <w:sz w:val="24"/>
                <w:szCs w:val="24"/>
                <w:lang w:val="uk-UA"/>
              </w:rPr>
              <w:t>банкрутство - визнана господарським судом неспроможність боржника відновити свою платоспроможність за допомогою процедур санації та мирової угоди і погасити встановлені у порядку, визначеному цим Законом, грошові вимоги кредиторів не інакше як через застосування ліквідаційної процедури;</w:t>
            </w:r>
          </w:p>
          <w:p w:rsidR="00697EBA" w:rsidRPr="00DA0891" w:rsidRDefault="00697EBA" w:rsidP="00EC7F10">
            <w:pPr>
              <w:pStyle w:val="3"/>
              <w:keepNext/>
              <w:keepLines/>
              <w:spacing w:before="0" w:beforeAutospacing="0" w:after="0" w:afterAutospacing="0"/>
              <w:ind w:firstLine="425"/>
              <w:jc w:val="both"/>
              <w:rPr>
                <w:sz w:val="24"/>
                <w:szCs w:val="24"/>
                <w:lang w:val="uk-UA"/>
              </w:rPr>
            </w:pPr>
            <w:r w:rsidRPr="00DA0891">
              <w:rPr>
                <w:sz w:val="24"/>
                <w:szCs w:val="24"/>
                <w:lang w:val="uk-UA"/>
              </w:rPr>
              <w:t>боржник - юридична особа - суб'єкт підприємницької діяльності або фізична особа за зобов'язаннями, які виникли у фізичної особи у зв'язку зі здійсненням нею підприємницької діяльності;</w:t>
            </w:r>
          </w:p>
          <w:p w:rsidR="00805947" w:rsidRPr="00DA0891" w:rsidRDefault="00805947" w:rsidP="00EC7F10">
            <w:pPr>
              <w:pStyle w:val="3"/>
              <w:keepNext/>
              <w:keepLines/>
              <w:spacing w:before="0" w:beforeAutospacing="0" w:after="0" w:afterAutospacing="0"/>
              <w:ind w:firstLine="425"/>
              <w:jc w:val="both"/>
              <w:rPr>
                <w:sz w:val="24"/>
                <w:szCs w:val="24"/>
                <w:lang w:val="uk-UA"/>
              </w:rPr>
            </w:pPr>
          </w:p>
          <w:p w:rsidR="00805947" w:rsidRPr="00DA0891" w:rsidRDefault="00805947" w:rsidP="00EC7F10">
            <w:pPr>
              <w:pStyle w:val="3"/>
              <w:keepNext/>
              <w:keepLines/>
              <w:spacing w:before="0" w:beforeAutospacing="0" w:after="0" w:afterAutospacing="0"/>
              <w:ind w:firstLine="425"/>
              <w:jc w:val="both"/>
              <w:rPr>
                <w:sz w:val="24"/>
                <w:szCs w:val="24"/>
                <w:lang w:val="uk-UA"/>
              </w:rPr>
            </w:pPr>
          </w:p>
          <w:p w:rsidR="00805947" w:rsidRPr="00DA0891" w:rsidRDefault="00805947" w:rsidP="00EC7F10">
            <w:pPr>
              <w:pStyle w:val="3"/>
              <w:keepNext/>
              <w:keepLines/>
              <w:spacing w:before="0" w:beforeAutospacing="0" w:after="0" w:afterAutospacing="0"/>
              <w:ind w:firstLine="425"/>
              <w:jc w:val="both"/>
              <w:rPr>
                <w:b w:val="0"/>
                <w:sz w:val="24"/>
                <w:szCs w:val="24"/>
                <w:lang w:val="uk-UA"/>
              </w:rPr>
            </w:pPr>
          </w:p>
          <w:p w:rsidR="00805947" w:rsidRPr="00DA0891" w:rsidRDefault="00805947" w:rsidP="00EC7F10">
            <w:pPr>
              <w:pStyle w:val="3"/>
              <w:keepNext/>
              <w:keepLines/>
              <w:spacing w:before="0" w:beforeAutospacing="0" w:after="0" w:afterAutospacing="0"/>
              <w:ind w:firstLine="425"/>
              <w:jc w:val="both"/>
              <w:rPr>
                <w:b w:val="0"/>
                <w:sz w:val="24"/>
                <w:szCs w:val="24"/>
                <w:lang w:val="uk-UA"/>
              </w:rPr>
            </w:pPr>
          </w:p>
          <w:p w:rsidR="00F70D3B" w:rsidRPr="00DA0891" w:rsidRDefault="00F70D3B" w:rsidP="00805947">
            <w:pPr>
              <w:pStyle w:val="3"/>
              <w:keepNext/>
              <w:keepLines/>
              <w:spacing w:before="0" w:beforeAutospacing="0" w:after="0" w:afterAutospacing="0"/>
              <w:ind w:firstLine="460"/>
              <w:jc w:val="both"/>
              <w:rPr>
                <w:b w:val="0"/>
                <w:sz w:val="24"/>
                <w:szCs w:val="24"/>
                <w:lang w:val="uk-UA"/>
              </w:rPr>
            </w:pPr>
            <w:r w:rsidRPr="00DA0891">
              <w:rPr>
                <w:b w:val="0"/>
                <w:sz w:val="24"/>
                <w:szCs w:val="24"/>
                <w:lang w:val="uk-UA"/>
              </w:rPr>
              <w:t>---</w:t>
            </w:r>
          </w:p>
          <w:p w:rsidR="00442224" w:rsidRPr="00DA0891" w:rsidRDefault="00442224" w:rsidP="00EC7F10">
            <w:pPr>
              <w:pStyle w:val="3"/>
              <w:keepNext/>
              <w:keepLines/>
              <w:spacing w:before="0" w:beforeAutospacing="0" w:after="0" w:afterAutospacing="0"/>
              <w:ind w:right="108" w:firstLine="284"/>
              <w:jc w:val="both"/>
              <w:rPr>
                <w:sz w:val="24"/>
                <w:szCs w:val="24"/>
                <w:lang w:val="uk-UA"/>
              </w:rPr>
            </w:pPr>
          </w:p>
        </w:tc>
      </w:tr>
      <w:tr w:rsidR="00F70D3B" w:rsidRPr="00DA0891" w:rsidTr="0060667D">
        <w:trPr>
          <w:trHeight w:val="373"/>
        </w:trPr>
        <w:tc>
          <w:tcPr>
            <w:tcW w:w="7938" w:type="dxa"/>
          </w:tcPr>
          <w:p w:rsidR="00F70D3B" w:rsidRPr="00DA0891" w:rsidRDefault="00F70D3B" w:rsidP="00EC7F10">
            <w:pPr>
              <w:pStyle w:val="3"/>
              <w:keepNext/>
              <w:keepLines/>
              <w:spacing w:before="0" w:beforeAutospacing="0" w:after="0" w:afterAutospacing="0"/>
              <w:ind w:firstLine="426"/>
              <w:jc w:val="center"/>
              <w:rPr>
                <w:sz w:val="24"/>
                <w:szCs w:val="24"/>
                <w:lang w:val="uk-UA"/>
              </w:rPr>
            </w:pPr>
            <w:r w:rsidRPr="00DA0891">
              <w:rPr>
                <w:sz w:val="24"/>
                <w:szCs w:val="24"/>
                <w:lang w:val="uk-UA"/>
              </w:rPr>
              <w:t xml:space="preserve">Розділ II </w:t>
            </w:r>
            <w:r w:rsidRPr="00DA0891">
              <w:rPr>
                <w:sz w:val="24"/>
                <w:szCs w:val="24"/>
                <w:lang w:val="uk-UA"/>
              </w:rPr>
              <w:br/>
              <w:t>ПРОВАДЖЕННЯ У СПРАВАХ ПРО БАНКРУТСТВО</w:t>
            </w:r>
          </w:p>
        </w:tc>
        <w:tc>
          <w:tcPr>
            <w:tcW w:w="7939" w:type="dxa"/>
          </w:tcPr>
          <w:p w:rsidR="00F70D3B" w:rsidRPr="00DA0891" w:rsidRDefault="00F70D3B" w:rsidP="00EC7F10">
            <w:pPr>
              <w:pStyle w:val="3"/>
              <w:keepNext/>
              <w:keepLines/>
              <w:spacing w:before="0" w:beforeAutospacing="0" w:after="0" w:afterAutospacing="0"/>
              <w:ind w:right="108" w:firstLine="284"/>
              <w:jc w:val="center"/>
              <w:rPr>
                <w:sz w:val="24"/>
                <w:szCs w:val="24"/>
                <w:lang w:val="uk-UA"/>
              </w:rPr>
            </w:pPr>
            <w:r w:rsidRPr="00DA0891">
              <w:rPr>
                <w:sz w:val="24"/>
                <w:szCs w:val="24"/>
                <w:lang w:val="uk-UA"/>
              </w:rPr>
              <w:t xml:space="preserve">Розділ II </w:t>
            </w:r>
            <w:r w:rsidRPr="00DA0891">
              <w:rPr>
                <w:sz w:val="24"/>
                <w:szCs w:val="24"/>
                <w:lang w:val="uk-UA"/>
              </w:rPr>
              <w:br/>
              <w:t>ПРОВАДЖЕННЯ У СПРАВАХ ПРО БАНКРУТСТВО</w:t>
            </w:r>
          </w:p>
          <w:p w:rsidR="00F70D3B" w:rsidRPr="00DA0891" w:rsidRDefault="00F70D3B" w:rsidP="00EC7F10">
            <w:pPr>
              <w:pStyle w:val="3"/>
              <w:keepNext/>
              <w:keepLines/>
              <w:spacing w:before="0" w:beforeAutospacing="0" w:after="0" w:afterAutospacing="0"/>
              <w:ind w:right="108" w:firstLine="284"/>
              <w:jc w:val="center"/>
              <w:rPr>
                <w:sz w:val="24"/>
                <w:szCs w:val="24"/>
                <w:lang w:val="uk-UA"/>
              </w:rPr>
            </w:pPr>
          </w:p>
        </w:tc>
      </w:tr>
      <w:tr w:rsidR="00805947" w:rsidRPr="00DA0891" w:rsidTr="002A7553">
        <w:trPr>
          <w:trHeight w:val="5800"/>
        </w:trPr>
        <w:tc>
          <w:tcPr>
            <w:tcW w:w="7938" w:type="dxa"/>
          </w:tcPr>
          <w:p w:rsidR="00805947" w:rsidRPr="00DA0891" w:rsidRDefault="00805947" w:rsidP="00EC7F10">
            <w:pPr>
              <w:pStyle w:val="3"/>
              <w:keepNext/>
              <w:keepLines/>
              <w:spacing w:before="0" w:beforeAutospacing="0" w:after="0" w:afterAutospacing="0"/>
              <w:ind w:firstLine="426"/>
              <w:jc w:val="center"/>
              <w:rPr>
                <w:sz w:val="24"/>
                <w:szCs w:val="24"/>
                <w:lang w:val="uk-UA"/>
              </w:rPr>
            </w:pPr>
            <w:r w:rsidRPr="00DA0891">
              <w:rPr>
                <w:sz w:val="24"/>
                <w:szCs w:val="24"/>
                <w:lang w:val="uk-UA"/>
              </w:rPr>
              <w:lastRenderedPageBreak/>
              <w:t>Стаття 10. Підвідомчість, підсудність, підстави для порушення провадження у справі про банкрутство</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1. Справи про банкрутство підвідомчі господарським судам і розглядаються ними за місцезнаходженням боржника - юридичної особи або місцем проживання боржника - фізичної особи.</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2. Право на звернення до господарського суду із заявою про порушення справи про банкрутство мають боржник, кредитор.</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3. Справа про банкрутство порушується господарським судом, якщо безспірні вимоги кредитора (кредиторів) до боржника сукупно становлять не менше трьохсот мінімальних розмірів заробітної плати, які не були задоволені боржником протягом трьох місяців після встановленого для їх погашення строку, якщо інше не передбачено цим Законом.</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Безспірні вимоги кредиторів - грошові вимоги кредиторів, підтверджені судовим рішенням, що набрало законної сили, і постановою про відкриття виконавчого провадження, згідно з яким відповідно до законодавства здійснюється списання коштів з рахунків боржника. До складу цих вимог, у тому числі щодо сплати податків, зборів (обов'язкових платежів), не включаються неустойка (штраф, пеня) та інші фінансові санкції.</w:t>
            </w:r>
          </w:p>
          <w:p w:rsidR="00805947" w:rsidRPr="00DA0891" w:rsidRDefault="00805947" w:rsidP="00BF2AD3">
            <w:pPr>
              <w:pStyle w:val="3"/>
              <w:keepNext/>
              <w:keepLines/>
              <w:ind w:firstLine="426"/>
              <w:rPr>
                <w:b w:val="0"/>
                <w:sz w:val="24"/>
                <w:szCs w:val="24"/>
              </w:rPr>
            </w:pPr>
            <w:r w:rsidRPr="00DA0891">
              <w:rPr>
                <w:b w:val="0"/>
                <w:sz w:val="24"/>
                <w:szCs w:val="24"/>
                <w:lang w:val="en-US"/>
              </w:rPr>
              <w:t>---</w:t>
            </w:r>
          </w:p>
        </w:tc>
        <w:tc>
          <w:tcPr>
            <w:tcW w:w="7939" w:type="dxa"/>
          </w:tcPr>
          <w:p w:rsidR="00805947" w:rsidRPr="00DA0891" w:rsidRDefault="00805947" w:rsidP="00EC7F10">
            <w:pPr>
              <w:pStyle w:val="3"/>
              <w:keepNext/>
              <w:keepLines/>
              <w:spacing w:before="0" w:beforeAutospacing="0" w:after="0" w:afterAutospacing="0"/>
              <w:ind w:firstLine="426"/>
              <w:jc w:val="center"/>
              <w:rPr>
                <w:sz w:val="24"/>
                <w:szCs w:val="24"/>
                <w:lang w:val="uk-UA"/>
              </w:rPr>
            </w:pPr>
            <w:r w:rsidRPr="00DA0891">
              <w:rPr>
                <w:sz w:val="24"/>
                <w:szCs w:val="24"/>
                <w:lang w:val="uk-UA"/>
              </w:rPr>
              <w:t>Стаття 10. Підвідомчість, підсудність, підстави для порушення провадження у справі про банкрутство</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1. Справи про банкрутство підвідомчі господарським судам і розглядаються ними за місцезнаходженням боржника - юридичної особи або місцем проживання боржника - фізичної особи.</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2. Право на звернення до господарського суду із заявою про порушення справи про банкрутство мають боржник, кредитор.</w:t>
            </w:r>
          </w:p>
          <w:p w:rsidR="00805947" w:rsidRPr="00DA0891" w:rsidRDefault="00805947" w:rsidP="00EC7F10">
            <w:pPr>
              <w:pStyle w:val="3"/>
              <w:keepNext/>
              <w:keepLines/>
              <w:spacing w:before="0" w:beforeAutospacing="0" w:after="0" w:afterAutospacing="0"/>
              <w:ind w:right="108" w:firstLine="284"/>
              <w:jc w:val="both"/>
              <w:rPr>
                <w:sz w:val="24"/>
                <w:szCs w:val="24"/>
                <w:lang w:val="uk-UA"/>
              </w:rPr>
            </w:pPr>
            <w:r w:rsidRPr="00DA0891">
              <w:rPr>
                <w:sz w:val="24"/>
                <w:szCs w:val="24"/>
                <w:lang w:val="uk-UA"/>
              </w:rPr>
              <w:t>3. Справа про банкрутство за заявою кредитора порушується господарським судом за умови наявності безспірних вимог.</w:t>
            </w:r>
          </w:p>
          <w:p w:rsidR="00805947" w:rsidRPr="00DA0891" w:rsidRDefault="00805947"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 xml:space="preserve">Безспірні вимоги кредиторів - грошові вимоги кредиторів, підтверджені </w:t>
            </w:r>
            <w:r w:rsidRPr="00DA0891">
              <w:rPr>
                <w:sz w:val="24"/>
                <w:szCs w:val="24"/>
                <w:lang w:val="uk-UA"/>
              </w:rPr>
              <w:t>боржником, або</w:t>
            </w:r>
            <w:r w:rsidRPr="00DA0891">
              <w:rPr>
                <w:b w:val="0"/>
                <w:sz w:val="24"/>
                <w:szCs w:val="24"/>
                <w:lang w:val="uk-UA"/>
              </w:rPr>
              <w:t xml:space="preserve"> судовим рішенням, що набрало законної сили, </w:t>
            </w:r>
            <w:r w:rsidRPr="00DA0891">
              <w:rPr>
                <w:sz w:val="24"/>
                <w:szCs w:val="24"/>
                <w:lang w:val="uk-UA"/>
              </w:rPr>
              <w:t>або</w:t>
            </w:r>
            <w:r w:rsidRPr="00DA0891">
              <w:rPr>
                <w:b w:val="0"/>
                <w:sz w:val="24"/>
                <w:szCs w:val="24"/>
                <w:lang w:val="uk-UA"/>
              </w:rPr>
              <w:t xml:space="preserve"> постановою про відкриття виконавчого провадження, згідно з яким відповідно до законодавства здійснюється списання коштів з рахунків боржника. До складу цих вимог, у тому числі щодо сплати податків, зборів (обов'язкових платежів), не включаються неустойка (штраф, пеня) та інші фінансові санкції.</w:t>
            </w:r>
          </w:p>
          <w:p w:rsidR="00805947" w:rsidRPr="00DA0891" w:rsidRDefault="00805947" w:rsidP="00BF2AD3">
            <w:pPr>
              <w:pStyle w:val="3"/>
              <w:keepNext/>
              <w:keepLines/>
              <w:spacing w:before="0" w:beforeAutospacing="0" w:after="0" w:afterAutospacing="0"/>
              <w:ind w:firstLine="426"/>
              <w:rPr>
                <w:b w:val="0"/>
                <w:sz w:val="24"/>
                <w:szCs w:val="24"/>
                <w:lang w:val="uk-UA"/>
              </w:rPr>
            </w:pPr>
          </w:p>
          <w:p w:rsidR="00805947" w:rsidRPr="00DA0891" w:rsidRDefault="00805947" w:rsidP="00BF2AD3">
            <w:pPr>
              <w:pStyle w:val="3"/>
              <w:keepNext/>
              <w:keepLines/>
              <w:spacing w:before="0" w:beforeAutospacing="0" w:after="0" w:afterAutospacing="0"/>
              <w:ind w:firstLine="426"/>
              <w:rPr>
                <w:b w:val="0"/>
                <w:sz w:val="24"/>
                <w:szCs w:val="24"/>
                <w:lang w:val="uk-UA"/>
              </w:rPr>
            </w:pPr>
          </w:p>
          <w:p w:rsidR="00805947" w:rsidRPr="00DA0891" w:rsidRDefault="00805947" w:rsidP="00BF2AD3">
            <w:pPr>
              <w:pStyle w:val="3"/>
              <w:keepNext/>
              <w:keepLines/>
              <w:ind w:firstLine="426"/>
              <w:rPr>
                <w:b w:val="0"/>
                <w:sz w:val="24"/>
                <w:szCs w:val="24"/>
                <w:lang w:val="uk-UA"/>
              </w:rPr>
            </w:pPr>
            <w:r w:rsidRPr="00DA0891">
              <w:rPr>
                <w:b w:val="0"/>
                <w:sz w:val="24"/>
                <w:szCs w:val="24"/>
              </w:rPr>
              <w:t>---</w:t>
            </w:r>
          </w:p>
        </w:tc>
      </w:tr>
      <w:tr w:rsidR="00F70D3B" w:rsidRPr="00DA0891" w:rsidTr="0060667D">
        <w:trPr>
          <w:trHeight w:val="373"/>
        </w:trPr>
        <w:tc>
          <w:tcPr>
            <w:tcW w:w="7938" w:type="dxa"/>
          </w:tcPr>
          <w:p w:rsidR="00F70D3B" w:rsidRPr="00DA0891" w:rsidRDefault="00F70D3B" w:rsidP="00EC7F10">
            <w:pPr>
              <w:pStyle w:val="3"/>
              <w:keepNext/>
              <w:keepLines/>
              <w:spacing w:before="0" w:beforeAutospacing="0" w:after="0" w:afterAutospacing="0"/>
              <w:ind w:firstLine="426"/>
              <w:jc w:val="center"/>
              <w:rPr>
                <w:sz w:val="24"/>
                <w:szCs w:val="24"/>
                <w:lang w:val="uk-UA"/>
              </w:rPr>
            </w:pPr>
            <w:r w:rsidRPr="00DA0891">
              <w:rPr>
                <w:sz w:val="24"/>
                <w:szCs w:val="24"/>
                <w:lang w:val="uk-UA"/>
              </w:rPr>
              <w:t>Стаття 11. Заява про порушення справи про банкрутство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1. Заява про порушення провадження у справі про банкрутство подається боржником або кредитором у письмовій формі та повинна містити: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найменування господарського суду, до якого подається заява;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ім'я або найменування боржника, його місцезнаходження або місце проживання, ідентифікаційний код юридичної особи та реєстраційний номер облікової картки платника податків (за наявності);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ім'я або найменування кредитора, його місцезнаходження або місце проживання, ідентифікаційний код юридичної особи та реєстраційний номер облікової картки платника податків (за наявності);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виклад обставин, що є підставою для звернення до суду;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lastRenderedPageBreak/>
              <w:t>перелік документів, що додаються до заяви.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2. До заяви про порушення справи про банкрутство додаються:</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абзац другий частини другої статті 11 виключено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докази сплати судового збору, крім випадків, коли згідно із законом він не підлягає сплаті;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довіреність чи інший документ, що засвідчує повноваження представника, якщо заяву підписано представником;</w:t>
            </w:r>
          </w:p>
          <w:p w:rsidR="00F70D3B" w:rsidRPr="00DA0891" w:rsidRDefault="00F70D3B" w:rsidP="00EC7F10">
            <w:pPr>
              <w:pStyle w:val="3"/>
              <w:keepNext/>
              <w:keepLines/>
              <w:spacing w:before="0" w:beforeAutospacing="0" w:after="0" w:afterAutospacing="0"/>
              <w:ind w:firstLine="426"/>
              <w:jc w:val="both"/>
              <w:rPr>
                <w:strike/>
                <w:sz w:val="24"/>
                <w:szCs w:val="24"/>
                <w:lang w:val="uk-UA"/>
              </w:rPr>
            </w:pPr>
            <w:r w:rsidRPr="00DA0891">
              <w:rPr>
                <w:strike/>
                <w:sz w:val="24"/>
                <w:szCs w:val="24"/>
                <w:lang w:val="uk-UA"/>
              </w:rPr>
              <w:t>докази того, що сума безспірних вимог кредитора (кредиторів) сукупно становить не менше трьохсот мінімальних розмірів заробітної плати, якщо інше не передбачено цим Законом;</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рішення суду про задоволення вимог кредитора, що набрало законної сили;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відповідна постанова державного виконавця або приватного виконавця про відкриття виконавчого провадження з виконання вимог кредитора;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докази того, що сума вимог кредитора (кредиторів) не забезпечена повністю заставою майна боржника (за наявності застави).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3. До заяви боржника додаються також:</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установчі документи боржника - юридичної особи;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бухгалтерський баланс боржника на останню звітну дату;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кредиторів боржника, вимоги яких визнаються боржником, із зазначенням загальної суми грошових вимог усіх кредиторів, а також щодо кожного кредитора - його імені або найменування, його місцезнаходження або місця проживання, ідентифікаційного коду юридичної особи або реєстраційного номера облікової картки платника податків (за наявності), суми грошових вимог (загальної суми заборгованості, заборгованості за основним зобов'язанням та суми неустойки (штрафу, пені) окремо), підстав виникнення зобов'язань, а також строку їх виконання згідно із законом або договором;</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майна боржника із зазначенням його балансової вартості та місцезнаходження, а також загальна балансова вартість майна;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 xml:space="preserve">перелік майна, що перебуває у заставі або є обтяженим у інший спосіб, його місцезнаходження, вартість, а також інформація про </w:t>
            </w:r>
            <w:r w:rsidRPr="00DA0891">
              <w:rPr>
                <w:b w:val="0"/>
                <w:sz w:val="24"/>
                <w:szCs w:val="24"/>
                <w:lang w:val="uk-UA"/>
              </w:rPr>
              <w:lastRenderedPageBreak/>
              <w:t>кредиторів, на користь яких вчинено обтяження майна боржника, їх ім'я або найменування, місцезнаходження або місце проживання, ідентифікаційні коди юридичних осіб або реєстраційний номер облікової картки платника податків (за наявності), суми їх грошових вимог, підстави виникнення зобов'язань, а також строки їх виконання згідно із законом або договором;</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довідка органів приватизації (органів, уповноважених управляти об'єктами державної власності) стосовно наявності або відсутності на балансі підприємства, щодо якого порушено справу про банкрутство, державного майна, що в процесі приватизації (корпоратизації) не увійшло до його статутного капіталу;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осіб, що мають невиконані зобов'язання перед боржником, із зазначенням вартості таких зобов'язань, терміну виконання та підстав виникнення;</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відомості про всі рахунки боржника, відкриті в банках та інших фінансово-кредитних установах, їх реквізити;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відомості про всі рахунки, на яких обліковуються цінні папери, що належать боржнику, їх реквізити;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протокол загальних зборів (конференції) працівників боржника, відповідне рішення первинної профспілкової організації боржника (за наявності кількох первинних організацій - їхнє спільне рішення), на яких обраний представник працівників боржника для участі у справі про банкрутство, якщо такі збори (конференція) відбулися до подачі заяви боржника до господарського суду;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копія спеціального дозволу на провадження діяльності, пов'язаної з державною таємницею, а в разі закінчення терміну дії такого дозволу - довідка про наявність у боржника матеріальних носіїв секретної інформації (технічної документації, виробів, їхніх дослідних зразків тощо);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рішення власника майна (органу, уповноваженого управляти майном) боржника про звернення до господарського суду із заявою про порушення провадження у справі про банкрутство;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інші документи, які підтверджують неплатоспроможність боржника.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lastRenderedPageBreak/>
              <w:t xml:space="preserve">4. Боржник подає заяву до господарського суду за наявності майна, достатнього для покриття </w:t>
            </w:r>
            <w:r w:rsidRPr="00DA0891">
              <w:rPr>
                <w:sz w:val="24"/>
                <w:szCs w:val="24"/>
                <w:lang w:val="uk-UA"/>
              </w:rPr>
              <w:t>судових витрат</w:t>
            </w:r>
            <w:r w:rsidRPr="00DA0891">
              <w:rPr>
                <w:b w:val="0"/>
                <w:sz w:val="24"/>
                <w:szCs w:val="24"/>
                <w:lang w:val="uk-UA"/>
              </w:rPr>
              <w:t>, якщо інше не передбачено цим Законом.</w:t>
            </w:r>
          </w:p>
          <w:p w:rsidR="00DA0891" w:rsidRDefault="00DA0891" w:rsidP="00EC7F10">
            <w:pPr>
              <w:pStyle w:val="3"/>
              <w:keepNext/>
              <w:keepLines/>
              <w:spacing w:before="0" w:beforeAutospacing="0" w:after="0" w:afterAutospacing="0"/>
              <w:ind w:firstLine="426"/>
              <w:jc w:val="both"/>
              <w:rPr>
                <w:b w:val="0"/>
                <w:sz w:val="24"/>
                <w:szCs w:val="24"/>
                <w:lang w:val="uk-UA"/>
              </w:rPr>
            </w:pPr>
            <w:r>
              <w:rPr>
                <w:b w:val="0"/>
                <w:sz w:val="24"/>
                <w:szCs w:val="24"/>
                <w:lang w:val="uk-UA"/>
              </w:rPr>
              <w:t>---</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9. За подання заяви про порушення справи про банкрутство справляється судовий збір у порядку, передбаченому законом.</w:t>
            </w:r>
          </w:p>
        </w:tc>
        <w:tc>
          <w:tcPr>
            <w:tcW w:w="7939" w:type="dxa"/>
          </w:tcPr>
          <w:p w:rsidR="00F70D3B" w:rsidRPr="00DA0891" w:rsidRDefault="00F70D3B" w:rsidP="00EC7F10">
            <w:pPr>
              <w:pStyle w:val="3"/>
              <w:keepNext/>
              <w:keepLines/>
              <w:spacing w:before="0" w:beforeAutospacing="0" w:after="0" w:afterAutospacing="0"/>
              <w:ind w:firstLine="426"/>
              <w:jc w:val="center"/>
              <w:rPr>
                <w:sz w:val="24"/>
                <w:szCs w:val="24"/>
                <w:lang w:val="uk-UA"/>
              </w:rPr>
            </w:pPr>
            <w:r w:rsidRPr="00DA0891">
              <w:rPr>
                <w:sz w:val="24"/>
                <w:szCs w:val="24"/>
                <w:lang w:val="uk-UA"/>
              </w:rPr>
              <w:lastRenderedPageBreak/>
              <w:t>Стаття 11. Заява про порушення справи про банкрутство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1. Заява про порушення провадження у справі про банкрутство подається боржником або кредитором у письмовій формі та повинна містити: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найменування господарського суду, до якого подається заява;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ім'я або найменування боржника, його місцезнаходження або місце проживання, ідентифікаційний код юридичної особи та реєстраційний номер облікової картки платника податків (за наявності);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ім'я або найменування кредитора, його місцезнаходження або місце проживання, ідентифікаційний код юридичної особи та реєстраційний номер облікової картки платника податків (за наявності);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виклад обставин, що є підставою для звернення до суду;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lastRenderedPageBreak/>
              <w:t>перелік документів, що додаються до заяви.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2. До заяви про порушення справи про банкрутство додаються:</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абзац другий частини другої статті 11 виключено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докази сплати судового збору, крім випадків, коли згідно із законом він не підлягає сплаті;</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довіреність чи інший документ, що засвідчує повноваження представника, якщо заяву підписано представником;</w:t>
            </w:r>
          </w:p>
          <w:p w:rsidR="00F70D3B" w:rsidRPr="00DA0891" w:rsidRDefault="00F70D3B" w:rsidP="00EC7F10">
            <w:pPr>
              <w:pStyle w:val="3"/>
              <w:keepNext/>
              <w:keepLines/>
              <w:spacing w:before="0" w:beforeAutospacing="0" w:after="0" w:afterAutospacing="0"/>
              <w:ind w:firstLine="426"/>
              <w:jc w:val="both"/>
              <w:rPr>
                <w:sz w:val="24"/>
                <w:szCs w:val="24"/>
                <w:lang w:val="uk-UA"/>
              </w:rPr>
            </w:pPr>
            <w:r w:rsidRPr="00DA0891">
              <w:rPr>
                <w:sz w:val="24"/>
                <w:szCs w:val="24"/>
              </w:rPr>
              <w:t>Абзац виключено</w:t>
            </w:r>
          </w:p>
          <w:p w:rsidR="00302F61" w:rsidRPr="00DA0891" w:rsidRDefault="00302F61" w:rsidP="00EC7F10">
            <w:pPr>
              <w:pStyle w:val="3"/>
              <w:keepNext/>
              <w:keepLines/>
              <w:spacing w:before="0" w:beforeAutospacing="0" w:after="0" w:afterAutospacing="0"/>
              <w:ind w:firstLine="426"/>
              <w:jc w:val="both"/>
              <w:rPr>
                <w:b w:val="0"/>
                <w:sz w:val="24"/>
                <w:szCs w:val="24"/>
                <w:lang w:val="uk-UA"/>
              </w:rPr>
            </w:pPr>
          </w:p>
          <w:p w:rsidR="00302F61" w:rsidRPr="00DA0891" w:rsidRDefault="00302F61" w:rsidP="00EC7F10">
            <w:pPr>
              <w:pStyle w:val="3"/>
              <w:keepNext/>
              <w:keepLines/>
              <w:spacing w:before="0" w:beforeAutospacing="0" w:after="0" w:afterAutospacing="0"/>
              <w:ind w:firstLine="426"/>
              <w:jc w:val="both"/>
              <w:rPr>
                <w:b w:val="0"/>
                <w:sz w:val="24"/>
                <w:szCs w:val="24"/>
                <w:lang w:val="uk-UA"/>
              </w:rPr>
            </w:pP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рішення суду про задоволення вимог кредитора, що набрало законної сили;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відповідна постанова державного виконавця або приватного виконавця про відкриття виконавчого провадження з виконання вимог кредитора;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докази того, що сума вимог кредитора (кредиторів) не забезпечена повністю заставою майна боржника (за наявності застави).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3. До заяви боржника додаються також:</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установчі документи боржника - юридичної особи;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бухгалтерський баланс боржника на останню звітну дату;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кредиторів боржника, вимоги яких визнаються боржником, із зазначенням загальної суми грошових вимог усіх кредиторів, а також щодо кожного кредитора - його імені або найменування, його місцезнаходження або місця проживання, ідентифікаційного коду юридичної особи або реєстраційного номера облікової картки платника податків (за наявності), суми грошових вимог (загальної суми заборгованості, заборгованості за основним зобов'язанням та суми неустойки (штрафу, пені) окремо), підстав виникнення зобов'язань, а також строку їх виконання згідно із законом або договором;</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майна боржника із зазначенням його балансової вартості та місцезнаходження, а також загальна балансова вартість майна;</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 xml:space="preserve">перелік майна, що перебуває у заставі або є обтяженим у інший спосіб, його місцезнаходження, вартість, а також інформація про </w:t>
            </w:r>
            <w:r w:rsidRPr="00DA0891">
              <w:rPr>
                <w:b w:val="0"/>
                <w:sz w:val="24"/>
                <w:szCs w:val="24"/>
                <w:lang w:val="uk-UA"/>
              </w:rPr>
              <w:lastRenderedPageBreak/>
              <w:t>кредиторів, на користь яких вчинено обтяження майна боржника, їх ім'я або найменування, місцезнаходження або місце проживання, ідентифікаційні коди юридичних осіб або реєстраційний номер облікової картки платника податків (за наявності), суми їх грошових вимог, підстави виникнення зобов'язань, а також строки їх виконання згідно із законом або договором;</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довідка органів приватизації (органів, уповноважених управляти об'єктами державної власності) стосовно наявності або відсутності на балансі підприємства, щодо якого порушено справу про банкрутство, державного майна, що в процесі приватизації (корпоратизації) не увійшло до його статутного капіталу;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перелік осіб, що мають невиконані зобов'язання перед боржником, із зазначенням вартості таких зобов'язань, терміну виконання та підстав виникнення;</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відомості про всі рахунки боржника, відкриті в банках та інших фінансово-кредитних установах, їх реквізити;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відомості про всі рахунки, на яких обліковуються цінні папери, що належать боржнику, їх реквізити;</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протокол загальних зборів (конференції) працівників боржника, відповідне рішення первинної профспілкової організації боржника (за наявності кількох первинних організацій - їхнє спільне рішення), на яких обраний представник працівників боржника для участі у справі про банкрутство, якщо такі збори (конференція) відбулися до подачі заяви боржника до господарського суду;</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копія спеціального дозволу на провадження діяльності, пов'язаної з державною таємницею, а в разі закінчення терміну дії такого дозволу - довідка про наявність у боржника матеріальних носіїв секретної інформації (технічної документації, виробів, їхніх дослідних зразків тощо);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рішення власника майна (органу, уповноваженого управляти майном) боржника про звернення до господарського суду із заявою про порушення провадження у справі про банкрутство;</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інші документи, які підтверджують неплатоспроможність боржника.</w:t>
            </w:r>
          </w:p>
          <w:p w:rsidR="00771542" w:rsidRPr="00DA0891" w:rsidRDefault="00771542"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lastRenderedPageBreak/>
              <w:t xml:space="preserve">4. Боржник подає заяву до господарського суду за наявності майна, достатнього для покриття </w:t>
            </w:r>
            <w:r w:rsidRPr="00DA0891">
              <w:rPr>
                <w:sz w:val="24"/>
                <w:szCs w:val="24"/>
                <w:lang w:val="uk-UA"/>
              </w:rPr>
              <w:t>витрат,</w:t>
            </w:r>
            <w:r w:rsidR="006C2E37" w:rsidRPr="00DA0891">
              <w:rPr>
                <w:sz w:val="24"/>
                <w:szCs w:val="24"/>
              </w:rPr>
              <w:t xml:space="preserve"> </w:t>
            </w:r>
            <w:r w:rsidR="006C2E37" w:rsidRPr="00DA0891">
              <w:rPr>
                <w:sz w:val="24"/>
                <w:szCs w:val="24"/>
                <w:lang w:val="uk-UA"/>
              </w:rPr>
              <w:t>пов’язаних з провадженням у справі про банкрутство</w:t>
            </w:r>
            <w:r w:rsidR="006C2E37" w:rsidRPr="00DA0891">
              <w:rPr>
                <w:b w:val="0"/>
                <w:sz w:val="24"/>
                <w:szCs w:val="24"/>
                <w:lang w:val="uk-UA"/>
              </w:rPr>
              <w:t xml:space="preserve">, </w:t>
            </w:r>
            <w:r w:rsidRPr="00DA0891">
              <w:rPr>
                <w:b w:val="0"/>
                <w:sz w:val="24"/>
                <w:szCs w:val="24"/>
                <w:lang w:val="uk-UA"/>
              </w:rPr>
              <w:t>якщо інше не передбачено цим Законом.</w:t>
            </w:r>
          </w:p>
          <w:p w:rsidR="00F70D3B" w:rsidRPr="00DA0891" w:rsidRDefault="00DA0891" w:rsidP="00EC7F10">
            <w:pPr>
              <w:pStyle w:val="3"/>
              <w:keepNext/>
              <w:keepLines/>
              <w:spacing w:before="0" w:beforeAutospacing="0" w:after="0" w:afterAutospacing="0"/>
              <w:ind w:firstLine="426"/>
              <w:jc w:val="both"/>
              <w:rPr>
                <w:b w:val="0"/>
                <w:sz w:val="24"/>
                <w:szCs w:val="24"/>
                <w:lang w:val="uk-UA"/>
              </w:rPr>
            </w:pPr>
            <w:r>
              <w:rPr>
                <w:b w:val="0"/>
                <w:sz w:val="24"/>
                <w:szCs w:val="24"/>
                <w:lang w:val="uk-UA"/>
              </w:rPr>
              <w:t>---</w:t>
            </w:r>
          </w:p>
          <w:p w:rsidR="00F70D3B" w:rsidRPr="00DA0891" w:rsidRDefault="00F70D3B" w:rsidP="00EC7F10">
            <w:pPr>
              <w:pStyle w:val="3"/>
              <w:keepNext/>
              <w:keepLines/>
              <w:spacing w:before="0" w:beforeAutospacing="0" w:after="0" w:afterAutospacing="0"/>
              <w:ind w:firstLine="426"/>
              <w:jc w:val="both"/>
              <w:rPr>
                <w:b w:val="0"/>
                <w:sz w:val="24"/>
                <w:szCs w:val="24"/>
                <w:lang w:val="uk-UA"/>
              </w:rPr>
            </w:pPr>
            <w:r w:rsidRPr="00DA0891">
              <w:rPr>
                <w:b w:val="0"/>
                <w:sz w:val="24"/>
                <w:szCs w:val="24"/>
                <w:lang w:val="uk-UA"/>
              </w:rPr>
              <w:t xml:space="preserve">9. За подання </w:t>
            </w:r>
            <w:r w:rsidR="004955B6" w:rsidRPr="00DA0891">
              <w:rPr>
                <w:sz w:val="24"/>
                <w:szCs w:val="24"/>
                <w:lang w:val="uk-UA"/>
              </w:rPr>
              <w:t>кредитором</w:t>
            </w:r>
            <w:r w:rsidR="004955B6" w:rsidRPr="00DA0891">
              <w:rPr>
                <w:b w:val="0"/>
                <w:sz w:val="24"/>
                <w:szCs w:val="24"/>
                <w:lang w:val="uk-UA"/>
              </w:rPr>
              <w:t xml:space="preserve"> </w:t>
            </w:r>
            <w:r w:rsidRPr="00DA0891">
              <w:rPr>
                <w:b w:val="0"/>
                <w:sz w:val="24"/>
                <w:szCs w:val="24"/>
                <w:lang w:val="uk-UA"/>
              </w:rPr>
              <w:t>заяви про порушення справи про банкрутство справляється судовий збір у порядку, передбаченому законом.</w:t>
            </w:r>
          </w:p>
          <w:p w:rsidR="008A6C39" w:rsidRPr="00DA0891" w:rsidRDefault="008A6C39" w:rsidP="00EC7F10">
            <w:pPr>
              <w:pStyle w:val="3"/>
              <w:keepNext/>
              <w:keepLines/>
              <w:spacing w:before="0" w:beforeAutospacing="0" w:after="0" w:afterAutospacing="0"/>
              <w:ind w:firstLine="426"/>
              <w:jc w:val="both"/>
              <w:rPr>
                <w:b w:val="0"/>
                <w:sz w:val="24"/>
                <w:szCs w:val="24"/>
                <w:lang w:val="uk-UA"/>
              </w:rPr>
            </w:pPr>
          </w:p>
        </w:tc>
      </w:tr>
      <w:tr w:rsidR="00F70D3B" w:rsidRPr="00DA0891" w:rsidTr="0060667D">
        <w:trPr>
          <w:trHeight w:val="373"/>
        </w:trPr>
        <w:tc>
          <w:tcPr>
            <w:tcW w:w="7938" w:type="dxa"/>
          </w:tcPr>
          <w:p w:rsidR="00F70D3B" w:rsidRPr="00DA0891" w:rsidRDefault="00F70D3B" w:rsidP="00EC7F10">
            <w:pPr>
              <w:pStyle w:val="3"/>
              <w:spacing w:before="0" w:beforeAutospacing="0" w:after="0" w:afterAutospacing="0"/>
              <w:ind w:firstLine="317"/>
              <w:jc w:val="center"/>
              <w:rPr>
                <w:lang w:val="uk-UA"/>
              </w:rPr>
            </w:pPr>
            <w:r w:rsidRPr="00DA0891">
              <w:rPr>
                <w:lang w:val="uk-UA"/>
              </w:rPr>
              <w:lastRenderedPageBreak/>
              <w:t>Стаття 26. Збори кредиторів та комітет кредиторів</w:t>
            </w:r>
          </w:p>
          <w:p w:rsidR="00F70D3B" w:rsidRPr="00DA0891" w:rsidRDefault="00F70D3B" w:rsidP="00EC7F10">
            <w:pPr>
              <w:pStyle w:val="ae"/>
              <w:spacing w:before="0" w:beforeAutospacing="0" w:after="0" w:afterAutospacing="0"/>
              <w:ind w:firstLine="317"/>
              <w:jc w:val="both"/>
            </w:pPr>
            <w:r w:rsidRPr="00DA0891">
              <w:t>---</w:t>
            </w:r>
          </w:p>
          <w:p w:rsidR="00F70D3B" w:rsidRPr="00DA0891" w:rsidRDefault="00F70D3B" w:rsidP="00EC7F10">
            <w:pPr>
              <w:pStyle w:val="ae"/>
              <w:spacing w:before="0" w:beforeAutospacing="0" w:after="0" w:afterAutospacing="0"/>
              <w:ind w:firstLine="317"/>
              <w:jc w:val="both"/>
            </w:pPr>
            <w:r w:rsidRPr="00DA0891">
              <w:t>6. На час дії процедур банкрутства збори кредиторів обирають комітет кредиторів у складі не більше ніж сім осіб.</w:t>
            </w:r>
          </w:p>
          <w:p w:rsidR="00F70D3B" w:rsidRPr="00DA0891" w:rsidRDefault="00F70D3B" w:rsidP="00EC7F10">
            <w:pPr>
              <w:pStyle w:val="ae"/>
              <w:spacing w:before="0" w:beforeAutospacing="0" w:after="0" w:afterAutospacing="0"/>
              <w:ind w:firstLine="317"/>
              <w:jc w:val="both"/>
            </w:pPr>
            <w:r w:rsidRPr="00DA0891">
              <w:t>Вибори комітету кредиторів проводяться відкритим голосуванням більшістю голосів присутніх на зборах кредиторів, визначених відповідно до частини четвертої цієї статті.</w:t>
            </w:r>
          </w:p>
          <w:p w:rsidR="00F70D3B" w:rsidRPr="00DA0891" w:rsidRDefault="00F70D3B" w:rsidP="00EC7F10">
            <w:pPr>
              <w:pStyle w:val="ae"/>
              <w:spacing w:before="0" w:beforeAutospacing="0" w:after="0" w:afterAutospacing="0"/>
              <w:ind w:firstLine="317"/>
              <w:jc w:val="both"/>
            </w:pPr>
            <w:r w:rsidRPr="00DA0891">
              <w:t>Кредитор, що має двадцять п'ять і більше відсотків голосів, автоматично включається до складу комітету кредиторів.</w:t>
            </w:r>
          </w:p>
          <w:p w:rsidR="00576373" w:rsidRPr="00DA0891" w:rsidRDefault="00576373" w:rsidP="00576373">
            <w:pPr>
              <w:pStyle w:val="ae"/>
              <w:spacing w:before="0" w:beforeAutospacing="0" w:after="0" w:afterAutospacing="0"/>
              <w:ind w:firstLine="317"/>
              <w:jc w:val="both"/>
              <w:rPr>
                <w:b/>
              </w:rPr>
            </w:pPr>
            <w:r w:rsidRPr="00DA0891">
              <w:rPr>
                <w:b/>
              </w:rPr>
              <w:t>Абзац відсутній</w:t>
            </w:r>
          </w:p>
          <w:p w:rsidR="00576373" w:rsidRPr="00DA0891" w:rsidRDefault="00576373" w:rsidP="00EC7F10">
            <w:pPr>
              <w:pStyle w:val="ae"/>
              <w:spacing w:before="0" w:beforeAutospacing="0" w:after="0" w:afterAutospacing="0"/>
              <w:ind w:firstLine="317"/>
              <w:jc w:val="both"/>
            </w:pPr>
          </w:p>
          <w:p w:rsidR="00F70D3B" w:rsidRPr="00DA0891" w:rsidRDefault="00F70D3B" w:rsidP="00EC7F10">
            <w:pPr>
              <w:pStyle w:val="ae"/>
              <w:spacing w:before="0" w:beforeAutospacing="0" w:after="0" w:afterAutospacing="0"/>
              <w:ind w:firstLine="317"/>
              <w:jc w:val="both"/>
            </w:pPr>
            <w:r w:rsidRPr="00DA0891">
              <w:t>Під час проведення процедур банкрутства інтереси всіх кредиторів представляє комітет кредиторів, утворений відповідно до цього Закону.</w:t>
            </w:r>
          </w:p>
          <w:p w:rsidR="00F70D3B" w:rsidRPr="00DA0891" w:rsidRDefault="00F70D3B" w:rsidP="00EC7F10">
            <w:pPr>
              <w:pStyle w:val="ae"/>
              <w:spacing w:before="0" w:beforeAutospacing="0" w:after="0" w:afterAutospacing="0"/>
              <w:ind w:firstLine="317"/>
              <w:jc w:val="both"/>
              <w:rPr>
                <w:b/>
              </w:rPr>
            </w:pPr>
          </w:p>
          <w:p w:rsidR="0014269B" w:rsidRPr="00DA0891" w:rsidRDefault="0014269B" w:rsidP="00EC7F10">
            <w:pPr>
              <w:pStyle w:val="ae"/>
              <w:spacing w:before="0" w:beforeAutospacing="0" w:after="0" w:afterAutospacing="0"/>
              <w:ind w:firstLine="317"/>
              <w:jc w:val="both"/>
            </w:pPr>
          </w:p>
          <w:p w:rsidR="00F70D3B" w:rsidRPr="00DA0891" w:rsidRDefault="00F70D3B" w:rsidP="00EC7F10">
            <w:pPr>
              <w:pStyle w:val="ae"/>
              <w:spacing w:before="0" w:beforeAutospacing="0" w:after="0" w:afterAutospacing="0"/>
              <w:ind w:firstLine="317"/>
              <w:jc w:val="both"/>
            </w:pPr>
            <w:r w:rsidRPr="00DA0891">
              <w:t>7. Протокольне рішення зборів кредиторів про утворення та склад комітету кредиторів подається до господарського суду.</w:t>
            </w:r>
          </w:p>
          <w:p w:rsidR="00F70D3B" w:rsidRPr="00DA0891" w:rsidRDefault="00F70D3B" w:rsidP="00EC7F10">
            <w:pPr>
              <w:pStyle w:val="ae"/>
              <w:spacing w:before="0" w:beforeAutospacing="0" w:after="0" w:afterAutospacing="0"/>
              <w:ind w:firstLine="317"/>
              <w:jc w:val="both"/>
            </w:pPr>
            <w:r w:rsidRPr="00DA0891">
              <w:t>---</w:t>
            </w:r>
          </w:p>
          <w:p w:rsidR="00F70D3B" w:rsidRPr="00DA0891" w:rsidRDefault="00F70D3B" w:rsidP="00EC7F10">
            <w:pPr>
              <w:pStyle w:val="ae"/>
              <w:keepNext/>
              <w:keepLines/>
              <w:spacing w:before="0" w:beforeAutospacing="0" w:after="0" w:afterAutospacing="0"/>
              <w:ind w:right="108" w:firstLine="317"/>
              <w:jc w:val="both"/>
              <w:rPr>
                <w:b/>
                <w:lang w:eastAsia="ru-RU"/>
              </w:rPr>
            </w:pPr>
          </w:p>
        </w:tc>
        <w:tc>
          <w:tcPr>
            <w:tcW w:w="7939" w:type="dxa"/>
          </w:tcPr>
          <w:p w:rsidR="00F70D3B" w:rsidRPr="00DA0891" w:rsidRDefault="00F70D3B" w:rsidP="00EC7F10">
            <w:pPr>
              <w:pStyle w:val="3"/>
              <w:spacing w:before="0" w:beforeAutospacing="0" w:after="0" w:afterAutospacing="0"/>
              <w:ind w:firstLine="317"/>
              <w:jc w:val="center"/>
              <w:rPr>
                <w:lang w:val="uk-UA"/>
              </w:rPr>
            </w:pPr>
            <w:r w:rsidRPr="00DA0891">
              <w:rPr>
                <w:lang w:val="uk-UA"/>
              </w:rPr>
              <w:t>Стаття 26. Збори кредиторів та комітет кредиторів</w:t>
            </w:r>
          </w:p>
          <w:p w:rsidR="00F70D3B" w:rsidRPr="00DA0891" w:rsidRDefault="00F70D3B" w:rsidP="00EC7F10">
            <w:pPr>
              <w:pStyle w:val="ae"/>
              <w:spacing w:before="0" w:beforeAutospacing="0" w:after="0" w:afterAutospacing="0"/>
              <w:ind w:firstLine="317"/>
              <w:jc w:val="both"/>
            </w:pPr>
            <w:r w:rsidRPr="00DA0891">
              <w:t>---</w:t>
            </w:r>
          </w:p>
          <w:p w:rsidR="00F70D3B" w:rsidRPr="00DA0891" w:rsidRDefault="00F70D3B" w:rsidP="00EC7F10">
            <w:pPr>
              <w:pStyle w:val="ae"/>
              <w:spacing w:before="0" w:beforeAutospacing="0" w:after="0" w:afterAutospacing="0"/>
              <w:ind w:firstLine="317"/>
              <w:jc w:val="both"/>
            </w:pPr>
            <w:r w:rsidRPr="00DA0891">
              <w:t>6. На час дії процедур банкрутства збори кредиторів обирають комітет кредиторів у складі не більше ніж сім осіб.</w:t>
            </w:r>
          </w:p>
          <w:p w:rsidR="00F70D3B" w:rsidRPr="00DA0891" w:rsidRDefault="00F70D3B" w:rsidP="00EC7F10">
            <w:pPr>
              <w:pStyle w:val="ae"/>
              <w:spacing w:before="0" w:beforeAutospacing="0" w:after="0" w:afterAutospacing="0"/>
              <w:ind w:firstLine="317"/>
              <w:jc w:val="both"/>
            </w:pPr>
            <w:r w:rsidRPr="00DA0891">
              <w:t>Вибори комітету кредиторів проводяться відкритим голосуванням більшістю голосів присутніх на зборах кредиторів, визначених відповідно до частини четвертої цієї статті.</w:t>
            </w:r>
          </w:p>
          <w:p w:rsidR="00F70D3B" w:rsidRPr="00DA0891" w:rsidRDefault="00F70D3B" w:rsidP="00EC7F10">
            <w:pPr>
              <w:pStyle w:val="ae"/>
              <w:spacing w:before="0" w:beforeAutospacing="0" w:after="0" w:afterAutospacing="0"/>
              <w:ind w:firstLine="317"/>
              <w:jc w:val="both"/>
            </w:pPr>
            <w:r w:rsidRPr="00DA0891">
              <w:t>Кредитор, що має двадцять п'ять і більше відсотків голосів, автоматично включається до складу комітету кредиторів.</w:t>
            </w:r>
          </w:p>
          <w:p w:rsidR="006C2E37" w:rsidRPr="00DA0891" w:rsidRDefault="00576373" w:rsidP="00576373">
            <w:pPr>
              <w:pStyle w:val="ae"/>
              <w:spacing w:before="0" w:beforeAutospacing="0" w:after="0" w:afterAutospacing="0"/>
              <w:ind w:firstLine="318"/>
              <w:jc w:val="both"/>
              <w:rPr>
                <w:b/>
              </w:rPr>
            </w:pPr>
            <w:r w:rsidRPr="00DA0891">
              <w:rPr>
                <w:b/>
              </w:rPr>
              <w:t>Я</w:t>
            </w:r>
            <w:r w:rsidR="006C2E37" w:rsidRPr="00DA0891">
              <w:rPr>
                <w:b/>
              </w:rPr>
              <w:t>кщо загальна кількість кредиторів не перевищує сім осіб</w:t>
            </w:r>
            <w:r w:rsidRPr="00DA0891">
              <w:rPr>
                <w:b/>
              </w:rPr>
              <w:t>, всі  кредитори автоматично включаються до складу комітету кредиторів.</w:t>
            </w:r>
          </w:p>
          <w:p w:rsidR="00F70D3B" w:rsidRPr="00DA0891" w:rsidRDefault="00F70D3B" w:rsidP="00EC7F10">
            <w:pPr>
              <w:pStyle w:val="ae"/>
              <w:spacing w:before="0" w:beforeAutospacing="0" w:after="0" w:afterAutospacing="0"/>
              <w:ind w:firstLine="317"/>
              <w:jc w:val="both"/>
            </w:pPr>
            <w:r w:rsidRPr="00DA0891">
              <w:t>Під час проведення процедур банкрутства інтереси всіх кредиторів представляє комітет кредиторів, утворений відповідно до цього Закону.</w:t>
            </w:r>
          </w:p>
          <w:p w:rsidR="00F70D3B" w:rsidRPr="00DA0891" w:rsidRDefault="00F70D3B" w:rsidP="00EC7F10">
            <w:pPr>
              <w:pStyle w:val="ae"/>
              <w:spacing w:before="0" w:beforeAutospacing="0" w:after="0" w:afterAutospacing="0"/>
              <w:ind w:firstLine="317"/>
              <w:jc w:val="both"/>
              <w:rPr>
                <w:b/>
              </w:rPr>
            </w:pPr>
          </w:p>
          <w:p w:rsidR="00F70D3B" w:rsidRPr="00DA0891" w:rsidRDefault="00F70D3B" w:rsidP="00EC7F10">
            <w:pPr>
              <w:pStyle w:val="ae"/>
              <w:spacing w:before="0" w:beforeAutospacing="0" w:after="0" w:afterAutospacing="0"/>
              <w:ind w:firstLine="317"/>
              <w:jc w:val="both"/>
              <w:rPr>
                <w:b/>
              </w:rPr>
            </w:pPr>
          </w:p>
          <w:p w:rsidR="00F70D3B" w:rsidRPr="00DA0891" w:rsidRDefault="00F70D3B" w:rsidP="00EC7F10">
            <w:pPr>
              <w:pStyle w:val="ae"/>
              <w:spacing w:before="0" w:beforeAutospacing="0" w:after="0" w:afterAutospacing="0"/>
              <w:ind w:firstLine="317"/>
              <w:jc w:val="both"/>
            </w:pPr>
            <w:r w:rsidRPr="00DA0891">
              <w:t>7. Протокольне рішення зборів кредиторів про утворення та склад комітету кредиторів подається до господарського суду.</w:t>
            </w:r>
          </w:p>
          <w:p w:rsidR="00F70D3B" w:rsidRPr="00DA0891" w:rsidRDefault="00F70D3B" w:rsidP="00EC7F10">
            <w:pPr>
              <w:pStyle w:val="ae"/>
              <w:spacing w:before="0" w:beforeAutospacing="0" w:after="0" w:afterAutospacing="0"/>
              <w:ind w:firstLine="317"/>
              <w:jc w:val="both"/>
            </w:pPr>
            <w:r w:rsidRPr="00DA0891">
              <w:t>---</w:t>
            </w:r>
          </w:p>
          <w:p w:rsidR="00F70D3B" w:rsidRPr="00DA0891" w:rsidRDefault="00F70D3B" w:rsidP="00EC7F10">
            <w:pPr>
              <w:pStyle w:val="ae"/>
              <w:keepNext/>
              <w:keepLines/>
              <w:spacing w:before="0" w:beforeAutospacing="0" w:after="0" w:afterAutospacing="0"/>
              <w:ind w:right="34" w:firstLine="317"/>
              <w:jc w:val="both"/>
              <w:rPr>
                <w:b/>
                <w:color w:val="000000"/>
              </w:rPr>
            </w:pPr>
          </w:p>
        </w:tc>
      </w:tr>
      <w:tr w:rsidR="00F70D3B" w:rsidRPr="00DA0891" w:rsidTr="0060667D">
        <w:trPr>
          <w:trHeight w:val="373"/>
        </w:trPr>
        <w:tc>
          <w:tcPr>
            <w:tcW w:w="7938" w:type="dxa"/>
          </w:tcPr>
          <w:p w:rsidR="00F70D3B" w:rsidRPr="00DA0891" w:rsidRDefault="00F70D3B" w:rsidP="00EC7F10">
            <w:pPr>
              <w:pStyle w:val="3"/>
              <w:spacing w:before="0" w:beforeAutospacing="0" w:after="0" w:afterAutospacing="0"/>
              <w:jc w:val="center"/>
              <w:rPr>
                <w:sz w:val="24"/>
                <w:szCs w:val="24"/>
                <w:lang w:val="uk-UA"/>
              </w:rPr>
            </w:pPr>
            <w:r w:rsidRPr="00DA0891">
              <w:rPr>
                <w:sz w:val="24"/>
                <w:szCs w:val="24"/>
                <w:lang w:val="uk-UA"/>
              </w:rPr>
              <w:t xml:space="preserve">Розділ VII </w:t>
            </w:r>
            <w:r w:rsidRPr="00DA0891">
              <w:rPr>
                <w:sz w:val="24"/>
                <w:szCs w:val="24"/>
                <w:lang w:val="uk-UA"/>
              </w:rPr>
              <w:br/>
              <w:t xml:space="preserve">ОСОБЛИВОСТІ БАНКРУТСТВА ОКРЕМИХ КАТЕГОРІЙ БОРЖНИКІВ </w:t>
            </w:r>
          </w:p>
        </w:tc>
        <w:tc>
          <w:tcPr>
            <w:tcW w:w="7939" w:type="dxa"/>
          </w:tcPr>
          <w:p w:rsidR="00F70D3B" w:rsidRPr="00DA0891" w:rsidRDefault="00F70D3B" w:rsidP="00EC7F10">
            <w:pPr>
              <w:pStyle w:val="3"/>
              <w:spacing w:before="0" w:beforeAutospacing="0" w:after="0" w:afterAutospacing="0"/>
              <w:ind w:firstLine="317"/>
              <w:jc w:val="center"/>
              <w:rPr>
                <w:lang w:val="uk-UA"/>
              </w:rPr>
            </w:pPr>
            <w:r w:rsidRPr="00DA0891">
              <w:rPr>
                <w:sz w:val="24"/>
                <w:szCs w:val="24"/>
                <w:lang w:val="uk-UA"/>
              </w:rPr>
              <w:t xml:space="preserve">Розділ VII </w:t>
            </w:r>
            <w:r w:rsidRPr="00DA0891">
              <w:rPr>
                <w:sz w:val="24"/>
                <w:szCs w:val="24"/>
                <w:lang w:val="uk-UA"/>
              </w:rPr>
              <w:br/>
              <w:t>ОСОБЛИВОСТІ БАНКРУТСТВА ОКРЕМИХ КАТЕГОРІЙ БОРЖНИКІВ</w:t>
            </w:r>
          </w:p>
        </w:tc>
      </w:tr>
      <w:tr w:rsidR="00F70D3B" w:rsidRPr="00DA0891" w:rsidTr="0060667D">
        <w:trPr>
          <w:trHeight w:val="373"/>
        </w:trPr>
        <w:tc>
          <w:tcPr>
            <w:tcW w:w="7938" w:type="dxa"/>
          </w:tcPr>
          <w:p w:rsidR="00F70D3B" w:rsidRPr="00DA0891" w:rsidRDefault="00F70D3B" w:rsidP="00EC7F10">
            <w:pPr>
              <w:pStyle w:val="3"/>
              <w:spacing w:before="0" w:beforeAutospacing="0" w:after="0" w:afterAutospacing="0"/>
              <w:ind w:firstLine="317"/>
              <w:jc w:val="center"/>
              <w:rPr>
                <w:lang w:val="uk-UA"/>
              </w:rPr>
            </w:pPr>
            <w:r w:rsidRPr="00DA0891">
              <w:rPr>
                <w:lang w:val="uk-UA"/>
              </w:rPr>
              <w:t>Стаття 95. Особливості застосування процедури банкрутства до боржника, що ліквідується власником</w:t>
            </w:r>
          </w:p>
          <w:p w:rsidR="00F70D3B" w:rsidRPr="00DA0891" w:rsidRDefault="00F70D3B" w:rsidP="00EC7F10">
            <w:pPr>
              <w:pStyle w:val="3"/>
              <w:spacing w:before="0" w:beforeAutospacing="0" w:after="0" w:afterAutospacing="0"/>
              <w:ind w:firstLine="317"/>
              <w:jc w:val="center"/>
              <w:rPr>
                <w:lang w:val="uk-UA"/>
              </w:rPr>
            </w:pPr>
          </w:p>
          <w:p w:rsidR="00F70D3B" w:rsidRPr="00DA0891" w:rsidRDefault="00F70D3B" w:rsidP="00EC7F10">
            <w:pPr>
              <w:pStyle w:val="ae"/>
              <w:spacing w:before="0" w:beforeAutospacing="0" w:after="0" w:afterAutospacing="0"/>
              <w:ind w:firstLine="317"/>
              <w:jc w:val="both"/>
            </w:pPr>
            <w:r w:rsidRPr="00DA0891">
              <w:t>1. Якщо вартості майна боржника - юридичної особи, щодо якого прийнято рішення про ліквідацію, недостатньо для задоволення вимог кредиторів, така юридична особа ліквідується в порядку, передбаченому цим Законом. У разі виявлення зазначених обставин ліквідатор (ліквідаційна комісія) зобов'язаний звернутися до господарського суду із заявою про порушення справи про банкрутство такої юридичної особи.</w:t>
            </w:r>
          </w:p>
          <w:p w:rsidR="00F70D3B" w:rsidRPr="00DA0891" w:rsidRDefault="00F70D3B" w:rsidP="00EC7F10">
            <w:pPr>
              <w:pStyle w:val="ae"/>
              <w:spacing w:before="0" w:beforeAutospacing="0" w:after="0" w:afterAutospacing="0"/>
              <w:ind w:firstLine="317"/>
              <w:jc w:val="both"/>
            </w:pPr>
          </w:p>
          <w:p w:rsidR="00F70D3B" w:rsidRPr="00DA0891" w:rsidRDefault="00F70D3B" w:rsidP="00EC7F10">
            <w:pPr>
              <w:pStyle w:val="ae"/>
              <w:spacing w:before="0" w:beforeAutospacing="0" w:after="0" w:afterAutospacing="0"/>
              <w:ind w:firstLine="317"/>
              <w:jc w:val="both"/>
            </w:pPr>
            <w:r w:rsidRPr="00DA0891">
              <w:t>Обов'язковою умовою звернення до господарського суду із заявою про порушення справи про банкрутство є дотримання боржником порядку ліквідації юридичної особи відповідно до законодавства України.</w:t>
            </w:r>
          </w:p>
          <w:p w:rsidR="00F70D3B" w:rsidRPr="00DA0891" w:rsidRDefault="00F70D3B" w:rsidP="00EC7F10">
            <w:pPr>
              <w:pStyle w:val="ae"/>
              <w:spacing w:before="0" w:beforeAutospacing="0" w:after="0" w:afterAutospacing="0"/>
              <w:ind w:firstLine="317"/>
              <w:jc w:val="both"/>
            </w:pPr>
            <w:r w:rsidRPr="00DA0891">
              <w:t>---</w:t>
            </w:r>
          </w:p>
          <w:p w:rsidR="00F70D3B" w:rsidRPr="00DA0891" w:rsidRDefault="00F70D3B" w:rsidP="00EC7F10">
            <w:pPr>
              <w:pStyle w:val="3"/>
              <w:spacing w:before="0" w:beforeAutospacing="0" w:after="0" w:afterAutospacing="0"/>
              <w:ind w:firstLine="317"/>
              <w:jc w:val="center"/>
              <w:rPr>
                <w:lang w:val="uk-UA"/>
              </w:rPr>
            </w:pPr>
          </w:p>
        </w:tc>
        <w:tc>
          <w:tcPr>
            <w:tcW w:w="7939" w:type="dxa"/>
          </w:tcPr>
          <w:p w:rsidR="00F70D3B" w:rsidRPr="00DA0891" w:rsidRDefault="00F70D3B" w:rsidP="00EC7F10">
            <w:pPr>
              <w:pStyle w:val="3"/>
              <w:spacing w:before="0" w:beforeAutospacing="0" w:after="0" w:afterAutospacing="0"/>
              <w:ind w:firstLine="317"/>
              <w:jc w:val="center"/>
              <w:rPr>
                <w:lang w:val="uk-UA"/>
              </w:rPr>
            </w:pPr>
            <w:r w:rsidRPr="00DA0891">
              <w:rPr>
                <w:lang w:val="uk-UA"/>
              </w:rPr>
              <w:lastRenderedPageBreak/>
              <w:t>Стаття 95. Особливості застосування процедури банкрутства до боржника, що ліквідується власником</w:t>
            </w:r>
          </w:p>
          <w:p w:rsidR="00F70D3B" w:rsidRPr="00DA0891" w:rsidRDefault="00F70D3B" w:rsidP="00EC7F10">
            <w:pPr>
              <w:pStyle w:val="3"/>
              <w:spacing w:before="0" w:beforeAutospacing="0" w:after="0" w:afterAutospacing="0"/>
              <w:ind w:firstLine="317"/>
              <w:jc w:val="center"/>
              <w:rPr>
                <w:lang w:val="uk-UA"/>
              </w:rPr>
            </w:pPr>
          </w:p>
          <w:p w:rsidR="00F70D3B" w:rsidRPr="00DA0891" w:rsidRDefault="00F70D3B" w:rsidP="00EC7F10">
            <w:pPr>
              <w:pStyle w:val="ae"/>
              <w:spacing w:before="0" w:beforeAutospacing="0" w:after="0" w:afterAutospacing="0"/>
              <w:ind w:firstLine="317"/>
              <w:jc w:val="both"/>
            </w:pPr>
            <w:r w:rsidRPr="00DA0891">
              <w:t>1. Якщо вартості майна боржника - юридичної особи, щодо якого прийнято рішення про ліквідацію, недостатньо для задоволення вимог кредиторів, така юридична особа ліквідується в порядку, передбаченому цим Законом. У разі виявлення зазначених обставин ліквідатор (ліквідаційна комісія) зобов'язаний звернутися до господарського суду із заявою про порушення справи про банкрутство такої юридичної особи.</w:t>
            </w:r>
          </w:p>
          <w:p w:rsidR="00F70D3B" w:rsidRPr="00DA0891" w:rsidRDefault="00F70D3B" w:rsidP="00EC7F10">
            <w:pPr>
              <w:pStyle w:val="ae"/>
              <w:spacing w:before="0" w:beforeAutospacing="0" w:after="0" w:afterAutospacing="0"/>
              <w:ind w:firstLine="317"/>
              <w:jc w:val="both"/>
            </w:pPr>
          </w:p>
          <w:p w:rsidR="00F70D3B" w:rsidRPr="00DA0891" w:rsidRDefault="00F70D3B" w:rsidP="00EC7F10">
            <w:pPr>
              <w:pStyle w:val="ae"/>
              <w:spacing w:before="0" w:beforeAutospacing="0" w:after="0" w:afterAutospacing="0"/>
              <w:ind w:firstLine="317"/>
              <w:jc w:val="both"/>
              <w:rPr>
                <w:b/>
              </w:rPr>
            </w:pPr>
            <w:r w:rsidRPr="00DA0891">
              <w:rPr>
                <w:b/>
              </w:rPr>
              <w:t>Абзац виключено</w:t>
            </w:r>
          </w:p>
          <w:p w:rsidR="00F70D3B" w:rsidRPr="00DA0891" w:rsidRDefault="00F70D3B" w:rsidP="00EC7F10">
            <w:pPr>
              <w:pStyle w:val="ae"/>
              <w:spacing w:before="0" w:beforeAutospacing="0" w:after="0" w:afterAutospacing="0"/>
              <w:ind w:firstLine="317"/>
              <w:jc w:val="both"/>
              <w:rPr>
                <w:b/>
              </w:rPr>
            </w:pPr>
          </w:p>
          <w:p w:rsidR="00EC7F10" w:rsidRPr="00DA0891" w:rsidRDefault="00EC7F10" w:rsidP="00EC7F10">
            <w:pPr>
              <w:pStyle w:val="ae"/>
              <w:spacing w:before="0" w:beforeAutospacing="0" w:after="0" w:afterAutospacing="0"/>
              <w:ind w:firstLine="317"/>
              <w:jc w:val="both"/>
            </w:pPr>
          </w:p>
          <w:p w:rsidR="00F70D3B" w:rsidRPr="00DA0891" w:rsidRDefault="00F70D3B" w:rsidP="00EC7F10">
            <w:pPr>
              <w:pStyle w:val="ae"/>
              <w:spacing w:before="0" w:beforeAutospacing="0" w:after="0" w:afterAutospacing="0"/>
              <w:ind w:firstLine="317"/>
              <w:jc w:val="both"/>
            </w:pPr>
            <w:r w:rsidRPr="00DA0891">
              <w:t>---</w:t>
            </w:r>
          </w:p>
        </w:tc>
      </w:tr>
    </w:tbl>
    <w:p w:rsidR="00442224" w:rsidRPr="00DA0891" w:rsidRDefault="00442224" w:rsidP="00EC7F10">
      <w:pPr>
        <w:keepNext/>
        <w:keepLines/>
        <w:ind w:firstLine="284"/>
        <w:rPr>
          <w:lang w:eastAsia="ru-RU"/>
        </w:rPr>
      </w:pPr>
    </w:p>
    <w:p w:rsidR="00442224" w:rsidRPr="00DA0891" w:rsidRDefault="00442224" w:rsidP="00EC7F10">
      <w:pPr>
        <w:keepNext/>
        <w:keepLines/>
        <w:ind w:firstLine="284"/>
        <w:rPr>
          <w:lang w:eastAsia="ru-RU"/>
        </w:rPr>
      </w:pPr>
    </w:p>
    <w:p w:rsidR="00EC7F10" w:rsidRPr="00DA0891" w:rsidRDefault="00370BDD" w:rsidP="00EC7F10">
      <w:pPr>
        <w:pStyle w:val="Standard"/>
        <w:tabs>
          <w:tab w:val="left" w:pos="993"/>
        </w:tabs>
        <w:jc w:val="both"/>
        <w:rPr>
          <w:b/>
          <w:sz w:val="28"/>
          <w:szCs w:val="28"/>
          <w:lang w:val="uk-UA" w:eastAsia="ru-RU"/>
        </w:rPr>
      </w:pPr>
      <w:r w:rsidRPr="00DA0891">
        <w:rPr>
          <w:b/>
          <w:sz w:val="28"/>
          <w:szCs w:val="28"/>
          <w:lang w:val="uk-UA"/>
        </w:rPr>
        <w:t>Міністр юстиції України</w:t>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r>
      <w:r w:rsidRPr="00DA0891">
        <w:rPr>
          <w:b/>
          <w:sz w:val="28"/>
          <w:szCs w:val="28"/>
          <w:lang w:val="uk-UA"/>
        </w:rPr>
        <w:tab/>
        <w:t>Павло ПЕТРЕНКО</w:t>
      </w:r>
      <w:r w:rsidR="00737D07" w:rsidRPr="00DA0891">
        <w:rPr>
          <w:b/>
          <w:sz w:val="28"/>
          <w:szCs w:val="28"/>
          <w:lang w:eastAsia="ru-RU"/>
        </w:rPr>
        <w:tab/>
      </w:r>
    </w:p>
    <w:p w:rsidR="00EC7F10" w:rsidRPr="00DA0891" w:rsidRDefault="00EC7F10" w:rsidP="00EC7F10">
      <w:pPr>
        <w:pStyle w:val="Standard"/>
        <w:tabs>
          <w:tab w:val="left" w:pos="993"/>
        </w:tabs>
        <w:jc w:val="both"/>
        <w:rPr>
          <w:b/>
          <w:sz w:val="28"/>
          <w:szCs w:val="28"/>
          <w:lang w:val="uk-UA" w:eastAsia="ru-RU"/>
        </w:rPr>
      </w:pPr>
    </w:p>
    <w:p w:rsidR="00442224" w:rsidRPr="00CA4814" w:rsidRDefault="0086798F" w:rsidP="00EC7F10">
      <w:pPr>
        <w:pStyle w:val="Standard"/>
        <w:tabs>
          <w:tab w:val="left" w:pos="993"/>
        </w:tabs>
        <w:jc w:val="both"/>
        <w:rPr>
          <w:b/>
          <w:sz w:val="28"/>
          <w:szCs w:val="28"/>
          <w:lang w:eastAsia="ru-RU"/>
        </w:rPr>
      </w:pPr>
      <w:r w:rsidRPr="00DA0891">
        <w:rPr>
          <w:sz w:val="28"/>
          <w:szCs w:val="28"/>
          <w:lang w:eastAsia="ru-RU"/>
        </w:rPr>
        <w:t>«____»______________2017</w:t>
      </w:r>
      <w:r w:rsidR="00442224" w:rsidRPr="00DA0891">
        <w:rPr>
          <w:sz w:val="28"/>
          <w:szCs w:val="28"/>
          <w:lang w:eastAsia="ru-RU"/>
        </w:rPr>
        <w:t xml:space="preserve"> р.</w:t>
      </w:r>
      <w:r w:rsidR="00EC7F10" w:rsidRPr="00CA4814">
        <w:rPr>
          <w:b/>
          <w:sz w:val="28"/>
          <w:szCs w:val="28"/>
          <w:lang w:eastAsia="ru-RU"/>
        </w:rPr>
        <w:t xml:space="preserve"> </w:t>
      </w:r>
    </w:p>
    <w:sectPr w:rsidR="00442224" w:rsidRPr="00CA4814" w:rsidSect="00EC7F10">
      <w:headerReference w:type="default" r:id="rId8"/>
      <w:footerReference w:type="even" r:id="rId9"/>
      <w:footerReference w:type="default" r:id="rId10"/>
      <w:pgSz w:w="16838" w:h="11906" w:orient="landscape"/>
      <w:pgMar w:top="1418" w:right="851" w:bottom="56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82F" w:rsidRDefault="0088182F">
      <w:r>
        <w:separator/>
      </w:r>
    </w:p>
  </w:endnote>
  <w:endnote w:type="continuationSeparator" w:id="0">
    <w:p w:rsidR="0088182F" w:rsidRDefault="0088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 Arial"/>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ntiqua">
    <w:altName w:val="Century Gothic"/>
    <w:panose1 w:val="020B0500000000000000"/>
    <w:charset w:val="00"/>
    <w:family w:val="swiss"/>
    <w:notTrueType/>
    <w:pitch w:val="variable"/>
    <w:sig w:usb0="00000003" w:usb1="00000000" w:usb2="00000000" w:usb3="00000000" w:csb0="00000001" w:csb1="00000000"/>
  </w:font>
  <w:font w:name="Andale Sans UI">
    <w:altName w:val="Arial Unicode MS"/>
    <w:charset w:val="00"/>
    <w:family w:val="auto"/>
    <w:pitch w:val="variable"/>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D4" w:rsidRDefault="00860446" w:rsidP="00360DCC">
    <w:pPr>
      <w:pStyle w:val="a5"/>
      <w:framePr w:wrap="around" w:vAnchor="text" w:hAnchor="margin" w:xAlign="center" w:y="1"/>
      <w:rPr>
        <w:rStyle w:val="a7"/>
      </w:rPr>
    </w:pPr>
    <w:r>
      <w:rPr>
        <w:rStyle w:val="a7"/>
      </w:rPr>
      <w:fldChar w:fldCharType="begin"/>
    </w:r>
    <w:r w:rsidR="00FB2ED4">
      <w:rPr>
        <w:rStyle w:val="a7"/>
      </w:rPr>
      <w:instrText xml:space="preserve">PAGE  </w:instrText>
    </w:r>
    <w:r>
      <w:rPr>
        <w:rStyle w:val="a7"/>
      </w:rPr>
      <w:fldChar w:fldCharType="separate"/>
    </w:r>
    <w:r w:rsidR="00FB2ED4">
      <w:rPr>
        <w:rStyle w:val="a7"/>
        <w:noProof/>
      </w:rPr>
      <w:t>4</w:t>
    </w:r>
    <w:r>
      <w:rPr>
        <w:rStyle w:val="a7"/>
      </w:rPr>
      <w:fldChar w:fldCharType="end"/>
    </w:r>
  </w:p>
  <w:p w:rsidR="00FB2ED4" w:rsidRDefault="00FB2ED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D4" w:rsidRDefault="00FB2ED4">
    <w:pPr>
      <w:pStyle w:val="a5"/>
    </w:pPr>
  </w:p>
  <w:p w:rsidR="00FB2ED4" w:rsidRDefault="00FB2ED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82F" w:rsidRDefault="0088182F">
      <w:r>
        <w:separator/>
      </w:r>
    </w:p>
  </w:footnote>
  <w:footnote w:type="continuationSeparator" w:id="0">
    <w:p w:rsidR="0088182F" w:rsidRDefault="00881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ED4" w:rsidRDefault="00860446">
    <w:pPr>
      <w:pStyle w:val="af6"/>
      <w:jc w:val="center"/>
    </w:pPr>
    <w:r>
      <w:fldChar w:fldCharType="begin"/>
    </w:r>
    <w:r w:rsidR="00FB2ED4">
      <w:instrText xml:space="preserve"> PAGE   \* MERGEFORMAT </w:instrText>
    </w:r>
    <w:r>
      <w:fldChar w:fldCharType="separate"/>
    </w:r>
    <w:r w:rsidR="00A203A7">
      <w:rPr>
        <w:noProof/>
      </w:rPr>
      <w:t>2</w:t>
    </w:r>
    <w:r>
      <w:rPr>
        <w:noProof/>
      </w:rPr>
      <w:fldChar w:fldCharType="end"/>
    </w:r>
  </w:p>
  <w:p w:rsidR="00FB2ED4" w:rsidRDefault="00FB2ED4">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0F1"/>
    <w:multiLevelType w:val="hybridMultilevel"/>
    <w:tmpl w:val="88C4628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054D0466"/>
    <w:multiLevelType w:val="hybridMultilevel"/>
    <w:tmpl w:val="049646B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067847D7"/>
    <w:multiLevelType w:val="hybridMultilevel"/>
    <w:tmpl w:val="423A02A6"/>
    <w:lvl w:ilvl="0" w:tplc="59CA04E0">
      <w:start w:val="1"/>
      <w:numFmt w:val="decimal"/>
      <w:lvlText w:val="%1."/>
      <w:lvlJc w:val="left"/>
      <w:pPr>
        <w:ind w:left="899" w:hanging="360"/>
      </w:pPr>
      <w:rPr>
        <w:rFonts w:cs="Times New Roman" w:hint="default"/>
      </w:rPr>
    </w:lvl>
    <w:lvl w:ilvl="1" w:tplc="04220019" w:tentative="1">
      <w:start w:val="1"/>
      <w:numFmt w:val="lowerLetter"/>
      <w:lvlText w:val="%2."/>
      <w:lvlJc w:val="left"/>
      <w:pPr>
        <w:ind w:left="1619" w:hanging="360"/>
      </w:pPr>
      <w:rPr>
        <w:rFonts w:cs="Times New Roman"/>
      </w:rPr>
    </w:lvl>
    <w:lvl w:ilvl="2" w:tplc="0422001B" w:tentative="1">
      <w:start w:val="1"/>
      <w:numFmt w:val="lowerRoman"/>
      <w:lvlText w:val="%3."/>
      <w:lvlJc w:val="right"/>
      <w:pPr>
        <w:ind w:left="2339" w:hanging="180"/>
      </w:pPr>
      <w:rPr>
        <w:rFonts w:cs="Times New Roman"/>
      </w:rPr>
    </w:lvl>
    <w:lvl w:ilvl="3" w:tplc="0422000F" w:tentative="1">
      <w:start w:val="1"/>
      <w:numFmt w:val="decimal"/>
      <w:lvlText w:val="%4."/>
      <w:lvlJc w:val="left"/>
      <w:pPr>
        <w:ind w:left="3059" w:hanging="360"/>
      </w:pPr>
      <w:rPr>
        <w:rFonts w:cs="Times New Roman"/>
      </w:rPr>
    </w:lvl>
    <w:lvl w:ilvl="4" w:tplc="04220019" w:tentative="1">
      <w:start w:val="1"/>
      <w:numFmt w:val="lowerLetter"/>
      <w:lvlText w:val="%5."/>
      <w:lvlJc w:val="left"/>
      <w:pPr>
        <w:ind w:left="3779" w:hanging="360"/>
      </w:pPr>
      <w:rPr>
        <w:rFonts w:cs="Times New Roman"/>
      </w:rPr>
    </w:lvl>
    <w:lvl w:ilvl="5" w:tplc="0422001B" w:tentative="1">
      <w:start w:val="1"/>
      <w:numFmt w:val="lowerRoman"/>
      <w:lvlText w:val="%6."/>
      <w:lvlJc w:val="right"/>
      <w:pPr>
        <w:ind w:left="4499" w:hanging="180"/>
      </w:pPr>
      <w:rPr>
        <w:rFonts w:cs="Times New Roman"/>
      </w:rPr>
    </w:lvl>
    <w:lvl w:ilvl="6" w:tplc="0422000F" w:tentative="1">
      <w:start w:val="1"/>
      <w:numFmt w:val="decimal"/>
      <w:lvlText w:val="%7."/>
      <w:lvlJc w:val="left"/>
      <w:pPr>
        <w:ind w:left="5219" w:hanging="360"/>
      </w:pPr>
      <w:rPr>
        <w:rFonts w:cs="Times New Roman"/>
      </w:rPr>
    </w:lvl>
    <w:lvl w:ilvl="7" w:tplc="04220019" w:tentative="1">
      <w:start w:val="1"/>
      <w:numFmt w:val="lowerLetter"/>
      <w:lvlText w:val="%8."/>
      <w:lvlJc w:val="left"/>
      <w:pPr>
        <w:ind w:left="5939" w:hanging="360"/>
      </w:pPr>
      <w:rPr>
        <w:rFonts w:cs="Times New Roman"/>
      </w:rPr>
    </w:lvl>
    <w:lvl w:ilvl="8" w:tplc="0422001B" w:tentative="1">
      <w:start w:val="1"/>
      <w:numFmt w:val="lowerRoman"/>
      <w:lvlText w:val="%9."/>
      <w:lvlJc w:val="right"/>
      <w:pPr>
        <w:ind w:left="6659" w:hanging="180"/>
      </w:pPr>
      <w:rPr>
        <w:rFonts w:cs="Times New Roman"/>
      </w:rPr>
    </w:lvl>
  </w:abstractNum>
  <w:abstractNum w:abstractNumId="3">
    <w:nsid w:val="0753300B"/>
    <w:multiLevelType w:val="hybridMultilevel"/>
    <w:tmpl w:val="78361570"/>
    <w:lvl w:ilvl="0" w:tplc="43BE5C7C">
      <w:start w:val="1"/>
      <w:numFmt w:val="decimal"/>
      <w:lvlText w:val="%1."/>
      <w:lvlJc w:val="left"/>
      <w:pPr>
        <w:ind w:left="780" w:hanging="42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076A16AB"/>
    <w:multiLevelType w:val="hybridMultilevel"/>
    <w:tmpl w:val="029A3B8C"/>
    <w:lvl w:ilvl="0" w:tplc="E45066BE">
      <w:start w:val="1"/>
      <w:numFmt w:val="decimal"/>
      <w:lvlText w:val="%1."/>
      <w:lvlJc w:val="left"/>
      <w:pPr>
        <w:ind w:left="1439" w:hanging="900"/>
      </w:pPr>
      <w:rPr>
        <w:rFonts w:cs="Times New Roman" w:hint="default"/>
      </w:rPr>
    </w:lvl>
    <w:lvl w:ilvl="1" w:tplc="04220019" w:tentative="1">
      <w:start w:val="1"/>
      <w:numFmt w:val="lowerLetter"/>
      <w:lvlText w:val="%2."/>
      <w:lvlJc w:val="left"/>
      <w:pPr>
        <w:ind w:left="1619" w:hanging="360"/>
      </w:pPr>
      <w:rPr>
        <w:rFonts w:cs="Times New Roman"/>
      </w:rPr>
    </w:lvl>
    <w:lvl w:ilvl="2" w:tplc="0422001B" w:tentative="1">
      <w:start w:val="1"/>
      <w:numFmt w:val="lowerRoman"/>
      <w:lvlText w:val="%3."/>
      <w:lvlJc w:val="right"/>
      <w:pPr>
        <w:ind w:left="2339" w:hanging="180"/>
      </w:pPr>
      <w:rPr>
        <w:rFonts w:cs="Times New Roman"/>
      </w:rPr>
    </w:lvl>
    <w:lvl w:ilvl="3" w:tplc="0422000F" w:tentative="1">
      <w:start w:val="1"/>
      <w:numFmt w:val="decimal"/>
      <w:lvlText w:val="%4."/>
      <w:lvlJc w:val="left"/>
      <w:pPr>
        <w:ind w:left="3059" w:hanging="360"/>
      </w:pPr>
      <w:rPr>
        <w:rFonts w:cs="Times New Roman"/>
      </w:rPr>
    </w:lvl>
    <w:lvl w:ilvl="4" w:tplc="04220019" w:tentative="1">
      <w:start w:val="1"/>
      <w:numFmt w:val="lowerLetter"/>
      <w:lvlText w:val="%5."/>
      <w:lvlJc w:val="left"/>
      <w:pPr>
        <w:ind w:left="3779" w:hanging="360"/>
      </w:pPr>
      <w:rPr>
        <w:rFonts w:cs="Times New Roman"/>
      </w:rPr>
    </w:lvl>
    <w:lvl w:ilvl="5" w:tplc="0422001B" w:tentative="1">
      <w:start w:val="1"/>
      <w:numFmt w:val="lowerRoman"/>
      <w:lvlText w:val="%6."/>
      <w:lvlJc w:val="right"/>
      <w:pPr>
        <w:ind w:left="4499" w:hanging="180"/>
      </w:pPr>
      <w:rPr>
        <w:rFonts w:cs="Times New Roman"/>
      </w:rPr>
    </w:lvl>
    <w:lvl w:ilvl="6" w:tplc="0422000F" w:tentative="1">
      <w:start w:val="1"/>
      <w:numFmt w:val="decimal"/>
      <w:lvlText w:val="%7."/>
      <w:lvlJc w:val="left"/>
      <w:pPr>
        <w:ind w:left="5219" w:hanging="360"/>
      </w:pPr>
      <w:rPr>
        <w:rFonts w:cs="Times New Roman"/>
      </w:rPr>
    </w:lvl>
    <w:lvl w:ilvl="7" w:tplc="04220019" w:tentative="1">
      <w:start w:val="1"/>
      <w:numFmt w:val="lowerLetter"/>
      <w:lvlText w:val="%8."/>
      <w:lvlJc w:val="left"/>
      <w:pPr>
        <w:ind w:left="5939" w:hanging="360"/>
      </w:pPr>
      <w:rPr>
        <w:rFonts w:cs="Times New Roman"/>
      </w:rPr>
    </w:lvl>
    <w:lvl w:ilvl="8" w:tplc="0422001B" w:tentative="1">
      <w:start w:val="1"/>
      <w:numFmt w:val="lowerRoman"/>
      <w:lvlText w:val="%9."/>
      <w:lvlJc w:val="right"/>
      <w:pPr>
        <w:ind w:left="6659" w:hanging="180"/>
      </w:pPr>
      <w:rPr>
        <w:rFonts w:cs="Times New Roman"/>
      </w:rPr>
    </w:lvl>
  </w:abstractNum>
  <w:abstractNum w:abstractNumId="5">
    <w:nsid w:val="0EC41ACB"/>
    <w:multiLevelType w:val="hybridMultilevel"/>
    <w:tmpl w:val="AC2EE0F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10141099"/>
    <w:multiLevelType w:val="hybridMultilevel"/>
    <w:tmpl w:val="DC008934"/>
    <w:lvl w:ilvl="0" w:tplc="0422000F">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nsid w:val="13612439"/>
    <w:multiLevelType w:val="hybridMultilevel"/>
    <w:tmpl w:val="CAA6C00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14B774D5"/>
    <w:multiLevelType w:val="hybridMultilevel"/>
    <w:tmpl w:val="ABFEA19A"/>
    <w:lvl w:ilvl="0" w:tplc="64D0189E">
      <w:start w:val="1"/>
      <w:numFmt w:val="decimal"/>
      <w:lvlText w:val="%1."/>
      <w:lvlJc w:val="left"/>
      <w:pPr>
        <w:ind w:left="462" w:hanging="360"/>
      </w:pPr>
      <w:rPr>
        <w:rFonts w:cs="Times New Roman" w:hint="default"/>
      </w:rPr>
    </w:lvl>
    <w:lvl w:ilvl="1" w:tplc="04220019" w:tentative="1">
      <w:start w:val="1"/>
      <w:numFmt w:val="lowerLetter"/>
      <w:lvlText w:val="%2."/>
      <w:lvlJc w:val="left"/>
      <w:pPr>
        <w:ind w:left="1182" w:hanging="360"/>
      </w:pPr>
      <w:rPr>
        <w:rFonts w:cs="Times New Roman"/>
      </w:rPr>
    </w:lvl>
    <w:lvl w:ilvl="2" w:tplc="0422001B" w:tentative="1">
      <w:start w:val="1"/>
      <w:numFmt w:val="lowerRoman"/>
      <w:lvlText w:val="%3."/>
      <w:lvlJc w:val="right"/>
      <w:pPr>
        <w:ind w:left="1902" w:hanging="180"/>
      </w:pPr>
      <w:rPr>
        <w:rFonts w:cs="Times New Roman"/>
      </w:rPr>
    </w:lvl>
    <w:lvl w:ilvl="3" w:tplc="0422000F" w:tentative="1">
      <w:start w:val="1"/>
      <w:numFmt w:val="decimal"/>
      <w:lvlText w:val="%4."/>
      <w:lvlJc w:val="left"/>
      <w:pPr>
        <w:ind w:left="2622" w:hanging="360"/>
      </w:pPr>
      <w:rPr>
        <w:rFonts w:cs="Times New Roman"/>
      </w:rPr>
    </w:lvl>
    <w:lvl w:ilvl="4" w:tplc="04220019" w:tentative="1">
      <w:start w:val="1"/>
      <w:numFmt w:val="lowerLetter"/>
      <w:lvlText w:val="%5."/>
      <w:lvlJc w:val="left"/>
      <w:pPr>
        <w:ind w:left="3342" w:hanging="360"/>
      </w:pPr>
      <w:rPr>
        <w:rFonts w:cs="Times New Roman"/>
      </w:rPr>
    </w:lvl>
    <w:lvl w:ilvl="5" w:tplc="0422001B" w:tentative="1">
      <w:start w:val="1"/>
      <w:numFmt w:val="lowerRoman"/>
      <w:lvlText w:val="%6."/>
      <w:lvlJc w:val="right"/>
      <w:pPr>
        <w:ind w:left="4062" w:hanging="180"/>
      </w:pPr>
      <w:rPr>
        <w:rFonts w:cs="Times New Roman"/>
      </w:rPr>
    </w:lvl>
    <w:lvl w:ilvl="6" w:tplc="0422000F" w:tentative="1">
      <w:start w:val="1"/>
      <w:numFmt w:val="decimal"/>
      <w:lvlText w:val="%7."/>
      <w:lvlJc w:val="left"/>
      <w:pPr>
        <w:ind w:left="4782" w:hanging="360"/>
      </w:pPr>
      <w:rPr>
        <w:rFonts w:cs="Times New Roman"/>
      </w:rPr>
    </w:lvl>
    <w:lvl w:ilvl="7" w:tplc="04220019" w:tentative="1">
      <w:start w:val="1"/>
      <w:numFmt w:val="lowerLetter"/>
      <w:lvlText w:val="%8."/>
      <w:lvlJc w:val="left"/>
      <w:pPr>
        <w:ind w:left="5502" w:hanging="360"/>
      </w:pPr>
      <w:rPr>
        <w:rFonts w:cs="Times New Roman"/>
      </w:rPr>
    </w:lvl>
    <w:lvl w:ilvl="8" w:tplc="0422001B" w:tentative="1">
      <w:start w:val="1"/>
      <w:numFmt w:val="lowerRoman"/>
      <w:lvlText w:val="%9."/>
      <w:lvlJc w:val="right"/>
      <w:pPr>
        <w:ind w:left="6222" w:hanging="180"/>
      </w:pPr>
      <w:rPr>
        <w:rFonts w:cs="Times New Roman"/>
      </w:rPr>
    </w:lvl>
  </w:abstractNum>
  <w:abstractNum w:abstractNumId="9">
    <w:nsid w:val="15A7526D"/>
    <w:multiLevelType w:val="hybridMultilevel"/>
    <w:tmpl w:val="C5060C98"/>
    <w:lvl w:ilvl="0" w:tplc="E896815A">
      <w:start w:val="2"/>
      <w:numFmt w:val="decimal"/>
      <w:lvlText w:val="%1."/>
      <w:lvlJc w:val="left"/>
      <w:pPr>
        <w:ind w:left="462" w:hanging="360"/>
      </w:pPr>
      <w:rPr>
        <w:rFonts w:eastAsia="Times New Roman" w:cs="Times New Roman" w:hint="default"/>
        <w:color w:val="auto"/>
      </w:rPr>
    </w:lvl>
    <w:lvl w:ilvl="1" w:tplc="04220019" w:tentative="1">
      <w:start w:val="1"/>
      <w:numFmt w:val="lowerLetter"/>
      <w:lvlText w:val="%2."/>
      <w:lvlJc w:val="left"/>
      <w:pPr>
        <w:ind w:left="1182" w:hanging="360"/>
      </w:pPr>
      <w:rPr>
        <w:rFonts w:cs="Times New Roman"/>
      </w:rPr>
    </w:lvl>
    <w:lvl w:ilvl="2" w:tplc="0422001B" w:tentative="1">
      <w:start w:val="1"/>
      <w:numFmt w:val="lowerRoman"/>
      <w:lvlText w:val="%3."/>
      <w:lvlJc w:val="right"/>
      <w:pPr>
        <w:ind w:left="1902" w:hanging="180"/>
      </w:pPr>
      <w:rPr>
        <w:rFonts w:cs="Times New Roman"/>
      </w:rPr>
    </w:lvl>
    <w:lvl w:ilvl="3" w:tplc="0422000F" w:tentative="1">
      <w:start w:val="1"/>
      <w:numFmt w:val="decimal"/>
      <w:lvlText w:val="%4."/>
      <w:lvlJc w:val="left"/>
      <w:pPr>
        <w:ind w:left="2622" w:hanging="360"/>
      </w:pPr>
      <w:rPr>
        <w:rFonts w:cs="Times New Roman"/>
      </w:rPr>
    </w:lvl>
    <w:lvl w:ilvl="4" w:tplc="04220019" w:tentative="1">
      <w:start w:val="1"/>
      <w:numFmt w:val="lowerLetter"/>
      <w:lvlText w:val="%5."/>
      <w:lvlJc w:val="left"/>
      <w:pPr>
        <w:ind w:left="3342" w:hanging="360"/>
      </w:pPr>
      <w:rPr>
        <w:rFonts w:cs="Times New Roman"/>
      </w:rPr>
    </w:lvl>
    <w:lvl w:ilvl="5" w:tplc="0422001B" w:tentative="1">
      <w:start w:val="1"/>
      <w:numFmt w:val="lowerRoman"/>
      <w:lvlText w:val="%6."/>
      <w:lvlJc w:val="right"/>
      <w:pPr>
        <w:ind w:left="4062" w:hanging="180"/>
      </w:pPr>
      <w:rPr>
        <w:rFonts w:cs="Times New Roman"/>
      </w:rPr>
    </w:lvl>
    <w:lvl w:ilvl="6" w:tplc="0422000F" w:tentative="1">
      <w:start w:val="1"/>
      <w:numFmt w:val="decimal"/>
      <w:lvlText w:val="%7."/>
      <w:lvlJc w:val="left"/>
      <w:pPr>
        <w:ind w:left="4782" w:hanging="360"/>
      </w:pPr>
      <w:rPr>
        <w:rFonts w:cs="Times New Roman"/>
      </w:rPr>
    </w:lvl>
    <w:lvl w:ilvl="7" w:tplc="04220019" w:tentative="1">
      <w:start w:val="1"/>
      <w:numFmt w:val="lowerLetter"/>
      <w:lvlText w:val="%8."/>
      <w:lvlJc w:val="left"/>
      <w:pPr>
        <w:ind w:left="5502" w:hanging="360"/>
      </w:pPr>
      <w:rPr>
        <w:rFonts w:cs="Times New Roman"/>
      </w:rPr>
    </w:lvl>
    <w:lvl w:ilvl="8" w:tplc="0422001B" w:tentative="1">
      <w:start w:val="1"/>
      <w:numFmt w:val="lowerRoman"/>
      <w:lvlText w:val="%9."/>
      <w:lvlJc w:val="right"/>
      <w:pPr>
        <w:ind w:left="6222" w:hanging="180"/>
      </w:pPr>
      <w:rPr>
        <w:rFonts w:cs="Times New Roman"/>
      </w:rPr>
    </w:lvl>
  </w:abstractNum>
  <w:abstractNum w:abstractNumId="10">
    <w:nsid w:val="18180C1A"/>
    <w:multiLevelType w:val="hybridMultilevel"/>
    <w:tmpl w:val="8690D20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nsid w:val="1C342A1B"/>
    <w:multiLevelType w:val="hybridMultilevel"/>
    <w:tmpl w:val="7B8C45E6"/>
    <w:lvl w:ilvl="0" w:tplc="9D7E612E">
      <w:start w:val="1"/>
      <w:numFmt w:val="decimal"/>
      <w:lvlText w:val="%1."/>
      <w:lvlJc w:val="left"/>
      <w:pPr>
        <w:ind w:left="462" w:hanging="360"/>
      </w:pPr>
      <w:rPr>
        <w:rFonts w:cs="Times New Roman" w:hint="default"/>
      </w:rPr>
    </w:lvl>
    <w:lvl w:ilvl="1" w:tplc="04220019" w:tentative="1">
      <w:start w:val="1"/>
      <w:numFmt w:val="lowerLetter"/>
      <w:lvlText w:val="%2."/>
      <w:lvlJc w:val="left"/>
      <w:pPr>
        <w:ind w:left="1182" w:hanging="360"/>
      </w:pPr>
      <w:rPr>
        <w:rFonts w:cs="Times New Roman"/>
      </w:rPr>
    </w:lvl>
    <w:lvl w:ilvl="2" w:tplc="0422001B" w:tentative="1">
      <w:start w:val="1"/>
      <w:numFmt w:val="lowerRoman"/>
      <w:lvlText w:val="%3."/>
      <w:lvlJc w:val="right"/>
      <w:pPr>
        <w:ind w:left="1902" w:hanging="180"/>
      </w:pPr>
      <w:rPr>
        <w:rFonts w:cs="Times New Roman"/>
      </w:rPr>
    </w:lvl>
    <w:lvl w:ilvl="3" w:tplc="0422000F" w:tentative="1">
      <w:start w:val="1"/>
      <w:numFmt w:val="decimal"/>
      <w:lvlText w:val="%4."/>
      <w:lvlJc w:val="left"/>
      <w:pPr>
        <w:ind w:left="2622" w:hanging="360"/>
      </w:pPr>
      <w:rPr>
        <w:rFonts w:cs="Times New Roman"/>
      </w:rPr>
    </w:lvl>
    <w:lvl w:ilvl="4" w:tplc="04220019" w:tentative="1">
      <w:start w:val="1"/>
      <w:numFmt w:val="lowerLetter"/>
      <w:lvlText w:val="%5."/>
      <w:lvlJc w:val="left"/>
      <w:pPr>
        <w:ind w:left="3342" w:hanging="360"/>
      </w:pPr>
      <w:rPr>
        <w:rFonts w:cs="Times New Roman"/>
      </w:rPr>
    </w:lvl>
    <w:lvl w:ilvl="5" w:tplc="0422001B" w:tentative="1">
      <w:start w:val="1"/>
      <w:numFmt w:val="lowerRoman"/>
      <w:lvlText w:val="%6."/>
      <w:lvlJc w:val="right"/>
      <w:pPr>
        <w:ind w:left="4062" w:hanging="180"/>
      </w:pPr>
      <w:rPr>
        <w:rFonts w:cs="Times New Roman"/>
      </w:rPr>
    </w:lvl>
    <w:lvl w:ilvl="6" w:tplc="0422000F" w:tentative="1">
      <w:start w:val="1"/>
      <w:numFmt w:val="decimal"/>
      <w:lvlText w:val="%7."/>
      <w:lvlJc w:val="left"/>
      <w:pPr>
        <w:ind w:left="4782" w:hanging="360"/>
      </w:pPr>
      <w:rPr>
        <w:rFonts w:cs="Times New Roman"/>
      </w:rPr>
    </w:lvl>
    <w:lvl w:ilvl="7" w:tplc="04220019" w:tentative="1">
      <w:start w:val="1"/>
      <w:numFmt w:val="lowerLetter"/>
      <w:lvlText w:val="%8."/>
      <w:lvlJc w:val="left"/>
      <w:pPr>
        <w:ind w:left="5502" w:hanging="360"/>
      </w:pPr>
      <w:rPr>
        <w:rFonts w:cs="Times New Roman"/>
      </w:rPr>
    </w:lvl>
    <w:lvl w:ilvl="8" w:tplc="0422001B" w:tentative="1">
      <w:start w:val="1"/>
      <w:numFmt w:val="lowerRoman"/>
      <w:lvlText w:val="%9."/>
      <w:lvlJc w:val="right"/>
      <w:pPr>
        <w:ind w:left="6222" w:hanging="180"/>
      </w:pPr>
      <w:rPr>
        <w:rFonts w:cs="Times New Roman"/>
      </w:rPr>
    </w:lvl>
  </w:abstractNum>
  <w:abstractNum w:abstractNumId="12">
    <w:nsid w:val="207B5962"/>
    <w:multiLevelType w:val="hybridMultilevel"/>
    <w:tmpl w:val="93464896"/>
    <w:lvl w:ilvl="0" w:tplc="B1F47046">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0B20814"/>
    <w:multiLevelType w:val="multilevel"/>
    <w:tmpl w:val="6F8827A6"/>
    <w:lvl w:ilvl="0">
      <w:start w:val="1"/>
      <w:numFmt w:val="decimal"/>
      <w:lvlText w:val="%1."/>
      <w:lvlJc w:val="left"/>
      <w:pPr>
        <w:tabs>
          <w:tab w:val="num" w:pos="762"/>
        </w:tabs>
        <w:ind w:left="762" w:hanging="360"/>
      </w:pPr>
      <w:rPr>
        <w:rFonts w:cs="Times New Roman" w:hint="default"/>
      </w:rPr>
    </w:lvl>
    <w:lvl w:ilvl="1">
      <w:start w:val="1"/>
      <w:numFmt w:val="lowerLetter"/>
      <w:lvlText w:val="%2."/>
      <w:lvlJc w:val="left"/>
      <w:pPr>
        <w:tabs>
          <w:tab w:val="num" w:pos="1482"/>
        </w:tabs>
        <w:ind w:left="1482" w:hanging="360"/>
      </w:pPr>
      <w:rPr>
        <w:rFonts w:cs="Times New Roman"/>
      </w:rPr>
    </w:lvl>
    <w:lvl w:ilvl="2">
      <w:start w:val="1"/>
      <w:numFmt w:val="lowerRoman"/>
      <w:lvlText w:val="%3."/>
      <w:lvlJc w:val="right"/>
      <w:pPr>
        <w:tabs>
          <w:tab w:val="num" w:pos="2202"/>
        </w:tabs>
        <w:ind w:left="2202" w:hanging="180"/>
      </w:pPr>
      <w:rPr>
        <w:rFonts w:cs="Times New Roman"/>
      </w:rPr>
    </w:lvl>
    <w:lvl w:ilvl="3">
      <w:start w:val="1"/>
      <w:numFmt w:val="decimal"/>
      <w:lvlText w:val="%4."/>
      <w:lvlJc w:val="left"/>
      <w:pPr>
        <w:tabs>
          <w:tab w:val="num" w:pos="2922"/>
        </w:tabs>
        <w:ind w:left="2922" w:hanging="360"/>
      </w:pPr>
      <w:rPr>
        <w:rFonts w:cs="Times New Roman"/>
      </w:rPr>
    </w:lvl>
    <w:lvl w:ilvl="4">
      <w:start w:val="1"/>
      <w:numFmt w:val="lowerLetter"/>
      <w:lvlText w:val="%5."/>
      <w:lvlJc w:val="left"/>
      <w:pPr>
        <w:tabs>
          <w:tab w:val="num" w:pos="3642"/>
        </w:tabs>
        <w:ind w:left="3642" w:hanging="360"/>
      </w:pPr>
      <w:rPr>
        <w:rFonts w:cs="Times New Roman"/>
      </w:rPr>
    </w:lvl>
    <w:lvl w:ilvl="5">
      <w:start w:val="1"/>
      <w:numFmt w:val="lowerRoman"/>
      <w:lvlText w:val="%6."/>
      <w:lvlJc w:val="right"/>
      <w:pPr>
        <w:tabs>
          <w:tab w:val="num" w:pos="4362"/>
        </w:tabs>
        <w:ind w:left="4362" w:hanging="180"/>
      </w:pPr>
      <w:rPr>
        <w:rFonts w:cs="Times New Roman"/>
      </w:rPr>
    </w:lvl>
    <w:lvl w:ilvl="6">
      <w:start w:val="1"/>
      <w:numFmt w:val="decimal"/>
      <w:lvlText w:val="%7."/>
      <w:lvlJc w:val="left"/>
      <w:pPr>
        <w:tabs>
          <w:tab w:val="num" w:pos="5082"/>
        </w:tabs>
        <w:ind w:left="5082" w:hanging="360"/>
      </w:pPr>
      <w:rPr>
        <w:rFonts w:cs="Times New Roman"/>
      </w:rPr>
    </w:lvl>
    <w:lvl w:ilvl="7">
      <w:start w:val="1"/>
      <w:numFmt w:val="lowerLetter"/>
      <w:lvlText w:val="%8."/>
      <w:lvlJc w:val="left"/>
      <w:pPr>
        <w:tabs>
          <w:tab w:val="num" w:pos="5802"/>
        </w:tabs>
        <w:ind w:left="5802" w:hanging="360"/>
      </w:pPr>
      <w:rPr>
        <w:rFonts w:cs="Times New Roman"/>
      </w:rPr>
    </w:lvl>
    <w:lvl w:ilvl="8">
      <w:start w:val="1"/>
      <w:numFmt w:val="lowerRoman"/>
      <w:lvlText w:val="%9."/>
      <w:lvlJc w:val="right"/>
      <w:pPr>
        <w:tabs>
          <w:tab w:val="num" w:pos="6522"/>
        </w:tabs>
        <w:ind w:left="6522" w:hanging="180"/>
      </w:pPr>
      <w:rPr>
        <w:rFonts w:cs="Times New Roman"/>
      </w:rPr>
    </w:lvl>
  </w:abstractNum>
  <w:abstractNum w:abstractNumId="14">
    <w:nsid w:val="23E132B1"/>
    <w:multiLevelType w:val="hybridMultilevel"/>
    <w:tmpl w:val="61B6202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nsid w:val="254910E3"/>
    <w:multiLevelType w:val="hybridMultilevel"/>
    <w:tmpl w:val="5928A88E"/>
    <w:lvl w:ilvl="0" w:tplc="9C78130E">
      <w:start w:val="1"/>
      <w:numFmt w:val="decimal"/>
      <w:lvlText w:val="%1."/>
      <w:lvlJc w:val="left"/>
      <w:pPr>
        <w:ind w:left="765" w:hanging="40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nsid w:val="25F90526"/>
    <w:multiLevelType w:val="hybridMultilevel"/>
    <w:tmpl w:val="ED684A6C"/>
    <w:lvl w:ilvl="0" w:tplc="04220011">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nsid w:val="28586921"/>
    <w:multiLevelType w:val="hybridMultilevel"/>
    <w:tmpl w:val="37A2D4FE"/>
    <w:lvl w:ilvl="0" w:tplc="04220011">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nsid w:val="35CD37BE"/>
    <w:multiLevelType w:val="hybridMultilevel"/>
    <w:tmpl w:val="D77A062A"/>
    <w:lvl w:ilvl="0" w:tplc="ED86D0EE">
      <w:start w:val="1"/>
      <w:numFmt w:val="decimal"/>
      <w:lvlText w:val="%1."/>
      <w:lvlJc w:val="left"/>
      <w:pPr>
        <w:ind w:left="517" w:hanging="375"/>
      </w:pPr>
      <w:rPr>
        <w:rFonts w:cs="Times New Roman" w:hint="default"/>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19">
    <w:nsid w:val="3C6F3893"/>
    <w:multiLevelType w:val="hybridMultilevel"/>
    <w:tmpl w:val="67185F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0">
    <w:nsid w:val="3CFC5032"/>
    <w:multiLevelType w:val="hybridMultilevel"/>
    <w:tmpl w:val="B5E4722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nsid w:val="3EB97E2A"/>
    <w:multiLevelType w:val="hybridMultilevel"/>
    <w:tmpl w:val="9FFAA4B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403312D3"/>
    <w:multiLevelType w:val="hybridMultilevel"/>
    <w:tmpl w:val="FABEE2A0"/>
    <w:lvl w:ilvl="0" w:tplc="93E2DDC0">
      <w:start w:val="1"/>
      <w:numFmt w:val="decimal"/>
      <w:lvlText w:val="%1."/>
      <w:lvlJc w:val="left"/>
      <w:pPr>
        <w:ind w:left="720" w:hanging="360"/>
      </w:pPr>
      <w:rPr>
        <w:rFonts w:ascii="Times New Roman" w:eastAsia="Times New Roman" w:hAnsi="Times New Roman"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nsid w:val="475715E7"/>
    <w:multiLevelType w:val="hybridMultilevel"/>
    <w:tmpl w:val="4D308D0A"/>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nsid w:val="48621B48"/>
    <w:multiLevelType w:val="hybridMultilevel"/>
    <w:tmpl w:val="BC0A790C"/>
    <w:lvl w:ilvl="0" w:tplc="F83E24B6">
      <w:start w:val="1"/>
      <w:numFmt w:val="decimal"/>
      <w:lvlText w:val="%1."/>
      <w:lvlJc w:val="left"/>
      <w:pPr>
        <w:ind w:left="822" w:hanging="360"/>
      </w:pPr>
      <w:rPr>
        <w:rFonts w:cs="Times New Roman" w:hint="default"/>
      </w:rPr>
    </w:lvl>
    <w:lvl w:ilvl="1" w:tplc="04220019" w:tentative="1">
      <w:start w:val="1"/>
      <w:numFmt w:val="lowerLetter"/>
      <w:lvlText w:val="%2."/>
      <w:lvlJc w:val="left"/>
      <w:pPr>
        <w:ind w:left="1542" w:hanging="360"/>
      </w:pPr>
      <w:rPr>
        <w:rFonts w:cs="Times New Roman"/>
      </w:rPr>
    </w:lvl>
    <w:lvl w:ilvl="2" w:tplc="0422001B" w:tentative="1">
      <w:start w:val="1"/>
      <w:numFmt w:val="lowerRoman"/>
      <w:lvlText w:val="%3."/>
      <w:lvlJc w:val="right"/>
      <w:pPr>
        <w:ind w:left="2262" w:hanging="180"/>
      </w:pPr>
      <w:rPr>
        <w:rFonts w:cs="Times New Roman"/>
      </w:rPr>
    </w:lvl>
    <w:lvl w:ilvl="3" w:tplc="0422000F" w:tentative="1">
      <w:start w:val="1"/>
      <w:numFmt w:val="decimal"/>
      <w:lvlText w:val="%4."/>
      <w:lvlJc w:val="left"/>
      <w:pPr>
        <w:ind w:left="2982" w:hanging="360"/>
      </w:pPr>
      <w:rPr>
        <w:rFonts w:cs="Times New Roman"/>
      </w:rPr>
    </w:lvl>
    <w:lvl w:ilvl="4" w:tplc="04220019" w:tentative="1">
      <w:start w:val="1"/>
      <w:numFmt w:val="lowerLetter"/>
      <w:lvlText w:val="%5."/>
      <w:lvlJc w:val="left"/>
      <w:pPr>
        <w:ind w:left="3702" w:hanging="360"/>
      </w:pPr>
      <w:rPr>
        <w:rFonts w:cs="Times New Roman"/>
      </w:rPr>
    </w:lvl>
    <w:lvl w:ilvl="5" w:tplc="0422001B" w:tentative="1">
      <w:start w:val="1"/>
      <w:numFmt w:val="lowerRoman"/>
      <w:lvlText w:val="%6."/>
      <w:lvlJc w:val="right"/>
      <w:pPr>
        <w:ind w:left="4422" w:hanging="180"/>
      </w:pPr>
      <w:rPr>
        <w:rFonts w:cs="Times New Roman"/>
      </w:rPr>
    </w:lvl>
    <w:lvl w:ilvl="6" w:tplc="0422000F" w:tentative="1">
      <w:start w:val="1"/>
      <w:numFmt w:val="decimal"/>
      <w:lvlText w:val="%7."/>
      <w:lvlJc w:val="left"/>
      <w:pPr>
        <w:ind w:left="5142" w:hanging="360"/>
      </w:pPr>
      <w:rPr>
        <w:rFonts w:cs="Times New Roman"/>
      </w:rPr>
    </w:lvl>
    <w:lvl w:ilvl="7" w:tplc="04220019" w:tentative="1">
      <w:start w:val="1"/>
      <w:numFmt w:val="lowerLetter"/>
      <w:lvlText w:val="%8."/>
      <w:lvlJc w:val="left"/>
      <w:pPr>
        <w:ind w:left="5862" w:hanging="360"/>
      </w:pPr>
      <w:rPr>
        <w:rFonts w:cs="Times New Roman"/>
      </w:rPr>
    </w:lvl>
    <w:lvl w:ilvl="8" w:tplc="0422001B" w:tentative="1">
      <w:start w:val="1"/>
      <w:numFmt w:val="lowerRoman"/>
      <w:lvlText w:val="%9."/>
      <w:lvlJc w:val="right"/>
      <w:pPr>
        <w:ind w:left="6582" w:hanging="180"/>
      </w:pPr>
      <w:rPr>
        <w:rFonts w:cs="Times New Roman"/>
      </w:rPr>
    </w:lvl>
  </w:abstractNum>
  <w:abstractNum w:abstractNumId="25">
    <w:nsid w:val="57F75A07"/>
    <w:multiLevelType w:val="hybridMultilevel"/>
    <w:tmpl w:val="8A22B51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nsid w:val="57FF1F97"/>
    <w:multiLevelType w:val="hybridMultilevel"/>
    <w:tmpl w:val="13E80DF6"/>
    <w:lvl w:ilvl="0" w:tplc="B2620570">
      <w:start w:val="4"/>
      <w:numFmt w:val="decimal"/>
      <w:lvlText w:val="%1."/>
      <w:lvlJc w:val="left"/>
      <w:pPr>
        <w:ind w:left="822" w:hanging="360"/>
      </w:pPr>
      <w:rPr>
        <w:rFonts w:cs="Times New Roman" w:hint="default"/>
      </w:rPr>
    </w:lvl>
    <w:lvl w:ilvl="1" w:tplc="04220019" w:tentative="1">
      <w:start w:val="1"/>
      <w:numFmt w:val="lowerLetter"/>
      <w:lvlText w:val="%2."/>
      <w:lvlJc w:val="left"/>
      <w:pPr>
        <w:ind w:left="1542" w:hanging="360"/>
      </w:pPr>
      <w:rPr>
        <w:rFonts w:cs="Times New Roman"/>
      </w:rPr>
    </w:lvl>
    <w:lvl w:ilvl="2" w:tplc="0422001B" w:tentative="1">
      <w:start w:val="1"/>
      <w:numFmt w:val="lowerRoman"/>
      <w:lvlText w:val="%3."/>
      <w:lvlJc w:val="right"/>
      <w:pPr>
        <w:ind w:left="2262" w:hanging="180"/>
      </w:pPr>
      <w:rPr>
        <w:rFonts w:cs="Times New Roman"/>
      </w:rPr>
    </w:lvl>
    <w:lvl w:ilvl="3" w:tplc="0422000F" w:tentative="1">
      <w:start w:val="1"/>
      <w:numFmt w:val="decimal"/>
      <w:lvlText w:val="%4."/>
      <w:lvlJc w:val="left"/>
      <w:pPr>
        <w:ind w:left="2982" w:hanging="360"/>
      </w:pPr>
      <w:rPr>
        <w:rFonts w:cs="Times New Roman"/>
      </w:rPr>
    </w:lvl>
    <w:lvl w:ilvl="4" w:tplc="04220019" w:tentative="1">
      <w:start w:val="1"/>
      <w:numFmt w:val="lowerLetter"/>
      <w:lvlText w:val="%5."/>
      <w:lvlJc w:val="left"/>
      <w:pPr>
        <w:ind w:left="3702" w:hanging="360"/>
      </w:pPr>
      <w:rPr>
        <w:rFonts w:cs="Times New Roman"/>
      </w:rPr>
    </w:lvl>
    <w:lvl w:ilvl="5" w:tplc="0422001B" w:tentative="1">
      <w:start w:val="1"/>
      <w:numFmt w:val="lowerRoman"/>
      <w:lvlText w:val="%6."/>
      <w:lvlJc w:val="right"/>
      <w:pPr>
        <w:ind w:left="4422" w:hanging="180"/>
      </w:pPr>
      <w:rPr>
        <w:rFonts w:cs="Times New Roman"/>
      </w:rPr>
    </w:lvl>
    <w:lvl w:ilvl="6" w:tplc="0422000F" w:tentative="1">
      <w:start w:val="1"/>
      <w:numFmt w:val="decimal"/>
      <w:lvlText w:val="%7."/>
      <w:lvlJc w:val="left"/>
      <w:pPr>
        <w:ind w:left="5142" w:hanging="360"/>
      </w:pPr>
      <w:rPr>
        <w:rFonts w:cs="Times New Roman"/>
      </w:rPr>
    </w:lvl>
    <w:lvl w:ilvl="7" w:tplc="04220019" w:tentative="1">
      <w:start w:val="1"/>
      <w:numFmt w:val="lowerLetter"/>
      <w:lvlText w:val="%8."/>
      <w:lvlJc w:val="left"/>
      <w:pPr>
        <w:ind w:left="5862" w:hanging="360"/>
      </w:pPr>
      <w:rPr>
        <w:rFonts w:cs="Times New Roman"/>
      </w:rPr>
    </w:lvl>
    <w:lvl w:ilvl="8" w:tplc="0422001B" w:tentative="1">
      <w:start w:val="1"/>
      <w:numFmt w:val="lowerRoman"/>
      <w:lvlText w:val="%9."/>
      <w:lvlJc w:val="right"/>
      <w:pPr>
        <w:ind w:left="6582" w:hanging="180"/>
      </w:pPr>
      <w:rPr>
        <w:rFonts w:cs="Times New Roman"/>
      </w:rPr>
    </w:lvl>
  </w:abstractNum>
  <w:abstractNum w:abstractNumId="27">
    <w:nsid w:val="58EC0F8B"/>
    <w:multiLevelType w:val="hybridMultilevel"/>
    <w:tmpl w:val="4C9ED03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8">
    <w:nsid w:val="590C7636"/>
    <w:multiLevelType w:val="hybridMultilevel"/>
    <w:tmpl w:val="7BFE2ED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9">
    <w:nsid w:val="595720CC"/>
    <w:multiLevelType w:val="hybridMultilevel"/>
    <w:tmpl w:val="2472AAB2"/>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nsid w:val="5AC16F65"/>
    <w:multiLevelType w:val="hybridMultilevel"/>
    <w:tmpl w:val="8EAE2F3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5B156CFC"/>
    <w:multiLevelType w:val="hybridMultilevel"/>
    <w:tmpl w:val="B538CDBA"/>
    <w:lvl w:ilvl="0" w:tplc="4126E0EE">
      <w:start w:val="1"/>
      <w:numFmt w:val="decimal"/>
      <w:lvlText w:val="%1."/>
      <w:lvlJc w:val="left"/>
      <w:pPr>
        <w:ind w:left="1349" w:hanging="810"/>
      </w:pPr>
      <w:rPr>
        <w:rFonts w:cs="Times New Roman" w:hint="default"/>
      </w:rPr>
    </w:lvl>
    <w:lvl w:ilvl="1" w:tplc="04220019" w:tentative="1">
      <w:start w:val="1"/>
      <w:numFmt w:val="lowerLetter"/>
      <w:lvlText w:val="%2."/>
      <w:lvlJc w:val="left"/>
      <w:pPr>
        <w:ind w:left="1619" w:hanging="360"/>
      </w:pPr>
      <w:rPr>
        <w:rFonts w:cs="Times New Roman"/>
      </w:rPr>
    </w:lvl>
    <w:lvl w:ilvl="2" w:tplc="0422001B" w:tentative="1">
      <w:start w:val="1"/>
      <w:numFmt w:val="lowerRoman"/>
      <w:lvlText w:val="%3."/>
      <w:lvlJc w:val="right"/>
      <w:pPr>
        <w:ind w:left="2339" w:hanging="180"/>
      </w:pPr>
      <w:rPr>
        <w:rFonts w:cs="Times New Roman"/>
      </w:rPr>
    </w:lvl>
    <w:lvl w:ilvl="3" w:tplc="0422000F" w:tentative="1">
      <w:start w:val="1"/>
      <w:numFmt w:val="decimal"/>
      <w:lvlText w:val="%4."/>
      <w:lvlJc w:val="left"/>
      <w:pPr>
        <w:ind w:left="3059" w:hanging="360"/>
      </w:pPr>
      <w:rPr>
        <w:rFonts w:cs="Times New Roman"/>
      </w:rPr>
    </w:lvl>
    <w:lvl w:ilvl="4" w:tplc="04220019" w:tentative="1">
      <w:start w:val="1"/>
      <w:numFmt w:val="lowerLetter"/>
      <w:lvlText w:val="%5."/>
      <w:lvlJc w:val="left"/>
      <w:pPr>
        <w:ind w:left="3779" w:hanging="360"/>
      </w:pPr>
      <w:rPr>
        <w:rFonts w:cs="Times New Roman"/>
      </w:rPr>
    </w:lvl>
    <w:lvl w:ilvl="5" w:tplc="0422001B" w:tentative="1">
      <w:start w:val="1"/>
      <w:numFmt w:val="lowerRoman"/>
      <w:lvlText w:val="%6."/>
      <w:lvlJc w:val="right"/>
      <w:pPr>
        <w:ind w:left="4499" w:hanging="180"/>
      </w:pPr>
      <w:rPr>
        <w:rFonts w:cs="Times New Roman"/>
      </w:rPr>
    </w:lvl>
    <w:lvl w:ilvl="6" w:tplc="0422000F" w:tentative="1">
      <w:start w:val="1"/>
      <w:numFmt w:val="decimal"/>
      <w:lvlText w:val="%7."/>
      <w:lvlJc w:val="left"/>
      <w:pPr>
        <w:ind w:left="5219" w:hanging="360"/>
      </w:pPr>
      <w:rPr>
        <w:rFonts w:cs="Times New Roman"/>
      </w:rPr>
    </w:lvl>
    <w:lvl w:ilvl="7" w:tplc="04220019" w:tentative="1">
      <w:start w:val="1"/>
      <w:numFmt w:val="lowerLetter"/>
      <w:lvlText w:val="%8."/>
      <w:lvlJc w:val="left"/>
      <w:pPr>
        <w:ind w:left="5939" w:hanging="360"/>
      </w:pPr>
      <w:rPr>
        <w:rFonts w:cs="Times New Roman"/>
      </w:rPr>
    </w:lvl>
    <w:lvl w:ilvl="8" w:tplc="0422001B" w:tentative="1">
      <w:start w:val="1"/>
      <w:numFmt w:val="lowerRoman"/>
      <w:lvlText w:val="%9."/>
      <w:lvlJc w:val="right"/>
      <w:pPr>
        <w:ind w:left="6659" w:hanging="180"/>
      </w:pPr>
      <w:rPr>
        <w:rFonts w:cs="Times New Roman"/>
      </w:rPr>
    </w:lvl>
  </w:abstractNum>
  <w:abstractNum w:abstractNumId="32">
    <w:nsid w:val="5C3A5D79"/>
    <w:multiLevelType w:val="hybridMultilevel"/>
    <w:tmpl w:val="811C7C0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3">
    <w:nsid w:val="5CAD2904"/>
    <w:multiLevelType w:val="hybridMultilevel"/>
    <w:tmpl w:val="2D9C2616"/>
    <w:lvl w:ilvl="0" w:tplc="E4C6387A">
      <w:start w:val="1"/>
      <w:numFmt w:val="decimal"/>
      <w:lvlText w:val="%1)"/>
      <w:lvlJc w:val="left"/>
      <w:pPr>
        <w:ind w:left="1095" w:hanging="360"/>
      </w:pPr>
      <w:rPr>
        <w:rFonts w:cs="Times New Roman" w:hint="default"/>
      </w:rPr>
    </w:lvl>
    <w:lvl w:ilvl="1" w:tplc="04220019" w:tentative="1">
      <w:start w:val="1"/>
      <w:numFmt w:val="lowerLetter"/>
      <w:lvlText w:val="%2."/>
      <w:lvlJc w:val="left"/>
      <w:pPr>
        <w:ind w:left="1815" w:hanging="360"/>
      </w:pPr>
      <w:rPr>
        <w:rFonts w:cs="Times New Roman"/>
      </w:rPr>
    </w:lvl>
    <w:lvl w:ilvl="2" w:tplc="0422001B" w:tentative="1">
      <w:start w:val="1"/>
      <w:numFmt w:val="lowerRoman"/>
      <w:lvlText w:val="%3."/>
      <w:lvlJc w:val="right"/>
      <w:pPr>
        <w:ind w:left="2535" w:hanging="180"/>
      </w:pPr>
      <w:rPr>
        <w:rFonts w:cs="Times New Roman"/>
      </w:rPr>
    </w:lvl>
    <w:lvl w:ilvl="3" w:tplc="0422000F" w:tentative="1">
      <w:start w:val="1"/>
      <w:numFmt w:val="decimal"/>
      <w:lvlText w:val="%4."/>
      <w:lvlJc w:val="left"/>
      <w:pPr>
        <w:ind w:left="3255" w:hanging="360"/>
      </w:pPr>
      <w:rPr>
        <w:rFonts w:cs="Times New Roman"/>
      </w:rPr>
    </w:lvl>
    <w:lvl w:ilvl="4" w:tplc="04220019" w:tentative="1">
      <w:start w:val="1"/>
      <w:numFmt w:val="lowerLetter"/>
      <w:lvlText w:val="%5."/>
      <w:lvlJc w:val="left"/>
      <w:pPr>
        <w:ind w:left="3975" w:hanging="360"/>
      </w:pPr>
      <w:rPr>
        <w:rFonts w:cs="Times New Roman"/>
      </w:rPr>
    </w:lvl>
    <w:lvl w:ilvl="5" w:tplc="0422001B" w:tentative="1">
      <w:start w:val="1"/>
      <w:numFmt w:val="lowerRoman"/>
      <w:lvlText w:val="%6."/>
      <w:lvlJc w:val="right"/>
      <w:pPr>
        <w:ind w:left="4695" w:hanging="180"/>
      </w:pPr>
      <w:rPr>
        <w:rFonts w:cs="Times New Roman"/>
      </w:rPr>
    </w:lvl>
    <w:lvl w:ilvl="6" w:tplc="0422000F" w:tentative="1">
      <w:start w:val="1"/>
      <w:numFmt w:val="decimal"/>
      <w:lvlText w:val="%7."/>
      <w:lvlJc w:val="left"/>
      <w:pPr>
        <w:ind w:left="5415" w:hanging="360"/>
      </w:pPr>
      <w:rPr>
        <w:rFonts w:cs="Times New Roman"/>
      </w:rPr>
    </w:lvl>
    <w:lvl w:ilvl="7" w:tplc="04220019" w:tentative="1">
      <w:start w:val="1"/>
      <w:numFmt w:val="lowerLetter"/>
      <w:lvlText w:val="%8."/>
      <w:lvlJc w:val="left"/>
      <w:pPr>
        <w:ind w:left="6135" w:hanging="360"/>
      </w:pPr>
      <w:rPr>
        <w:rFonts w:cs="Times New Roman"/>
      </w:rPr>
    </w:lvl>
    <w:lvl w:ilvl="8" w:tplc="0422001B" w:tentative="1">
      <w:start w:val="1"/>
      <w:numFmt w:val="lowerRoman"/>
      <w:lvlText w:val="%9."/>
      <w:lvlJc w:val="right"/>
      <w:pPr>
        <w:ind w:left="6855" w:hanging="180"/>
      </w:pPr>
      <w:rPr>
        <w:rFonts w:cs="Times New Roman"/>
      </w:rPr>
    </w:lvl>
  </w:abstractNum>
  <w:abstractNum w:abstractNumId="34">
    <w:nsid w:val="64FF62FF"/>
    <w:multiLevelType w:val="hybridMultilevel"/>
    <w:tmpl w:val="A6B4D058"/>
    <w:lvl w:ilvl="0" w:tplc="302691EC">
      <w:start w:val="1"/>
      <w:numFmt w:val="decimal"/>
      <w:lvlText w:val="%1."/>
      <w:lvlJc w:val="left"/>
      <w:pPr>
        <w:ind w:left="810" w:hanging="45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nsid w:val="66824777"/>
    <w:multiLevelType w:val="hybridMultilevel"/>
    <w:tmpl w:val="2DA6C04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6">
    <w:nsid w:val="69B93A17"/>
    <w:multiLevelType w:val="hybridMultilevel"/>
    <w:tmpl w:val="6F8827A6"/>
    <w:lvl w:ilvl="0" w:tplc="4BB619CE">
      <w:start w:val="1"/>
      <w:numFmt w:val="decimal"/>
      <w:lvlText w:val="%1."/>
      <w:lvlJc w:val="left"/>
      <w:pPr>
        <w:tabs>
          <w:tab w:val="num" w:pos="762"/>
        </w:tabs>
        <w:ind w:left="762" w:hanging="360"/>
      </w:pPr>
      <w:rPr>
        <w:rFonts w:cs="Times New Roman" w:hint="default"/>
      </w:rPr>
    </w:lvl>
    <w:lvl w:ilvl="1" w:tplc="04220019" w:tentative="1">
      <w:start w:val="1"/>
      <w:numFmt w:val="lowerLetter"/>
      <w:lvlText w:val="%2."/>
      <w:lvlJc w:val="left"/>
      <w:pPr>
        <w:tabs>
          <w:tab w:val="num" w:pos="1482"/>
        </w:tabs>
        <w:ind w:left="1482" w:hanging="360"/>
      </w:pPr>
      <w:rPr>
        <w:rFonts w:cs="Times New Roman"/>
      </w:rPr>
    </w:lvl>
    <w:lvl w:ilvl="2" w:tplc="0422001B" w:tentative="1">
      <w:start w:val="1"/>
      <w:numFmt w:val="lowerRoman"/>
      <w:lvlText w:val="%3."/>
      <w:lvlJc w:val="right"/>
      <w:pPr>
        <w:tabs>
          <w:tab w:val="num" w:pos="2202"/>
        </w:tabs>
        <w:ind w:left="2202" w:hanging="180"/>
      </w:pPr>
      <w:rPr>
        <w:rFonts w:cs="Times New Roman"/>
      </w:rPr>
    </w:lvl>
    <w:lvl w:ilvl="3" w:tplc="0422000F" w:tentative="1">
      <w:start w:val="1"/>
      <w:numFmt w:val="decimal"/>
      <w:lvlText w:val="%4."/>
      <w:lvlJc w:val="left"/>
      <w:pPr>
        <w:tabs>
          <w:tab w:val="num" w:pos="2922"/>
        </w:tabs>
        <w:ind w:left="2922" w:hanging="360"/>
      </w:pPr>
      <w:rPr>
        <w:rFonts w:cs="Times New Roman"/>
      </w:rPr>
    </w:lvl>
    <w:lvl w:ilvl="4" w:tplc="04220019" w:tentative="1">
      <w:start w:val="1"/>
      <w:numFmt w:val="lowerLetter"/>
      <w:lvlText w:val="%5."/>
      <w:lvlJc w:val="left"/>
      <w:pPr>
        <w:tabs>
          <w:tab w:val="num" w:pos="3642"/>
        </w:tabs>
        <w:ind w:left="3642" w:hanging="360"/>
      </w:pPr>
      <w:rPr>
        <w:rFonts w:cs="Times New Roman"/>
      </w:rPr>
    </w:lvl>
    <w:lvl w:ilvl="5" w:tplc="0422001B" w:tentative="1">
      <w:start w:val="1"/>
      <w:numFmt w:val="lowerRoman"/>
      <w:lvlText w:val="%6."/>
      <w:lvlJc w:val="right"/>
      <w:pPr>
        <w:tabs>
          <w:tab w:val="num" w:pos="4362"/>
        </w:tabs>
        <w:ind w:left="4362" w:hanging="180"/>
      </w:pPr>
      <w:rPr>
        <w:rFonts w:cs="Times New Roman"/>
      </w:rPr>
    </w:lvl>
    <w:lvl w:ilvl="6" w:tplc="0422000F" w:tentative="1">
      <w:start w:val="1"/>
      <w:numFmt w:val="decimal"/>
      <w:lvlText w:val="%7."/>
      <w:lvlJc w:val="left"/>
      <w:pPr>
        <w:tabs>
          <w:tab w:val="num" w:pos="5082"/>
        </w:tabs>
        <w:ind w:left="5082" w:hanging="360"/>
      </w:pPr>
      <w:rPr>
        <w:rFonts w:cs="Times New Roman"/>
      </w:rPr>
    </w:lvl>
    <w:lvl w:ilvl="7" w:tplc="04220019" w:tentative="1">
      <w:start w:val="1"/>
      <w:numFmt w:val="lowerLetter"/>
      <w:lvlText w:val="%8."/>
      <w:lvlJc w:val="left"/>
      <w:pPr>
        <w:tabs>
          <w:tab w:val="num" w:pos="5802"/>
        </w:tabs>
        <w:ind w:left="5802" w:hanging="360"/>
      </w:pPr>
      <w:rPr>
        <w:rFonts w:cs="Times New Roman"/>
      </w:rPr>
    </w:lvl>
    <w:lvl w:ilvl="8" w:tplc="0422001B" w:tentative="1">
      <w:start w:val="1"/>
      <w:numFmt w:val="lowerRoman"/>
      <w:lvlText w:val="%9."/>
      <w:lvlJc w:val="right"/>
      <w:pPr>
        <w:tabs>
          <w:tab w:val="num" w:pos="6522"/>
        </w:tabs>
        <w:ind w:left="6522" w:hanging="180"/>
      </w:pPr>
      <w:rPr>
        <w:rFonts w:cs="Times New Roman"/>
      </w:rPr>
    </w:lvl>
  </w:abstractNum>
  <w:abstractNum w:abstractNumId="37">
    <w:nsid w:val="707167F9"/>
    <w:multiLevelType w:val="hybridMultilevel"/>
    <w:tmpl w:val="40E602D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8">
    <w:nsid w:val="7342776D"/>
    <w:multiLevelType w:val="hybridMultilevel"/>
    <w:tmpl w:val="B1E07CD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9">
    <w:nsid w:val="73BD73D0"/>
    <w:multiLevelType w:val="hybridMultilevel"/>
    <w:tmpl w:val="5608D522"/>
    <w:lvl w:ilvl="0" w:tplc="869EBE76">
      <w:start w:val="1"/>
      <w:numFmt w:val="decimal"/>
      <w:lvlText w:val="%1."/>
      <w:lvlJc w:val="left"/>
      <w:pPr>
        <w:tabs>
          <w:tab w:val="num" w:pos="1320"/>
        </w:tabs>
        <w:ind w:left="1320" w:hanging="78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40">
    <w:nsid w:val="742455F5"/>
    <w:multiLevelType w:val="hybridMultilevel"/>
    <w:tmpl w:val="A06A85BA"/>
    <w:lvl w:ilvl="0" w:tplc="04220001">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1">
    <w:nsid w:val="75A050C1"/>
    <w:multiLevelType w:val="hybridMultilevel"/>
    <w:tmpl w:val="FF8890F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2">
    <w:nsid w:val="77455178"/>
    <w:multiLevelType w:val="hybridMultilevel"/>
    <w:tmpl w:val="4F3650FE"/>
    <w:lvl w:ilvl="0" w:tplc="E2CC67D8">
      <w:start w:val="1"/>
      <w:numFmt w:val="decimal"/>
      <w:lvlText w:val="%1."/>
      <w:lvlJc w:val="left"/>
      <w:pPr>
        <w:ind w:left="462" w:hanging="360"/>
      </w:pPr>
      <w:rPr>
        <w:rFonts w:cs="Times New Roman" w:hint="default"/>
      </w:rPr>
    </w:lvl>
    <w:lvl w:ilvl="1" w:tplc="04220019" w:tentative="1">
      <w:start w:val="1"/>
      <w:numFmt w:val="lowerLetter"/>
      <w:lvlText w:val="%2."/>
      <w:lvlJc w:val="left"/>
      <w:pPr>
        <w:ind w:left="1182" w:hanging="360"/>
      </w:pPr>
      <w:rPr>
        <w:rFonts w:cs="Times New Roman"/>
      </w:rPr>
    </w:lvl>
    <w:lvl w:ilvl="2" w:tplc="0422001B" w:tentative="1">
      <w:start w:val="1"/>
      <w:numFmt w:val="lowerRoman"/>
      <w:lvlText w:val="%3."/>
      <w:lvlJc w:val="right"/>
      <w:pPr>
        <w:ind w:left="1902" w:hanging="180"/>
      </w:pPr>
      <w:rPr>
        <w:rFonts w:cs="Times New Roman"/>
      </w:rPr>
    </w:lvl>
    <w:lvl w:ilvl="3" w:tplc="0422000F" w:tentative="1">
      <w:start w:val="1"/>
      <w:numFmt w:val="decimal"/>
      <w:lvlText w:val="%4."/>
      <w:lvlJc w:val="left"/>
      <w:pPr>
        <w:ind w:left="2622" w:hanging="360"/>
      </w:pPr>
      <w:rPr>
        <w:rFonts w:cs="Times New Roman"/>
      </w:rPr>
    </w:lvl>
    <w:lvl w:ilvl="4" w:tplc="04220019" w:tentative="1">
      <w:start w:val="1"/>
      <w:numFmt w:val="lowerLetter"/>
      <w:lvlText w:val="%5."/>
      <w:lvlJc w:val="left"/>
      <w:pPr>
        <w:ind w:left="3342" w:hanging="360"/>
      </w:pPr>
      <w:rPr>
        <w:rFonts w:cs="Times New Roman"/>
      </w:rPr>
    </w:lvl>
    <w:lvl w:ilvl="5" w:tplc="0422001B" w:tentative="1">
      <w:start w:val="1"/>
      <w:numFmt w:val="lowerRoman"/>
      <w:lvlText w:val="%6."/>
      <w:lvlJc w:val="right"/>
      <w:pPr>
        <w:ind w:left="4062" w:hanging="180"/>
      </w:pPr>
      <w:rPr>
        <w:rFonts w:cs="Times New Roman"/>
      </w:rPr>
    </w:lvl>
    <w:lvl w:ilvl="6" w:tplc="0422000F" w:tentative="1">
      <w:start w:val="1"/>
      <w:numFmt w:val="decimal"/>
      <w:lvlText w:val="%7."/>
      <w:lvlJc w:val="left"/>
      <w:pPr>
        <w:ind w:left="4782" w:hanging="360"/>
      </w:pPr>
      <w:rPr>
        <w:rFonts w:cs="Times New Roman"/>
      </w:rPr>
    </w:lvl>
    <w:lvl w:ilvl="7" w:tplc="04220019" w:tentative="1">
      <w:start w:val="1"/>
      <w:numFmt w:val="lowerLetter"/>
      <w:lvlText w:val="%8."/>
      <w:lvlJc w:val="left"/>
      <w:pPr>
        <w:ind w:left="5502" w:hanging="360"/>
      </w:pPr>
      <w:rPr>
        <w:rFonts w:cs="Times New Roman"/>
      </w:rPr>
    </w:lvl>
    <w:lvl w:ilvl="8" w:tplc="0422001B" w:tentative="1">
      <w:start w:val="1"/>
      <w:numFmt w:val="lowerRoman"/>
      <w:lvlText w:val="%9."/>
      <w:lvlJc w:val="right"/>
      <w:pPr>
        <w:ind w:left="6222" w:hanging="180"/>
      </w:pPr>
      <w:rPr>
        <w:rFonts w:cs="Times New Roman"/>
      </w:rPr>
    </w:lvl>
  </w:abstractNum>
  <w:abstractNum w:abstractNumId="43">
    <w:nsid w:val="7790142B"/>
    <w:multiLevelType w:val="hybridMultilevel"/>
    <w:tmpl w:val="0CB4C5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36"/>
  </w:num>
  <w:num w:numId="2">
    <w:abstractNumId w:val="13"/>
  </w:num>
  <w:num w:numId="3">
    <w:abstractNumId w:val="39"/>
  </w:num>
  <w:num w:numId="4">
    <w:abstractNumId w:val="28"/>
  </w:num>
  <w:num w:numId="5">
    <w:abstractNumId w:val="1"/>
  </w:num>
  <w:num w:numId="6">
    <w:abstractNumId w:val="35"/>
  </w:num>
  <w:num w:numId="7">
    <w:abstractNumId w:val="14"/>
  </w:num>
  <w:num w:numId="8">
    <w:abstractNumId w:val="20"/>
  </w:num>
  <w:num w:numId="9">
    <w:abstractNumId w:val="41"/>
  </w:num>
  <w:num w:numId="10">
    <w:abstractNumId w:val="40"/>
  </w:num>
  <w:num w:numId="11">
    <w:abstractNumId w:val="6"/>
  </w:num>
  <w:num w:numId="12">
    <w:abstractNumId w:val="34"/>
  </w:num>
  <w:num w:numId="13">
    <w:abstractNumId w:val="7"/>
  </w:num>
  <w:num w:numId="14">
    <w:abstractNumId w:val="25"/>
  </w:num>
  <w:num w:numId="15">
    <w:abstractNumId w:val="22"/>
  </w:num>
  <w:num w:numId="16">
    <w:abstractNumId w:val="23"/>
  </w:num>
  <w:num w:numId="17">
    <w:abstractNumId w:val="15"/>
  </w:num>
  <w:num w:numId="18">
    <w:abstractNumId w:val="21"/>
  </w:num>
  <w:num w:numId="19">
    <w:abstractNumId w:val="31"/>
  </w:num>
  <w:num w:numId="20">
    <w:abstractNumId w:val="4"/>
  </w:num>
  <w:num w:numId="21">
    <w:abstractNumId w:val="29"/>
  </w:num>
  <w:num w:numId="22">
    <w:abstractNumId w:val="27"/>
  </w:num>
  <w:num w:numId="23">
    <w:abstractNumId w:val="3"/>
  </w:num>
  <w:num w:numId="24">
    <w:abstractNumId w:val="30"/>
  </w:num>
  <w:num w:numId="25">
    <w:abstractNumId w:val="19"/>
  </w:num>
  <w:num w:numId="26">
    <w:abstractNumId w:val="16"/>
  </w:num>
  <w:num w:numId="27">
    <w:abstractNumId w:val="38"/>
  </w:num>
  <w:num w:numId="28">
    <w:abstractNumId w:val="18"/>
  </w:num>
  <w:num w:numId="29">
    <w:abstractNumId w:val="33"/>
  </w:num>
  <w:num w:numId="30">
    <w:abstractNumId w:val="32"/>
  </w:num>
  <w:num w:numId="31">
    <w:abstractNumId w:val="43"/>
  </w:num>
  <w:num w:numId="32">
    <w:abstractNumId w:val="10"/>
  </w:num>
  <w:num w:numId="33">
    <w:abstractNumId w:val="37"/>
  </w:num>
  <w:num w:numId="34">
    <w:abstractNumId w:val="0"/>
  </w:num>
  <w:num w:numId="35">
    <w:abstractNumId w:val="5"/>
  </w:num>
  <w:num w:numId="36">
    <w:abstractNumId w:val="2"/>
  </w:num>
  <w:num w:numId="37">
    <w:abstractNumId w:val="42"/>
  </w:num>
  <w:num w:numId="38">
    <w:abstractNumId w:val="8"/>
  </w:num>
  <w:num w:numId="39">
    <w:abstractNumId w:val="9"/>
  </w:num>
  <w:num w:numId="40">
    <w:abstractNumId w:val="11"/>
  </w:num>
  <w:num w:numId="41">
    <w:abstractNumId w:val="24"/>
  </w:num>
  <w:num w:numId="42">
    <w:abstractNumId w:val="12"/>
  </w:num>
  <w:num w:numId="43">
    <w:abstractNumId w:val="26"/>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67"/>
    <w:rsid w:val="00000BF4"/>
    <w:rsid w:val="00000F5A"/>
    <w:rsid w:val="00001291"/>
    <w:rsid w:val="000020A0"/>
    <w:rsid w:val="0000235A"/>
    <w:rsid w:val="00003442"/>
    <w:rsid w:val="000039A0"/>
    <w:rsid w:val="00004CB4"/>
    <w:rsid w:val="00005168"/>
    <w:rsid w:val="000064C6"/>
    <w:rsid w:val="00012756"/>
    <w:rsid w:val="000129ED"/>
    <w:rsid w:val="0001309A"/>
    <w:rsid w:val="00013266"/>
    <w:rsid w:val="00013F92"/>
    <w:rsid w:val="0001548F"/>
    <w:rsid w:val="00015AB7"/>
    <w:rsid w:val="00015BAE"/>
    <w:rsid w:val="00016235"/>
    <w:rsid w:val="0001792A"/>
    <w:rsid w:val="000243BE"/>
    <w:rsid w:val="00024915"/>
    <w:rsid w:val="000261C4"/>
    <w:rsid w:val="00026BCA"/>
    <w:rsid w:val="00026C30"/>
    <w:rsid w:val="0002730A"/>
    <w:rsid w:val="00030D6A"/>
    <w:rsid w:val="00031F93"/>
    <w:rsid w:val="00032CFA"/>
    <w:rsid w:val="00033FB7"/>
    <w:rsid w:val="00034807"/>
    <w:rsid w:val="00034AF7"/>
    <w:rsid w:val="00035740"/>
    <w:rsid w:val="00035A4F"/>
    <w:rsid w:val="00036C6C"/>
    <w:rsid w:val="0004089F"/>
    <w:rsid w:val="000409ED"/>
    <w:rsid w:val="000411B3"/>
    <w:rsid w:val="000412CD"/>
    <w:rsid w:val="0004206C"/>
    <w:rsid w:val="0004221B"/>
    <w:rsid w:val="00042EA7"/>
    <w:rsid w:val="00042EDC"/>
    <w:rsid w:val="000433F5"/>
    <w:rsid w:val="00043825"/>
    <w:rsid w:val="00044A29"/>
    <w:rsid w:val="00045C27"/>
    <w:rsid w:val="00045C41"/>
    <w:rsid w:val="0004625D"/>
    <w:rsid w:val="00046F8D"/>
    <w:rsid w:val="00047159"/>
    <w:rsid w:val="0004763F"/>
    <w:rsid w:val="00050657"/>
    <w:rsid w:val="00051B26"/>
    <w:rsid w:val="00052D7D"/>
    <w:rsid w:val="00053330"/>
    <w:rsid w:val="00053433"/>
    <w:rsid w:val="000538F3"/>
    <w:rsid w:val="00054B5D"/>
    <w:rsid w:val="00054F9A"/>
    <w:rsid w:val="00055256"/>
    <w:rsid w:val="00055A56"/>
    <w:rsid w:val="00056D50"/>
    <w:rsid w:val="00057F4E"/>
    <w:rsid w:val="0006037D"/>
    <w:rsid w:val="00060F65"/>
    <w:rsid w:val="00061233"/>
    <w:rsid w:val="000618A1"/>
    <w:rsid w:val="00061A1A"/>
    <w:rsid w:val="00061C11"/>
    <w:rsid w:val="000629AB"/>
    <w:rsid w:val="000629DC"/>
    <w:rsid w:val="00063574"/>
    <w:rsid w:val="00064C73"/>
    <w:rsid w:val="0006510D"/>
    <w:rsid w:val="00065A4D"/>
    <w:rsid w:val="000660B1"/>
    <w:rsid w:val="00066E12"/>
    <w:rsid w:val="00070496"/>
    <w:rsid w:val="00070B4A"/>
    <w:rsid w:val="00071192"/>
    <w:rsid w:val="0007288F"/>
    <w:rsid w:val="00072C37"/>
    <w:rsid w:val="00073531"/>
    <w:rsid w:val="0007373B"/>
    <w:rsid w:val="000737ED"/>
    <w:rsid w:val="00075B5D"/>
    <w:rsid w:val="00076ABE"/>
    <w:rsid w:val="00076BF6"/>
    <w:rsid w:val="00077788"/>
    <w:rsid w:val="00077F22"/>
    <w:rsid w:val="000811F3"/>
    <w:rsid w:val="00081F7B"/>
    <w:rsid w:val="000820B2"/>
    <w:rsid w:val="000824B2"/>
    <w:rsid w:val="0008348F"/>
    <w:rsid w:val="0008372A"/>
    <w:rsid w:val="00083D98"/>
    <w:rsid w:val="00084088"/>
    <w:rsid w:val="00084346"/>
    <w:rsid w:val="0008707D"/>
    <w:rsid w:val="000871C2"/>
    <w:rsid w:val="00087818"/>
    <w:rsid w:val="00087B8A"/>
    <w:rsid w:val="00090A0E"/>
    <w:rsid w:val="0009122C"/>
    <w:rsid w:val="00092BC7"/>
    <w:rsid w:val="000932CB"/>
    <w:rsid w:val="000943FE"/>
    <w:rsid w:val="00094FA3"/>
    <w:rsid w:val="000956D5"/>
    <w:rsid w:val="000959AD"/>
    <w:rsid w:val="0009722F"/>
    <w:rsid w:val="00097414"/>
    <w:rsid w:val="000978E5"/>
    <w:rsid w:val="000A1088"/>
    <w:rsid w:val="000A1932"/>
    <w:rsid w:val="000A2239"/>
    <w:rsid w:val="000A23B8"/>
    <w:rsid w:val="000A2736"/>
    <w:rsid w:val="000A3224"/>
    <w:rsid w:val="000A4E6A"/>
    <w:rsid w:val="000A56EC"/>
    <w:rsid w:val="000A5CF7"/>
    <w:rsid w:val="000A5D12"/>
    <w:rsid w:val="000A5D70"/>
    <w:rsid w:val="000A7530"/>
    <w:rsid w:val="000B01E2"/>
    <w:rsid w:val="000B0382"/>
    <w:rsid w:val="000B041D"/>
    <w:rsid w:val="000B0E62"/>
    <w:rsid w:val="000B3712"/>
    <w:rsid w:val="000B39CE"/>
    <w:rsid w:val="000B43F1"/>
    <w:rsid w:val="000B504A"/>
    <w:rsid w:val="000B522D"/>
    <w:rsid w:val="000B57D6"/>
    <w:rsid w:val="000B5889"/>
    <w:rsid w:val="000B5F17"/>
    <w:rsid w:val="000B67B9"/>
    <w:rsid w:val="000B6DE2"/>
    <w:rsid w:val="000B7E62"/>
    <w:rsid w:val="000C034E"/>
    <w:rsid w:val="000C15C0"/>
    <w:rsid w:val="000C2D90"/>
    <w:rsid w:val="000C3788"/>
    <w:rsid w:val="000C3E3D"/>
    <w:rsid w:val="000C4D26"/>
    <w:rsid w:val="000C551E"/>
    <w:rsid w:val="000C6CC1"/>
    <w:rsid w:val="000C7545"/>
    <w:rsid w:val="000C783A"/>
    <w:rsid w:val="000C7C49"/>
    <w:rsid w:val="000D0891"/>
    <w:rsid w:val="000D1459"/>
    <w:rsid w:val="000D1C01"/>
    <w:rsid w:val="000D2B2F"/>
    <w:rsid w:val="000D36B7"/>
    <w:rsid w:val="000D3FAD"/>
    <w:rsid w:val="000D64DB"/>
    <w:rsid w:val="000E0119"/>
    <w:rsid w:val="000E0573"/>
    <w:rsid w:val="000E0D8B"/>
    <w:rsid w:val="000E1C03"/>
    <w:rsid w:val="000E1D76"/>
    <w:rsid w:val="000E1E1B"/>
    <w:rsid w:val="000E24D8"/>
    <w:rsid w:val="000E2AE4"/>
    <w:rsid w:val="000E492D"/>
    <w:rsid w:val="000E4CAF"/>
    <w:rsid w:val="000E4E2D"/>
    <w:rsid w:val="000E536A"/>
    <w:rsid w:val="000E5D05"/>
    <w:rsid w:val="000E5FD0"/>
    <w:rsid w:val="000E63AB"/>
    <w:rsid w:val="000E67AD"/>
    <w:rsid w:val="000E7CA3"/>
    <w:rsid w:val="000E7D8E"/>
    <w:rsid w:val="000F0E2D"/>
    <w:rsid w:val="000F1BBB"/>
    <w:rsid w:val="000F25C3"/>
    <w:rsid w:val="000F3E0F"/>
    <w:rsid w:val="000F55F2"/>
    <w:rsid w:val="000F5CF8"/>
    <w:rsid w:val="000F7120"/>
    <w:rsid w:val="00100500"/>
    <w:rsid w:val="001006E5"/>
    <w:rsid w:val="001008EA"/>
    <w:rsid w:val="00103946"/>
    <w:rsid w:val="00103D89"/>
    <w:rsid w:val="00103E7C"/>
    <w:rsid w:val="0010442E"/>
    <w:rsid w:val="001044A7"/>
    <w:rsid w:val="00105607"/>
    <w:rsid w:val="001058B4"/>
    <w:rsid w:val="00105912"/>
    <w:rsid w:val="00105ABE"/>
    <w:rsid w:val="001062A8"/>
    <w:rsid w:val="001068E5"/>
    <w:rsid w:val="00107665"/>
    <w:rsid w:val="00111EB0"/>
    <w:rsid w:val="00112607"/>
    <w:rsid w:val="001154F4"/>
    <w:rsid w:val="001213F7"/>
    <w:rsid w:val="00121C81"/>
    <w:rsid w:val="001224E8"/>
    <w:rsid w:val="00123BAA"/>
    <w:rsid w:val="00124123"/>
    <w:rsid w:val="0012466E"/>
    <w:rsid w:val="0012474C"/>
    <w:rsid w:val="00124F80"/>
    <w:rsid w:val="00125000"/>
    <w:rsid w:val="001262AB"/>
    <w:rsid w:val="0012643A"/>
    <w:rsid w:val="00126E35"/>
    <w:rsid w:val="001270CD"/>
    <w:rsid w:val="001271EA"/>
    <w:rsid w:val="0013201B"/>
    <w:rsid w:val="00132A03"/>
    <w:rsid w:val="00132E31"/>
    <w:rsid w:val="001337DD"/>
    <w:rsid w:val="00133B2E"/>
    <w:rsid w:val="001346F2"/>
    <w:rsid w:val="00134AFD"/>
    <w:rsid w:val="00134F00"/>
    <w:rsid w:val="001365B8"/>
    <w:rsid w:val="00136EB2"/>
    <w:rsid w:val="00136F86"/>
    <w:rsid w:val="00140ABD"/>
    <w:rsid w:val="00141AC0"/>
    <w:rsid w:val="00141C59"/>
    <w:rsid w:val="00141F4B"/>
    <w:rsid w:val="00142048"/>
    <w:rsid w:val="001422C8"/>
    <w:rsid w:val="0014269B"/>
    <w:rsid w:val="00142AE0"/>
    <w:rsid w:val="00142B68"/>
    <w:rsid w:val="00144D0B"/>
    <w:rsid w:val="00145430"/>
    <w:rsid w:val="00145776"/>
    <w:rsid w:val="0014596F"/>
    <w:rsid w:val="00145C7A"/>
    <w:rsid w:val="001468F3"/>
    <w:rsid w:val="0014734D"/>
    <w:rsid w:val="00147674"/>
    <w:rsid w:val="00147A2A"/>
    <w:rsid w:val="00147B20"/>
    <w:rsid w:val="001518FF"/>
    <w:rsid w:val="001530FD"/>
    <w:rsid w:val="001539DC"/>
    <w:rsid w:val="00154710"/>
    <w:rsid w:val="001548A5"/>
    <w:rsid w:val="00154A11"/>
    <w:rsid w:val="00154F1A"/>
    <w:rsid w:val="00155814"/>
    <w:rsid w:val="00156125"/>
    <w:rsid w:val="001567B6"/>
    <w:rsid w:val="001567D0"/>
    <w:rsid w:val="00157DC0"/>
    <w:rsid w:val="001608E2"/>
    <w:rsid w:val="00161E19"/>
    <w:rsid w:val="00163D81"/>
    <w:rsid w:val="00164188"/>
    <w:rsid w:val="00164198"/>
    <w:rsid w:val="00166782"/>
    <w:rsid w:val="00166C52"/>
    <w:rsid w:val="00166FF5"/>
    <w:rsid w:val="00170386"/>
    <w:rsid w:val="0017039E"/>
    <w:rsid w:val="001703AB"/>
    <w:rsid w:val="00170FA7"/>
    <w:rsid w:val="00171094"/>
    <w:rsid w:val="00171839"/>
    <w:rsid w:val="00172887"/>
    <w:rsid w:val="00172BFE"/>
    <w:rsid w:val="00172FE1"/>
    <w:rsid w:val="00173752"/>
    <w:rsid w:val="001744D3"/>
    <w:rsid w:val="00175B55"/>
    <w:rsid w:val="00175FF3"/>
    <w:rsid w:val="0017753A"/>
    <w:rsid w:val="00180A62"/>
    <w:rsid w:val="00180A68"/>
    <w:rsid w:val="00181A4E"/>
    <w:rsid w:val="00182205"/>
    <w:rsid w:val="0018362B"/>
    <w:rsid w:val="00183F7E"/>
    <w:rsid w:val="0018420B"/>
    <w:rsid w:val="0018437D"/>
    <w:rsid w:val="0018464D"/>
    <w:rsid w:val="00184929"/>
    <w:rsid w:val="00184B8F"/>
    <w:rsid w:val="00184F8D"/>
    <w:rsid w:val="00186273"/>
    <w:rsid w:val="001904E7"/>
    <w:rsid w:val="00191000"/>
    <w:rsid w:val="00191292"/>
    <w:rsid w:val="00191C4E"/>
    <w:rsid w:val="00192789"/>
    <w:rsid w:val="00193171"/>
    <w:rsid w:val="00194AAF"/>
    <w:rsid w:val="00197297"/>
    <w:rsid w:val="00197EC7"/>
    <w:rsid w:val="001A04F1"/>
    <w:rsid w:val="001A077A"/>
    <w:rsid w:val="001A0D66"/>
    <w:rsid w:val="001A1286"/>
    <w:rsid w:val="001A19F7"/>
    <w:rsid w:val="001A2A1E"/>
    <w:rsid w:val="001A3238"/>
    <w:rsid w:val="001A3CE8"/>
    <w:rsid w:val="001A5369"/>
    <w:rsid w:val="001A53AA"/>
    <w:rsid w:val="001A5949"/>
    <w:rsid w:val="001A7142"/>
    <w:rsid w:val="001B017F"/>
    <w:rsid w:val="001B0534"/>
    <w:rsid w:val="001B06CC"/>
    <w:rsid w:val="001B0C34"/>
    <w:rsid w:val="001B15D5"/>
    <w:rsid w:val="001B2909"/>
    <w:rsid w:val="001B2DD0"/>
    <w:rsid w:val="001B3A3E"/>
    <w:rsid w:val="001B3DE6"/>
    <w:rsid w:val="001B4558"/>
    <w:rsid w:val="001B50DF"/>
    <w:rsid w:val="001B69C9"/>
    <w:rsid w:val="001C0368"/>
    <w:rsid w:val="001C0B9B"/>
    <w:rsid w:val="001C0D52"/>
    <w:rsid w:val="001C13C1"/>
    <w:rsid w:val="001C167D"/>
    <w:rsid w:val="001C215D"/>
    <w:rsid w:val="001C220C"/>
    <w:rsid w:val="001C296D"/>
    <w:rsid w:val="001C4A85"/>
    <w:rsid w:val="001C4D62"/>
    <w:rsid w:val="001C626A"/>
    <w:rsid w:val="001C62A2"/>
    <w:rsid w:val="001C73DB"/>
    <w:rsid w:val="001D00CA"/>
    <w:rsid w:val="001D2E3A"/>
    <w:rsid w:val="001D600B"/>
    <w:rsid w:val="001D608F"/>
    <w:rsid w:val="001E0239"/>
    <w:rsid w:val="001E161D"/>
    <w:rsid w:val="001E1BAE"/>
    <w:rsid w:val="001E4507"/>
    <w:rsid w:val="001E4B1E"/>
    <w:rsid w:val="001E60CA"/>
    <w:rsid w:val="001E6222"/>
    <w:rsid w:val="001E6BCA"/>
    <w:rsid w:val="001F0C17"/>
    <w:rsid w:val="001F0F7B"/>
    <w:rsid w:val="001F19F5"/>
    <w:rsid w:val="001F1A4E"/>
    <w:rsid w:val="001F43C2"/>
    <w:rsid w:val="001F656C"/>
    <w:rsid w:val="00200982"/>
    <w:rsid w:val="002030FC"/>
    <w:rsid w:val="0020478C"/>
    <w:rsid w:val="00204BC6"/>
    <w:rsid w:val="00207634"/>
    <w:rsid w:val="00210085"/>
    <w:rsid w:val="002104DF"/>
    <w:rsid w:val="00210787"/>
    <w:rsid w:val="00213B17"/>
    <w:rsid w:val="00214A22"/>
    <w:rsid w:val="00217A00"/>
    <w:rsid w:val="00222469"/>
    <w:rsid w:val="00222FDD"/>
    <w:rsid w:val="00223146"/>
    <w:rsid w:val="00223D42"/>
    <w:rsid w:val="002245C9"/>
    <w:rsid w:val="002245DC"/>
    <w:rsid w:val="002249A0"/>
    <w:rsid w:val="00225175"/>
    <w:rsid w:val="002259F0"/>
    <w:rsid w:val="00226D28"/>
    <w:rsid w:val="00227806"/>
    <w:rsid w:val="00230EE7"/>
    <w:rsid w:val="00231403"/>
    <w:rsid w:val="0023160C"/>
    <w:rsid w:val="00231BFF"/>
    <w:rsid w:val="00232837"/>
    <w:rsid w:val="00232FA2"/>
    <w:rsid w:val="002330B4"/>
    <w:rsid w:val="002335D7"/>
    <w:rsid w:val="002347A8"/>
    <w:rsid w:val="00234E8B"/>
    <w:rsid w:val="00235968"/>
    <w:rsid w:val="00236012"/>
    <w:rsid w:val="00236E39"/>
    <w:rsid w:val="00237868"/>
    <w:rsid w:val="00240521"/>
    <w:rsid w:val="002409A0"/>
    <w:rsid w:val="00240EEE"/>
    <w:rsid w:val="00244221"/>
    <w:rsid w:val="002445F1"/>
    <w:rsid w:val="00244EDA"/>
    <w:rsid w:val="00245E0D"/>
    <w:rsid w:val="00246B22"/>
    <w:rsid w:val="00246B7B"/>
    <w:rsid w:val="00247362"/>
    <w:rsid w:val="00247DB5"/>
    <w:rsid w:val="00252864"/>
    <w:rsid w:val="00253867"/>
    <w:rsid w:val="00253F37"/>
    <w:rsid w:val="0025675C"/>
    <w:rsid w:val="002615B2"/>
    <w:rsid w:val="00261E25"/>
    <w:rsid w:val="002626F8"/>
    <w:rsid w:val="00262761"/>
    <w:rsid w:val="00263821"/>
    <w:rsid w:val="00263DD9"/>
    <w:rsid w:val="002646B6"/>
    <w:rsid w:val="0026546E"/>
    <w:rsid w:val="002657B4"/>
    <w:rsid w:val="00265D00"/>
    <w:rsid w:val="002678B2"/>
    <w:rsid w:val="002706A2"/>
    <w:rsid w:val="00270F5F"/>
    <w:rsid w:val="00271BCD"/>
    <w:rsid w:val="00271D42"/>
    <w:rsid w:val="00271E81"/>
    <w:rsid w:val="00272FB8"/>
    <w:rsid w:val="00274B45"/>
    <w:rsid w:val="002761B9"/>
    <w:rsid w:val="0027621C"/>
    <w:rsid w:val="0027648C"/>
    <w:rsid w:val="00276CB9"/>
    <w:rsid w:val="002772D2"/>
    <w:rsid w:val="00277805"/>
    <w:rsid w:val="00280204"/>
    <w:rsid w:val="00280CF2"/>
    <w:rsid w:val="002811CE"/>
    <w:rsid w:val="00281445"/>
    <w:rsid w:val="0028192F"/>
    <w:rsid w:val="00282199"/>
    <w:rsid w:val="00282DA5"/>
    <w:rsid w:val="002842BD"/>
    <w:rsid w:val="00284A8C"/>
    <w:rsid w:val="00286454"/>
    <w:rsid w:val="00286B42"/>
    <w:rsid w:val="00286CFA"/>
    <w:rsid w:val="00287187"/>
    <w:rsid w:val="002871BD"/>
    <w:rsid w:val="0029041F"/>
    <w:rsid w:val="00290E2C"/>
    <w:rsid w:val="00290F66"/>
    <w:rsid w:val="0029240F"/>
    <w:rsid w:val="00292FBC"/>
    <w:rsid w:val="002943A8"/>
    <w:rsid w:val="00295EB7"/>
    <w:rsid w:val="00297616"/>
    <w:rsid w:val="00297780"/>
    <w:rsid w:val="002978AA"/>
    <w:rsid w:val="0029795E"/>
    <w:rsid w:val="002A04AE"/>
    <w:rsid w:val="002A0FCB"/>
    <w:rsid w:val="002A17FF"/>
    <w:rsid w:val="002A302D"/>
    <w:rsid w:val="002A3294"/>
    <w:rsid w:val="002A355B"/>
    <w:rsid w:val="002A3A53"/>
    <w:rsid w:val="002A555A"/>
    <w:rsid w:val="002A5A8E"/>
    <w:rsid w:val="002A6C4A"/>
    <w:rsid w:val="002A767E"/>
    <w:rsid w:val="002A7847"/>
    <w:rsid w:val="002A7AB8"/>
    <w:rsid w:val="002A7B9C"/>
    <w:rsid w:val="002B10BC"/>
    <w:rsid w:val="002B256A"/>
    <w:rsid w:val="002B343A"/>
    <w:rsid w:val="002B379A"/>
    <w:rsid w:val="002B3933"/>
    <w:rsid w:val="002B3965"/>
    <w:rsid w:val="002B5954"/>
    <w:rsid w:val="002B62F4"/>
    <w:rsid w:val="002B6721"/>
    <w:rsid w:val="002B6A25"/>
    <w:rsid w:val="002B6DD8"/>
    <w:rsid w:val="002B6EA8"/>
    <w:rsid w:val="002B7386"/>
    <w:rsid w:val="002C122B"/>
    <w:rsid w:val="002C1F08"/>
    <w:rsid w:val="002C36CF"/>
    <w:rsid w:val="002C3FE4"/>
    <w:rsid w:val="002C43A5"/>
    <w:rsid w:val="002C44C3"/>
    <w:rsid w:val="002C4FC5"/>
    <w:rsid w:val="002C6567"/>
    <w:rsid w:val="002D0814"/>
    <w:rsid w:val="002D313B"/>
    <w:rsid w:val="002D39C2"/>
    <w:rsid w:val="002D44A5"/>
    <w:rsid w:val="002D6870"/>
    <w:rsid w:val="002D6AC1"/>
    <w:rsid w:val="002D79B8"/>
    <w:rsid w:val="002E21BE"/>
    <w:rsid w:val="002E2816"/>
    <w:rsid w:val="002E287D"/>
    <w:rsid w:val="002E2F37"/>
    <w:rsid w:val="002E5D76"/>
    <w:rsid w:val="002E6B55"/>
    <w:rsid w:val="002F021C"/>
    <w:rsid w:val="002F1316"/>
    <w:rsid w:val="002F137C"/>
    <w:rsid w:val="002F1857"/>
    <w:rsid w:val="002F1AE9"/>
    <w:rsid w:val="002F2936"/>
    <w:rsid w:val="002F2D34"/>
    <w:rsid w:val="002F2E96"/>
    <w:rsid w:val="002F3E67"/>
    <w:rsid w:val="002F6434"/>
    <w:rsid w:val="002F697F"/>
    <w:rsid w:val="00300D90"/>
    <w:rsid w:val="00301EEE"/>
    <w:rsid w:val="00302227"/>
    <w:rsid w:val="00302606"/>
    <w:rsid w:val="00302F61"/>
    <w:rsid w:val="00303FBC"/>
    <w:rsid w:val="003041FC"/>
    <w:rsid w:val="0030457C"/>
    <w:rsid w:val="00305096"/>
    <w:rsid w:val="00306318"/>
    <w:rsid w:val="003065E3"/>
    <w:rsid w:val="00307418"/>
    <w:rsid w:val="0030790B"/>
    <w:rsid w:val="00310045"/>
    <w:rsid w:val="00310B6F"/>
    <w:rsid w:val="00311D26"/>
    <w:rsid w:val="003120F8"/>
    <w:rsid w:val="0031238F"/>
    <w:rsid w:val="0031515D"/>
    <w:rsid w:val="00315311"/>
    <w:rsid w:val="00315667"/>
    <w:rsid w:val="00316303"/>
    <w:rsid w:val="0031682B"/>
    <w:rsid w:val="0031727A"/>
    <w:rsid w:val="003205AF"/>
    <w:rsid w:val="0032088B"/>
    <w:rsid w:val="00320CC9"/>
    <w:rsid w:val="00321009"/>
    <w:rsid w:val="00321B28"/>
    <w:rsid w:val="00321DDC"/>
    <w:rsid w:val="003224F3"/>
    <w:rsid w:val="0032252A"/>
    <w:rsid w:val="003244CD"/>
    <w:rsid w:val="00324FB0"/>
    <w:rsid w:val="003255B3"/>
    <w:rsid w:val="00326163"/>
    <w:rsid w:val="00327011"/>
    <w:rsid w:val="00327A59"/>
    <w:rsid w:val="00327E7C"/>
    <w:rsid w:val="0033019E"/>
    <w:rsid w:val="00332657"/>
    <w:rsid w:val="00333261"/>
    <w:rsid w:val="0033399F"/>
    <w:rsid w:val="00333B79"/>
    <w:rsid w:val="00334429"/>
    <w:rsid w:val="00334D66"/>
    <w:rsid w:val="00335002"/>
    <w:rsid w:val="0033517E"/>
    <w:rsid w:val="0033526D"/>
    <w:rsid w:val="003356E1"/>
    <w:rsid w:val="00336B7F"/>
    <w:rsid w:val="003370DF"/>
    <w:rsid w:val="00337C4C"/>
    <w:rsid w:val="00340C03"/>
    <w:rsid w:val="00340E0F"/>
    <w:rsid w:val="00341E39"/>
    <w:rsid w:val="003433E1"/>
    <w:rsid w:val="00343A88"/>
    <w:rsid w:val="00343C4B"/>
    <w:rsid w:val="00345BBD"/>
    <w:rsid w:val="00345BC9"/>
    <w:rsid w:val="00346541"/>
    <w:rsid w:val="00347BC6"/>
    <w:rsid w:val="00351A3E"/>
    <w:rsid w:val="00351BD5"/>
    <w:rsid w:val="003524CF"/>
    <w:rsid w:val="003525D7"/>
    <w:rsid w:val="0035277B"/>
    <w:rsid w:val="00352CBC"/>
    <w:rsid w:val="0035402F"/>
    <w:rsid w:val="003543CB"/>
    <w:rsid w:val="00354471"/>
    <w:rsid w:val="003570C7"/>
    <w:rsid w:val="00357217"/>
    <w:rsid w:val="00357810"/>
    <w:rsid w:val="00357EAD"/>
    <w:rsid w:val="003600C5"/>
    <w:rsid w:val="003600C7"/>
    <w:rsid w:val="00360B8E"/>
    <w:rsid w:val="00360DCC"/>
    <w:rsid w:val="00364047"/>
    <w:rsid w:val="003648CB"/>
    <w:rsid w:val="00364F6B"/>
    <w:rsid w:val="0036500D"/>
    <w:rsid w:val="0036571A"/>
    <w:rsid w:val="003657ED"/>
    <w:rsid w:val="00365BB6"/>
    <w:rsid w:val="00365C43"/>
    <w:rsid w:val="003676C5"/>
    <w:rsid w:val="00367B26"/>
    <w:rsid w:val="00367B83"/>
    <w:rsid w:val="00370BDD"/>
    <w:rsid w:val="00370C6D"/>
    <w:rsid w:val="0037204D"/>
    <w:rsid w:val="00374D42"/>
    <w:rsid w:val="003757AC"/>
    <w:rsid w:val="00376CC3"/>
    <w:rsid w:val="00376E6C"/>
    <w:rsid w:val="00377474"/>
    <w:rsid w:val="0038039E"/>
    <w:rsid w:val="0038055B"/>
    <w:rsid w:val="00380ED4"/>
    <w:rsid w:val="00381244"/>
    <w:rsid w:val="0038193B"/>
    <w:rsid w:val="00381B98"/>
    <w:rsid w:val="00381D7E"/>
    <w:rsid w:val="00381EFC"/>
    <w:rsid w:val="00382A1D"/>
    <w:rsid w:val="00382DE3"/>
    <w:rsid w:val="00383E5C"/>
    <w:rsid w:val="00383E5D"/>
    <w:rsid w:val="00384BAA"/>
    <w:rsid w:val="00384D91"/>
    <w:rsid w:val="00386573"/>
    <w:rsid w:val="00387103"/>
    <w:rsid w:val="00387564"/>
    <w:rsid w:val="00387643"/>
    <w:rsid w:val="003877C5"/>
    <w:rsid w:val="00387FAB"/>
    <w:rsid w:val="003923AD"/>
    <w:rsid w:val="00392D47"/>
    <w:rsid w:val="003934EF"/>
    <w:rsid w:val="003936CB"/>
    <w:rsid w:val="00393D17"/>
    <w:rsid w:val="00393DC2"/>
    <w:rsid w:val="003946E7"/>
    <w:rsid w:val="00394817"/>
    <w:rsid w:val="00395454"/>
    <w:rsid w:val="0039775E"/>
    <w:rsid w:val="00397AB2"/>
    <w:rsid w:val="003A07C0"/>
    <w:rsid w:val="003A1853"/>
    <w:rsid w:val="003A1855"/>
    <w:rsid w:val="003A340D"/>
    <w:rsid w:val="003A4D5B"/>
    <w:rsid w:val="003A5A13"/>
    <w:rsid w:val="003A650F"/>
    <w:rsid w:val="003A7473"/>
    <w:rsid w:val="003A7DE8"/>
    <w:rsid w:val="003B1001"/>
    <w:rsid w:val="003B14CC"/>
    <w:rsid w:val="003B34C2"/>
    <w:rsid w:val="003B3572"/>
    <w:rsid w:val="003B39F6"/>
    <w:rsid w:val="003B62C9"/>
    <w:rsid w:val="003B67D1"/>
    <w:rsid w:val="003B73C8"/>
    <w:rsid w:val="003C0DF2"/>
    <w:rsid w:val="003C0F1F"/>
    <w:rsid w:val="003C0F3E"/>
    <w:rsid w:val="003C10A8"/>
    <w:rsid w:val="003C27FA"/>
    <w:rsid w:val="003C308F"/>
    <w:rsid w:val="003C3F00"/>
    <w:rsid w:val="003C4181"/>
    <w:rsid w:val="003C46D5"/>
    <w:rsid w:val="003C4AF7"/>
    <w:rsid w:val="003C535A"/>
    <w:rsid w:val="003C5C62"/>
    <w:rsid w:val="003C5D62"/>
    <w:rsid w:val="003D0116"/>
    <w:rsid w:val="003D06D5"/>
    <w:rsid w:val="003D1942"/>
    <w:rsid w:val="003D2006"/>
    <w:rsid w:val="003D2167"/>
    <w:rsid w:val="003D29A0"/>
    <w:rsid w:val="003D2C63"/>
    <w:rsid w:val="003D2D5B"/>
    <w:rsid w:val="003D3EC0"/>
    <w:rsid w:val="003D4249"/>
    <w:rsid w:val="003D5864"/>
    <w:rsid w:val="003D649C"/>
    <w:rsid w:val="003D73EC"/>
    <w:rsid w:val="003D7D94"/>
    <w:rsid w:val="003E0A2A"/>
    <w:rsid w:val="003E1FA7"/>
    <w:rsid w:val="003E1FAA"/>
    <w:rsid w:val="003E2159"/>
    <w:rsid w:val="003E47C6"/>
    <w:rsid w:val="003E66BE"/>
    <w:rsid w:val="003E770C"/>
    <w:rsid w:val="003F00E2"/>
    <w:rsid w:val="003F21C9"/>
    <w:rsid w:val="003F2723"/>
    <w:rsid w:val="003F378A"/>
    <w:rsid w:val="003F3D55"/>
    <w:rsid w:val="003F45F3"/>
    <w:rsid w:val="003F5542"/>
    <w:rsid w:val="003F6A63"/>
    <w:rsid w:val="003F785E"/>
    <w:rsid w:val="00400380"/>
    <w:rsid w:val="00400DEE"/>
    <w:rsid w:val="00401A87"/>
    <w:rsid w:val="00402F8D"/>
    <w:rsid w:val="00403206"/>
    <w:rsid w:val="0040564E"/>
    <w:rsid w:val="004062FD"/>
    <w:rsid w:val="0040696E"/>
    <w:rsid w:val="00406B1C"/>
    <w:rsid w:val="00406BAC"/>
    <w:rsid w:val="00406BB1"/>
    <w:rsid w:val="004072E6"/>
    <w:rsid w:val="00410247"/>
    <w:rsid w:val="00410BE7"/>
    <w:rsid w:val="0041249B"/>
    <w:rsid w:val="00412B66"/>
    <w:rsid w:val="004135D5"/>
    <w:rsid w:val="00414CCE"/>
    <w:rsid w:val="004151FA"/>
    <w:rsid w:val="0041680E"/>
    <w:rsid w:val="004170FE"/>
    <w:rsid w:val="0041752C"/>
    <w:rsid w:val="00417C60"/>
    <w:rsid w:val="00420B38"/>
    <w:rsid w:val="004225E0"/>
    <w:rsid w:val="00423B6C"/>
    <w:rsid w:val="00424136"/>
    <w:rsid w:val="004249C3"/>
    <w:rsid w:val="00425703"/>
    <w:rsid w:val="0042593D"/>
    <w:rsid w:val="00425E3A"/>
    <w:rsid w:val="00430E2A"/>
    <w:rsid w:val="00431237"/>
    <w:rsid w:val="00433DD2"/>
    <w:rsid w:val="00434420"/>
    <w:rsid w:val="00434D7F"/>
    <w:rsid w:val="00434E35"/>
    <w:rsid w:val="0043592B"/>
    <w:rsid w:val="00435B38"/>
    <w:rsid w:val="00435DAB"/>
    <w:rsid w:val="00437821"/>
    <w:rsid w:val="00440471"/>
    <w:rsid w:val="0044084E"/>
    <w:rsid w:val="00440B56"/>
    <w:rsid w:val="00440FDF"/>
    <w:rsid w:val="00441379"/>
    <w:rsid w:val="00442224"/>
    <w:rsid w:val="0044292F"/>
    <w:rsid w:val="004436BF"/>
    <w:rsid w:val="0044432D"/>
    <w:rsid w:val="00444D6B"/>
    <w:rsid w:val="004455F8"/>
    <w:rsid w:val="00445D81"/>
    <w:rsid w:val="0044653C"/>
    <w:rsid w:val="004500C6"/>
    <w:rsid w:val="00450F72"/>
    <w:rsid w:val="00451190"/>
    <w:rsid w:val="00453399"/>
    <w:rsid w:val="004537DC"/>
    <w:rsid w:val="00454218"/>
    <w:rsid w:val="004545BA"/>
    <w:rsid w:val="00454A32"/>
    <w:rsid w:val="00455893"/>
    <w:rsid w:val="004567BC"/>
    <w:rsid w:val="0046112A"/>
    <w:rsid w:val="0046186D"/>
    <w:rsid w:val="004631A1"/>
    <w:rsid w:val="00463696"/>
    <w:rsid w:val="004645E2"/>
    <w:rsid w:val="00464607"/>
    <w:rsid w:val="004653B6"/>
    <w:rsid w:val="00465688"/>
    <w:rsid w:val="0046674F"/>
    <w:rsid w:val="0046676C"/>
    <w:rsid w:val="0046732B"/>
    <w:rsid w:val="00470FB6"/>
    <w:rsid w:val="0047203C"/>
    <w:rsid w:val="0047306D"/>
    <w:rsid w:val="00473767"/>
    <w:rsid w:val="00474E35"/>
    <w:rsid w:val="00475125"/>
    <w:rsid w:val="004765C1"/>
    <w:rsid w:val="00476800"/>
    <w:rsid w:val="004771D1"/>
    <w:rsid w:val="004775C7"/>
    <w:rsid w:val="0048021E"/>
    <w:rsid w:val="00484536"/>
    <w:rsid w:val="0048480E"/>
    <w:rsid w:val="00485C18"/>
    <w:rsid w:val="00486A1F"/>
    <w:rsid w:val="00486C42"/>
    <w:rsid w:val="004905A4"/>
    <w:rsid w:val="004909D5"/>
    <w:rsid w:val="00492699"/>
    <w:rsid w:val="00493332"/>
    <w:rsid w:val="00493494"/>
    <w:rsid w:val="00494E87"/>
    <w:rsid w:val="00494FF3"/>
    <w:rsid w:val="004955B6"/>
    <w:rsid w:val="00495AFE"/>
    <w:rsid w:val="00496551"/>
    <w:rsid w:val="00496D31"/>
    <w:rsid w:val="004976EA"/>
    <w:rsid w:val="00497997"/>
    <w:rsid w:val="00497E48"/>
    <w:rsid w:val="00497FBF"/>
    <w:rsid w:val="004A2474"/>
    <w:rsid w:val="004A2AB5"/>
    <w:rsid w:val="004A34DE"/>
    <w:rsid w:val="004A3AD9"/>
    <w:rsid w:val="004A52A9"/>
    <w:rsid w:val="004A6635"/>
    <w:rsid w:val="004A7DC6"/>
    <w:rsid w:val="004A7EF4"/>
    <w:rsid w:val="004B217D"/>
    <w:rsid w:val="004B2A17"/>
    <w:rsid w:val="004B4EE8"/>
    <w:rsid w:val="004B5122"/>
    <w:rsid w:val="004B5A28"/>
    <w:rsid w:val="004B5B35"/>
    <w:rsid w:val="004B616C"/>
    <w:rsid w:val="004B6219"/>
    <w:rsid w:val="004B679A"/>
    <w:rsid w:val="004B6BC3"/>
    <w:rsid w:val="004B6C69"/>
    <w:rsid w:val="004B7D95"/>
    <w:rsid w:val="004C0493"/>
    <w:rsid w:val="004C08CF"/>
    <w:rsid w:val="004C1E5F"/>
    <w:rsid w:val="004C2205"/>
    <w:rsid w:val="004C2626"/>
    <w:rsid w:val="004C2729"/>
    <w:rsid w:val="004C4647"/>
    <w:rsid w:val="004C494E"/>
    <w:rsid w:val="004C4A1A"/>
    <w:rsid w:val="004C6344"/>
    <w:rsid w:val="004C79F2"/>
    <w:rsid w:val="004C7C1B"/>
    <w:rsid w:val="004D130C"/>
    <w:rsid w:val="004D13EB"/>
    <w:rsid w:val="004D161E"/>
    <w:rsid w:val="004D2394"/>
    <w:rsid w:val="004D4E75"/>
    <w:rsid w:val="004D5578"/>
    <w:rsid w:val="004D5971"/>
    <w:rsid w:val="004D64A0"/>
    <w:rsid w:val="004D7393"/>
    <w:rsid w:val="004D7470"/>
    <w:rsid w:val="004D77C9"/>
    <w:rsid w:val="004E00CD"/>
    <w:rsid w:val="004E0CB7"/>
    <w:rsid w:val="004E394D"/>
    <w:rsid w:val="004E4A71"/>
    <w:rsid w:val="004E4C0F"/>
    <w:rsid w:val="004E55C9"/>
    <w:rsid w:val="004E58AC"/>
    <w:rsid w:val="004E68E2"/>
    <w:rsid w:val="004F0B27"/>
    <w:rsid w:val="004F0FDA"/>
    <w:rsid w:val="004F1589"/>
    <w:rsid w:val="004F198E"/>
    <w:rsid w:val="004F2AFD"/>
    <w:rsid w:val="004F44EC"/>
    <w:rsid w:val="004F5EE5"/>
    <w:rsid w:val="004F60AF"/>
    <w:rsid w:val="004F6198"/>
    <w:rsid w:val="004F6ACA"/>
    <w:rsid w:val="004F6DE1"/>
    <w:rsid w:val="005000FE"/>
    <w:rsid w:val="005003F5"/>
    <w:rsid w:val="00503217"/>
    <w:rsid w:val="005044EA"/>
    <w:rsid w:val="00504BBE"/>
    <w:rsid w:val="00505204"/>
    <w:rsid w:val="00506B10"/>
    <w:rsid w:val="005113AF"/>
    <w:rsid w:val="0051153A"/>
    <w:rsid w:val="00514006"/>
    <w:rsid w:val="00515E19"/>
    <w:rsid w:val="00516E30"/>
    <w:rsid w:val="00517290"/>
    <w:rsid w:val="005216DA"/>
    <w:rsid w:val="00522892"/>
    <w:rsid w:val="005245C8"/>
    <w:rsid w:val="005245CA"/>
    <w:rsid w:val="00525302"/>
    <w:rsid w:val="00525D68"/>
    <w:rsid w:val="00525FBA"/>
    <w:rsid w:val="00526122"/>
    <w:rsid w:val="005268E1"/>
    <w:rsid w:val="00526D1E"/>
    <w:rsid w:val="005304F4"/>
    <w:rsid w:val="00531DB8"/>
    <w:rsid w:val="00534049"/>
    <w:rsid w:val="00534C4C"/>
    <w:rsid w:val="00534EA5"/>
    <w:rsid w:val="005355D9"/>
    <w:rsid w:val="00535DB9"/>
    <w:rsid w:val="00537423"/>
    <w:rsid w:val="00537B29"/>
    <w:rsid w:val="00540133"/>
    <w:rsid w:val="005402FC"/>
    <w:rsid w:val="00540807"/>
    <w:rsid w:val="00541BE3"/>
    <w:rsid w:val="00541D2D"/>
    <w:rsid w:val="0054233D"/>
    <w:rsid w:val="00542608"/>
    <w:rsid w:val="005426E3"/>
    <w:rsid w:val="005438E8"/>
    <w:rsid w:val="0054491C"/>
    <w:rsid w:val="00544C20"/>
    <w:rsid w:val="00544C51"/>
    <w:rsid w:val="00544CC4"/>
    <w:rsid w:val="00544E4E"/>
    <w:rsid w:val="00546D55"/>
    <w:rsid w:val="0054717C"/>
    <w:rsid w:val="00547708"/>
    <w:rsid w:val="00550076"/>
    <w:rsid w:val="005503FB"/>
    <w:rsid w:val="00550AC2"/>
    <w:rsid w:val="005510D2"/>
    <w:rsid w:val="0055252F"/>
    <w:rsid w:val="00553275"/>
    <w:rsid w:val="00553663"/>
    <w:rsid w:val="00554351"/>
    <w:rsid w:val="00554F55"/>
    <w:rsid w:val="00555371"/>
    <w:rsid w:val="005558BA"/>
    <w:rsid w:val="005559AB"/>
    <w:rsid w:val="00557928"/>
    <w:rsid w:val="00557C0C"/>
    <w:rsid w:val="005607AD"/>
    <w:rsid w:val="00561535"/>
    <w:rsid w:val="00561A7F"/>
    <w:rsid w:val="00562A5C"/>
    <w:rsid w:val="00563058"/>
    <w:rsid w:val="00563BD3"/>
    <w:rsid w:val="00564212"/>
    <w:rsid w:val="005648E0"/>
    <w:rsid w:val="00565C45"/>
    <w:rsid w:val="00567B8B"/>
    <w:rsid w:val="00567FCB"/>
    <w:rsid w:val="005706E9"/>
    <w:rsid w:val="0057149D"/>
    <w:rsid w:val="00573459"/>
    <w:rsid w:val="00575994"/>
    <w:rsid w:val="00575C1E"/>
    <w:rsid w:val="00576373"/>
    <w:rsid w:val="005775CA"/>
    <w:rsid w:val="00577D46"/>
    <w:rsid w:val="00580FB4"/>
    <w:rsid w:val="005815A6"/>
    <w:rsid w:val="00581EB3"/>
    <w:rsid w:val="00582745"/>
    <w:rsid w:val="00582901"/>
    <w:rsid w:val="00583755"/>
    <w:rsid w:val="00585DC3"/>
    <w:rsid w:val="00585DF9"/>
    <w:rsid w:val="005866A0"/>
    <w:rsid w:val="005867B3"/>
    <w:rsid w:val="005867FD"/>
    <w:rsid w:val="00586A19"/>
    <w:rsid w:val="00587D6A"/>
    <w:rsid w:val="00590510"/>
    <w:rsid w:val="005907DB"/>
    <w:rsid w:val="00590B1E"/>
    <w:rsid w:val="00591C43"/>
    <w:rsid w:val="00591C47"/>
    <w:rsid w:val="00592754"/>
    <w:rsid w:val="00592EEE"/>
    <w:rsid w:val="00593F41"/>
    <w:rsid w:val="005958FD"/>
    <w:rsid w:val="005965AE"/>
    <w:rsid w:val="005A1438"/>
    <w:rsid w:val="005A219D"/>
    <w:rsid w:val="005A2208"/>
    <w:rsid w:val="005A2336"/>
    <w:rsid w:val="005A2667"/>
    <w:rsid w:val="005A2D65"/>
    <w:rsid w:val="005A30C3"/>
    <w:rsid w:val="005A3248"/>
    <w:rsid w:val="005A4E38"/>
    <w:rsid w:val="005A5329"/>
    <w:rsid w:val="005A63FF"/>
    <w:rsid w:val="005B1777"/>
    <w:rsid w:val="005B24CC"/>
    <w:rsid w:val="005B289A"/>
    <w:rsid w:val="005B2B78"/>
    <w:rsid w:val="005B3D37"/>
    <w:rsid w:val="005B3D5C"/>
    <w:rsid w:val="005B3EA7"/>
    <w:rsid w:val="005B42A4"/>
    <w:rsid w:val="005B5213"/>
    <w:rsid w:val="005B765E"/>
    <w:rsid w:val="005C0456"/>
    <w:rsid w:val="005C0C6E"/>
    <w:rsid w:val="005C33B6"/>
    <w:rsid w:val="005C3A2E"/>
    <w:rsid w:val="005C4A05"/>
    <w:rsid w:val="005C5FB5"/>
    <w:rsid w:val="005C69E0"/>
    <w:rsid w:val="005D00C0"/>
    <w:rsid w:val="005D07CE"/>
    <w:rsid w:val="005D1B9E"/>
    <w:rsid w:val="005D1BB7"/>
    <w:rsid w:val="005D2B7E"/>
    <w:rsid w:val="005D3BD6"/>
    <w:rsid w:val="005D421F"/>
    <w:rsid w:val="005D43F2"/>
    <w:rsid w:val="005D5F37"/>
    <w:rsid w:val="005D6ADA"/>
    <w:rsid w:val="005D7755"/>
    <w:rsid w:val="005D77D7"/>
    <w:rsid w:val="005D7968"/>
    <w:rsid w:val="005E1A19"/>
    <w:rsid w:val="005E2BDF"/>
    <w:rsid w:val="005E3BCB"/>
    <w:rsid w:val="005E4801"/>
    <w:rsid w:val="005E4B31"/>
    <w:rsid w:val="005E54F2"/>
    <w:rsid w:val="005E7C07"/>
    <w:rsid w:val="005F0D93"/>
    <w:rsid w:val="005F164E"/>
    <w:rsid w:val="005F292F"/>
    <w:rsid w:val="005F39E1"/>
    <w:rsid w:val="005F474D"/>
    <w:rsid w:val="005F4C25"/>
    <w:rsid w:val="005F5B17"/>
    <w:rsid w:val="005F7273"/>
    <w:rsid w:val="005F7F07"/>
    <w:rsid w:val="00600C84"/>
    <w:rsid w:val="00600C91"/>
    <w:rsid w:val="00602E76"/>
    <w:rsid w:val="00603DD6"/>
    <w:rsid w:val="0060430A"/>
    <w:rsid w:val="0060465C"/>
    <w:rsid w:val="00604DD7"/>
    <w:rsid w:val="0060667D"/>
    <w:rsid w:val="006100BC"/>
    <w:rsid w:val="00610A27"/>
    <w:rsid w:val="00612602"/>
    <w:rsid w:val="0061281E"/>
    <w:rsid w:val="00613435"/>
    <w:rsid w:val="006142E5"/>
    <w:rsid w:val="00614B8D"/>
    <w:rsid w:val="0061521C"/>
    <w:rsid w:val="006152EF"/>
    <w:rsid w:val="00615DC8"/>
    <w:rsid w:val="006161A5"/>
    <w:rsid w:val="00616599"/>
    <w:rsid w:val="006171EE"/>
    <w:rsid w:val="00617E8C"/>
    <w:rsid w:val="00620374"/>
    <w:rsid w:val="00620CFA"/>
    <w:rsid w:val="00620D31"/>
    <w:rsid w:val="00620F7F"/>
    <w:rsid w:val="0062115E"/>
    <w:rsid w:val="00621E65"/>
    <w:rsid w:val="006257DB"/>
    <w:rsid w:val="00625A51"/>
    <w:rsid w:val="00626030"/>
    <w:rsid w:val="00627F0B"/>
    <w:rsid w:val="0063079F"/>
    <w:rsid w:val="00630E42"/>
    <w:rsid w:val="006332E6"/>
    <w:rsid w:val="00634309"/>
    <w:rsid w:val="00634A09"/>
    <w:rsid w:val="00635258"/>
    <w:rsid w:val="006360B5"/>
    <w:rsid w:val="006371BC"/>
    <w:rsid w:val="00640D70"/>
    <w:rsid w:val="006410EC"/>
    <w:rsid w:val="00641F28"/>
    <w:rsid w:val="00641F90"/>
    <w:rsid w:val="00642362"/>
    <w:rsid w:val="00642420"/>
    <w:rsid w:val="00643452"/>
    <w:rsid w:val="006441CD"/>
    <w:rsid w:val="00644C22"/>
    <w:rsid w:val="00645642"/>
    <w:rsid w:val="00646D76"/>
    <w:rsid w:val="006474C2"/>
    <w:rsid w:val="0064774C"/>
    <w:rsid w:val="00647E3B"/>
    <w:rsid w:val="006501E3"/>
    <w:rsid w:val="0065026D"/>
    <w:rsid w:val="006502A1"/>
    <w:rsid w:val="006510F9"/>
    <w:rsid w:val="00651718"/>
    <w:rsid w:val="00651DD0"/>
    <w:rsid w:val="00651E2E"/>
    <w:rsid w:val="006522F6"/>
    <w:rsid w:val="0065463E"/>
    <w:rsid w:val="00654ADC"/>
    <w:rsid w:val="00654FF5"/>
    <w:rsid w:val="00656C0A"/>
    <w:rsid w:val="0065731C"/>
    <w:rsid w:val="00657BA9"/>
    <w:rsid w:val="00657F3E"/>
    <w:rsid w:val="00660061"/>
    <w:rsid w:val="0066046D"/>
    <w:rsid w:val="00660C24"/>
    <w:rsid w:val="006610DC"/>
    <w:rsid w:val="00661EA5"/>
    <w:rsid w:val="00662CF2"/>
    <w:rsid w:val="0066390E"/>
    <w:rsid w:val="00663946"/>
    <w:rsid w:val="0066459C"/>
    <w:rsid w:val="00665B2D"/>
    <w:rsid w:val="00667F28"/>
    <w:rsid w:val="00670468"/>
    <w:rsid w:val="006704A2"/>
    <w:rsid w:val="0067088E"/>
    <w:rsid w:val="00670DDC"/>
    <w:rsid w:val="00671553"/>
    <w:rsid w:val="00671ED3"/>
    <w:rsid w:val="0067217D"/>
    <w:rsid w:val="00672ED0"/>
    <w:rsid w:val="00672EF3"/>
    <w:rsid w:val="006737AE"/>
    <w:rsid w:val="0067406B"/>
    <w:rsid w:val="00674785"/>
    <w:rsid w:val="0067590A"/>
    <w:rsid w:val="00676C58"/>
    <w:rsid w:val="0068017C"/>
    <w:rsid w:val="006808F9"/>
    <w:rsid w:val="00680ABA"/>
    <w:rsid w:val="00681374"/>
    <w:rsid w:val="00681EF5"/>
    <w:rsid w:val="00681F1A"/>
    <w:rsid w:val="00684F18"/>
    <w:rsid w:val="00691121"/>
    <w:rsid w:val="006913FE"/>
    <w:rsid w:val="006922AD"/>
    <w:rsid w:val="00692408"/>
    <w:rsid w:val="00692E7C"/>
    <w:rsid w:val="0069340B"/>
    <w:rsid w:val="00693FAF"/>
    <w:rsid w:val="006949F6"/>
    <w:rsid w:val="00694E21"/>
    <w:rsid w:val="006959C7"/>
    <w:rsid w:val="00695D60"/>
    <w:rsid w:val="00697D85"/>
    <w:rsid w:val="00697EBA"/>
    <w:rsid w:val="006A008A"/>
    <w:rsid w:val="006A07C6"/>
    <w:rsid w:val="006A0859"/>
    <w:rsid w:val="006A1573"/>
    <w:rsid w:val="006A270B"/>
    <w:rsid w:val="006A2A7B"/>
    <w:rsid w:val="006A31C2"/>
    <w:rsid w:val="006A44BB"/>
    <w:rsid w:val="006A47DD"/>
    <w:rsid w:val="006A4BB8"/>
    <w:rsid w:val="006A5505"/>
    <w:rsid w:val="006A55A0"/>
    <w:rsid w:val="006A6A47"/>
    <w:rsid w:val="006A7D62"/>
    <w:rsid w:val="006B024D"/>
    <w:rsid w:val="006B0CBD"/>
    <w:rsid w:val="006B1420"/>
    <w:rsid w:val="006B2FA9"/>
    <w:rsid w:val="006B3300"/>
    <w:rsid w:val="006B4C4F"/>
    <w:rsid w:val="006B4CF6"/>
    <w:rsid w:val="006B52AF"/>
    <w:rsid w:val="006B5CEB"/>
    <w:rsid w:val="006B7230"/>
    <w:rsid w:val="006B795F"/>
    <w:rsid w:val="006B7DF7"/>
    <w:rsid w:val="006B7E16"/>
    <w:rsid w:val="006C0C5F"/>
    <w:rsid w:val="006C0D98"/>
    <w:rsid w:val="006C1409"/>
    <w:rsid w:val="006C1E17"/>
    <w:rsid w:val="006C1FE5"/>
    <w:rsid w:val="006C2E37"/>
    <w:rsid w:val="006C54C9"/>
    <w:rsid w:val="006C5BEC"/>
    <w:rsid w:val="006C5F69"/>
    <w:rsid w:val="006C62D8"/>
    <w:rsid w:val="006C691B"/>
    <w:rsid w:val="006C6D89"/>
    <w:rsid w:val="006C6DC0"/>
    <w:rsid w:val="006C7EF5"/>
    <w:rsid w:val="006D1D76"/>
    <w:rsid w:val="006D47FD"/>
    <w:rsid w:val="006D55B8"/>
    <w:rsid w:val="006D5941"/>
    <w:rsid w:val="006D5ABD"/>
    <w:rsid w:val="006D5AD9"/>
    <w:rsid w:val="006D5BFF"/>
    <w:rsid w:val="006D7A6F"/>
    <w:rsid w:val="006E03F8"/>
    <w:rsid w:val="006E130D"/>
    <w:rsid w:val="006E1DC1"/>
    <w:rsid w:val="006E36F0"/>
    <w:rsid w:val="006E5750"/>
    <w:rsid w:val="006E61E0"/>
    <w:rsid w:val="006E7556"/>
    <w:rsid w:val="006E7AC6"/>
    <w:rsid w:val="006F0365"/>
    <w:rsid w:val="006F07A2"/>
    <w:rsid w:val="006F08EF"/>
    <w:rsid w:val="006F16F8"/>
    <w:rsid w:val="006F1735"/>
    <w:rsid w:val="006F17DD"/>
    <w:rsid w:val="006F310D"/>
    <w:rsid w:val="006F3FA9"/>
    <w:rsid w:val="006F4B15"/>
    <w:rsid w:val="006F4F3F"/>
    <w:rsid w:val="006F5077"/>
    <w:rsid w:val="006F6CAC"/>
    <w:rsid w:val="00700A36"/>
    <w:rsid w:val="00700A66"/>
    <w:rsid w:val="0070102D"/>
    <w:rsid w:val="007011CD"/>
    <w:rsid w:val="00701B63"/>
    <w:rsid w:val="00702122"/>
    <w:rsid w:val="007037FD"/>
    <w:rsid w:val="0070592E"/>
    <w:rsid w:val="00706E74"/>
    <w:rsid w:val="00710A5B"/>
    <w:rsid w:val="00711478"/>
    <w:rsid w:val="00711AB3"/>
    <w:rsid w:val="00711B03"/>
    <w:rsid w:val="007121D4"/>
    <w:rsid w:val="0071263D"/>
    <w:rsid w:val="00713216"/>
    <w:rsid w:val="00714B79"/>
    <w:rsid w:val="0071537D"/>
    <w:rsid w:val="007153A2"/>
    <w:rsid w:val="00716937"/>
    <w:rsid w:val="0071767B"/>
    <w:rsid w:val="007212C2"/>
    <w:rsid w:val="007240F8"/>
    <w:rsid w:val="007251F7"/>
    <w:rsid w:val="00726F48"/>
    <w:rsid w:val="00727625"/>
    <w:rsid w:val="00727F1A"/>
    <w:rsid w:val="007309D5"/>
    <w:rsid w:val="007309E2"/>
    <w:rsid w:val="00730ADF"/>
    <w:rsid w:val="007336AD"/>
    <w:rsid w:val="00734E25"/>
    <w:rsid w:val="007358E4"/>
    <w:rsid w:val="0073602E"/>
    <w:rsid w:val="00737050"/>
    <w:rsid w:val="00737BC9"/>
    <w:rsid w:val="00737D07"/>
    <w:rsid w:val="00740806"/>
    <w:rsid w:val="00740915"/>
    <w:rsid w:val="00740AF1"/>
    <w:rsid w:val="0074231A"/>
    <w:rsid w:val="00742BBC"/>
    <w:rsid w:val="00742BD7"/>
    <w:rsid w:val="00742CDD"/>
    <w:rsid w:val="00742ED0"/>
    <w:rsid w:val="00743D55"/>
    <w:rsid w:val="00744D64"/>
    <w:rsid w:val="00746102"/>
    <w:rsid w:val="007468E8"/>
    <w:rsid w:val="00746C93"/>
    <w:rsid w:val="00746FA6"/>
    <w:rsid w:val="00750426"/>
    <w:rsid w:val="00750827"/>
    <w:rsid w:val="007522FB"/>
    <w:rsid w:val="00752C35"/>
    <w:rsid w:val="00753612"/>
    <w:rsid w:val="0075476E"/>
    <w:rsid w:val="0075490E"/>
    <w:rsid w:val="007604B0"/>
    <w:rsid w:val="007605B3"/>
    <w:rsid w:val="007605DD"/>
    <w:rsid w:val="00760C1C"/>
    <w:rsid w:val="00760F6F"/>
    <w:rsid w:val="007612A0"/>
    <w:rsid w:val="00762DB3"/>
    <w:rsid w:val="0076351A"/>
    <w:rsid w:val="007635AD"/>
    <w:rsid w:val="007638B6"/>
    <w:rsid w:val="00763B7D"/>
    <w:rsid w:val="0076448A"/>
    <w:rsid w:val="00764CA7"/>
    <w:rsid w:val="0076522F"/>
    <w:rsid w:val="007654B1"/>
    <w:rsid w:val="00765957"/>
    <w:rsid w:val="007661A7"/>
    <w:rsid w:val="00766DDA"/>
    <w:rsid w:val="00767108"/>
    <w:rsid w:val="00770CBE"/>
    <w:rsid w:val="00770EB9"/>
    <w:rsid w:val="00771542"/>
    <w:rsid w:val="00771626"/>
    <w:rsid w:val="00771A7A"/>
    <w:rsid w:val="00772BDD"/>
    <w:rsid w:val="00772C8D"/>
    <w:rsid w:val="00773674"/>
    <w:rsid w:val="007738FD"/>
    <w:rsid w:val="00774921"/>
    <w:rsid w:val="00774D19"/>
    <w:rsid w:val="00774D2A"/>
    <w:rsid w:val="00774D35"/>
    <w:rsid w:val="00775821"/>
    <w:rsid w:val="0077587C"/>
    <w:rsid w:val="00775B1C"/>
    <w:rsid w:val="007765BB"/>
    <w:rsid w:val="0077671A"/>
    <w:rsid w:val="00776FD6"/>
    <w:rsid w:val="0077763A"/>
    <w:rsid w:val="00780007"/>
    <w:rsid w:val="0078060A"/>
    <w:rsid w:val="00780AF9"/>
    <w:rsid w:val="00782462"/>
    <w:rsid w:val="00782A7E"/>
    <w:rsid w:val="00784911"/>
    <w:rsid w:val="00784A41"/>
    <w:rsid w:val="007860F8"/>
    <w:rsid w:val="00786FB5"/>
    <w:rsid w:val="00787162"/>
    <w:rsid w:val="007871AD"/>
    <w:rsid w:val="00787509"/>
    <w:rsid w:val="00790123"/>
    <w:rsid w:val="00790881"/>
    <w:rsid w:val="00790A3F"/>
    <w:rsid w:val="00791457"/>
    <w:rsid w:val="00792925"/>
    <w:rsid w:val="00793699"/>
    <w:rsid w:val="00794E6C"/>
    <w:rsid w:val="00795C42"/>
    <w:rsid w:val="00796DE6"/>
    <w:rsid w:val="007A108E"/>
    <w:rsid w:val="007A1681"/>
    <w:rsid w:val="007A189E"/>
    <w:rsid w:val="007A25BA"/>
    <w:rsid w:val="007A28F6"/>
    <w:rsid w:val="007A396A"/>
    <w:rsid w:val="007A3E12"/>
    <w:rsid w:val="007A4FB6"/>
    <w:rsid w:val="007A50F1"/>
    <w:rsid w:val="007A5581"/>
    <w:rsid w:val="007A63C1"/>
    <w:rsid w:val="007A6610"/>
    <w:rsid w:val="007A6E72"/>
    <w:rsid w:val="007B0155"/>
    <w:rsid w:val="007B0516"/>
    <w:rsid w:val="007B1228"/>
    <w:rsid w:val="007B165C"/>
    <w:rsid w:val="007B1F42"/>
    <w:rsid w:val="007B24D9"/>
    <w:rsid w:val="007B26A0"/>
    <w:rsid w:val="007B31E3"/>
    <w:rsid w:val="007B31E7"/>
    <w:rsid w:val="007B38A8"/>
    <w:rsid w:val="007B4B5C"/>
    <w:rsid w:val="007B5F9F"/>
    <w:rsid w:val="007B662A"/>
    <w:rsid w:val="007B7776"/>
    <w:rsid w:val="007C1F95"/>
    <w:rsid w:val="007C3598"/>
    <w:rsid w:val="007C3748"/>
    <w:rsid w:val="007C3EFF"/>
    <w:rsid w:val="007C3FE2"/>
    <w:rsid w:val="007C45E7"/>
    <w:rsid w:val="007C46E2"/>
    <w:rsid w:val="007C4D3E"/>
    <w:rsid w:val="007C5ACF"/>
    <w:rsid w:val="007C6BCD"/>
    <w:rsid w:val="007C6C5A"/>
    <w:rsid w:val="007C6E9C"/>
    <w:rsid w:val="007C7AAE"/>
    <w:rsid w:val="007D06E6"/>
    <w:rsid w:val="007D1089"/>
    <w:rsid w:val="007D1947"/>
    <w:rsid w:val="007D290B"/>
    <w:rsid w:val="007D3612"/>
    <w:rsid w:val="007D3845"/>
    <w:rsid w:val="007D3A2A"/>
    <w:rsid w:val="007D5058"/>
    <w:rsid w:val="007D62BA"/>
    <w:rsid w:val="007D6D8D"/>
    <w:rsid w:val="007D71A5"/>
    <w:rsid w:val="007E08D4"/>
    <w:rsid w:val="007E14C2"/>
    <w:rsid w:val="007E28B7"/>
    <w:rsid w:val="007E2E5A"/>
    <w:rsid w:val="007E34CE"/>
    <w:rsid w:val="007E354A"/>
    <w:rsid w:val="007E3D55"/>
    <w:rsid w:val="007E551D"/>
    <w:rsid w:val="007E5913"/>
    <w:rsid w:val="007E6C4C"/>
    <w:rsid w:val="007E792B"/>
    <w:rsid w:val="007E7B20"/>
    <w:rsid w:val="007F07A8"/>
    <w:rsid w:val="007F0899"/>
    <w:rsid w:val="007F12D8"/>
    <w:rsid w:val="007F20DC"/>
    <w:rsid w:val="007F3061"/>
    <w:rsid w:val="007F3288"/>
    <w:rsid w:val="007F38A4"/>
    <w:rsid w:val="007F444A"/>
    <w:rsid w:val="007F47CD"/>
    <w:rsid w:val="007F5E55"/>
    <w:rsid w:val="007F6E5A"/>
    <w:rsid w:val="00800BBC"/>
    <w:rsid w:val="00800DBC"/>
    <w:rsid w:val="00801035"/>
    <w:rsid w:val="00803B27"/>
    <w:rsid w:val="00803D29"/>
    <w:rsid w:val="00803EA9"/>
    <w:rsid w:val="008049B2"/>
    <w:rsid w:val="00805947"/>
    <w:rsid w:val="00805AC6"/>
    <w:rsid w:val="00806084"/>
    <w:rsid w:val="008061DD"/>
    <w:rsid w:val="00806508"/>
    <w:rsid w:val="0080665B"/>
    <w:rsid w:val="00806DA6"/>
    <w:rsid w:val="0080796E"/>
    <w:rsid w:val="00807DF1"/>
    <w:rsid w:val="00811B4B"/>
    <w:rsid w:val="008126FE"/>
    <w:rsid w:val="00812C22"/>
    <w:rsid w:val="00813588"/>
    <w:rsid w:val="00813A17"/>
    <w:rsid w:val="008167B5"/>
    <w:rsid w:val="00816AD1"/>
    <w:rsid w:val="0081707D"/>
    <w:rsid w:val="00817319"/>
    <w:rsid w:val="00820B24"/>
    <w:rsid w:val="0082109B"/>
    <w:rsid w:val="00822278"/>
    <w:rsid w:val="00822839"/>
    <w:rsid w:val="00822E68"/>
    <w:rsid w:val="00824196"/>
    <w:rsid w:val="00826309"/>
    <w:rsid w:val="00826EC4"/>
    <w:rsid w:val="0083037F"/>
    <w:rsid w:val="00830E33"/>
    <w:rsid w:val="00830EE0"/>
    <w:rsid w:val="00830F89"/>
    <w:rsid w:val="008312CF"/>
    <w:rsid w:val="008312F3"/>
    <w:rsid w:val="00831C41"/>
    <w:rsid w:val="0083295F"/>
    <w:rsid w:val="00832A32"/>
    <w:rsid w:val="008337F2"/>
    <w:rsid w:val="00833F59"/>
    <w:rsid w:val="00834838"/>
    <w:rsid w:val="00835648"/>
    <w:rsid w:val="00835F93"/>
    <w:rsid w:val="008368ED"/>
    <w:rsid w:val="00836EE3"/>
    <w:rsid w:val="00837099"/>
    <w:rsid w:val="00837522"/>
    <w:rsid w:val="00840213"/>
    <w:rsid w:val="00843B57"/>
    <w:rsid w:val="0084407E"/>
    <w:rsid w:val="00844B57"/>
    <w:rsid w:val="008469BD"/>
    <w:rsid w:val="00847C5E"/>
    <w:rsid w:val="0085176D"/>
    <w:rsid w:val="00852051"/>
    <w:rsid w:val="0085219F"/>
    <w:rsid w:val="00852265"/>
    <w:rsid w:val="008522B6"/>
    <w:rsid w:val="008530C8"/>
    <w:rsid w:val="00853118"/>
    <w:rsid w:val="008532AD"/>
    <w:rsid w:val="00853653"/>
    <w:rsid w:val="00853697"/>
    <w:rsid w:val="008539AB"/>
    <w:rsid w:val="00854B88"/>
    <w:rsid w:val="00854E45"/>
    <w:rsid w:val="00854FB0"/>
    <w:rsid w:val="008554C2"/>
    <w:rsid w:val="00855C09"/>
    <w:rsid w:val="0085682B"/>
    <w:rsid w:val="00860446"/>
    <w:rsid w:val="008613DA"/>
    <w:rsid w:val="0086188F"/>
    <w:rsid w:val="00861DFA"/>
    <w:rsid w:val="0086595B"/>
    <w:rsid w:val="0086735A"/>
    <w:rsid w:val="0086798F"/>
    <w:rsid w:val="00870693"/>
    <w:rsid w:val="008707C7"/>
    <w:rsid w:val="00871504"/>
    <w:rsid w:val="00871793"/>
    <w:rsid w:val="0087331D"/>
    <w:rsid w:val="008736F2"/>
    <w:rsid w:val="0087385E"/>
    <w:rsid w:val="00873CD6"/>
    <w:rsid w:val="00874F01"/>
    <w:rsid w:val="008752F3"/>
    <w:rsid w:val="008753BB"/>
    <w:rsid w:val="00875534"/>
    <w:rsid w:val="008757A8"/>
    <w:rsid w:val="00875E34"/>
    <w:rsid w:val="00876B7C"/>
    <w:rsid w:val="00876F1A"/>
    <w:rsid w:val="00876F46"/>
    <w:rsid w:val="0087704D"/>
    <w:rsid w:val="008773AF"/>
    <w:rsid w:val="00880B04"/>
    <w:rsid w:val="0088182F"/>
    <w:rsid w:val="00881DA4"/>
    <w:rsid w:val="00881F25"/>
    <w:rsid w:val="0088288F"/>
    <w:rsid w:val="00882EE8"/>
    <w:rsid w:val="0088458E"/>
    <w:rsid w:val="008869C9"/>
    <w:rsid w:val="00886EF1"/>
    <w:rsid w:val="00890F12"/>
    <w:rsid w:val="00891CDD"/>
    <w:rsid w:val="008931C0"/>
    <w:rsid w:val="00893BD9"/>
    <w:rsid w:val="00894AC9"/>
    <w:rsid w:val="00894F63"/>
    <w:rsid w:val="00895321"/>
    <w:rsid w:val="00895BFD"/>
    <w:rsid w:val="0089654F"/>
    <w:rsid w:val="00896A3B"/>
    <w:rsid w:val="00897044"/>
    <w:rsid w:val="008A03DD"/>
    <w:rsid w:val="008A04BD"/>
    <w:rsid w:val="008A0B14"/>
    <w:rsid w:val="008A247A"/>
    <w:rsid w:val="008A31A6"/>
    <w:rsid w:val="008A320E"/>
    <w:rsid w:val="008A47B0"/>
    <w:rsid w:val="008A64F3"/>
    <w:rsid w:val="008A6887"/>
    <w:rsid w:val="008A6C39"/>
    <w:rsid w:val="008A7756"/>
    <w:rsid w:val="008A7E17"/>
    <w:rsid w:val="008B0B74"/>
    <w:rsid w:val="008B166C"/>
    <w:rsid w:val="008B16EA"/>
    <w:rsid w:val="008B388B"/>
    <w:rsid w:val="008B4B20"/>
    <w:rsid w:val="008B50FA"/>
    <w:rsid w:val="008C1877"/>
    <w:rsid w:val="008C1F4A"/>
    <w:rsid w:val="008C2DA2"/>
    <w:rsid w:val="008C498B"/>
    <w:rsid w:val="008C4BEA"/>
    <w:rsid w:val="008C56A6"/>
    <w:rsid w:val="008C6042"/>
    <w:rsid w:val="008C683D"/>
    <w:rsid w:val="008C6901"/>
    <w:rsid w:val="008C6DFD"/>
    <w:rsid w:val="008C7B6A"/>
    <w:rsid w:val="008C7D67"/>
    <w:rsid w:val="008D02F8"/>
    <w:rsid w:val="008D172F"/>
    <w:rsid w:val="008D5D3C"/>
    <w:rsid w:val="008D68F3"/>
    <w:rsid w:val="008D7787"/>
    <w:rsid w:val="008E1CF1"/>
    <w:rsid w:val="008E2400"/>
    <w:rsid w:val="008E2678"/>
    <w:rsid w:val="008E2A79"/>
    <w:rsid w:val="008E46DD"/>
    <w:rsid w:val="008E6534"/>
    <w:rsid w:val="008E67FD"/>
    <w:rsid w:val="008F01B9"/>
    <w:rsid w:val="008F1034"/>
    <w:rsid w:val="008F105B"/>
    <w:rsid w:val="008F1B8E"/>
    <w:rsid w:val="008F5599"/>
    <w:rsid w:val="008F64D2"/>
    <w:rsid w:val="008F6B2F"/>
    <w:rsid w:val="008F7D49"/>
    <w:rsid w:val="008F7F12"/>
    <w:rsid w:val="00901F7C"/>
    <w:rsid w:val="009022F6"/>
    <w:rsid w:val="00905052"/>
    <w:rsid w:val="00906572"/>
    <w:rsid w:val="0090668D"/>
    <w:rsid w:val="00911209"/>
    <w:rsid w:val="009113E9"/>
    <w:rsid w:val="00912507"/>
    <w:rsid w:val="0091300B"/>
    <w:rsid w:val="00914E75"/>
    <w:rsid w:val="00916DC0"/>
    <w:rsid w:val="00917BE3"/>
    <w:rsid w:val="00917D60"/>
    <w:rsid w:val="00917F2D"/>
    <w:rsid w:val="00920CC3"/>
    <w:rsid w:val="00920F0F"/>
    <w:rsid w:val="009220AD"/>
    <w:rsid w:val="00925917"/>
    <w:rsid w:val="009263C2"/>
    <w:rsid w:val="00926B4D"/>
    <w:rsid w:val="00926CE3"/>
    <w:rsid w:val="00927051"/>
    <w:rsid w:val="009276B0"/>
    <w:rsid w:val="00931652"/>
    <w:rsid w:val="00931699"/>
    <w:rsid w:val="009331C4"/>
    <w:rsid w:val="00937409"/>
    <w:rsid w:val="0093743D"/>
    <w:rsid w:val="009408ED"/>
    <w:rsid w:val="00940DFD"/>
    <w:rsid w:val="00941440"/>
    <w:rsid w:val="009415A7"/>
    <w:rsid w:val="00943011"/>
    <w:rsid w:val="00943A22"/>
    <w:rsid w:val="00943ED6"/>
    <w:rsid w:val="00943EDC"/>
    <w:rsid w:val="009441E9"/>
    <w:rsid w:val="00944A8A"/>
    <w:rsid w:val="00944DFA"/>
    <w:rsid w:val="009463B8"/>
    <w:rsid w:val="00946CD5"/>
    <w:rsid w:val="00950867"/>
    <w:rsid w:val="00952BCB"/>
    <w:rsid w:val="00953C6E"/>
    <w:rsid w:val="0095532F"/>
    <w:rsid w:val="009553EE"/>
    <w:rsid w:val="009556B0"/>
    <w:rsid w:val="0095667A"/>
    <w:rsid w:val="009569C9"/>
    <w:rsid w:val="00957134"/>
    <w:rsid w:val="009578F6"/>
    <w:rsid w:val="00957B64"/>
    <w:rsid w:val="00961F27"/>
    <w:rsid w:val="00962C2F"/>
    <w:rsid w:val="00963505"/>
    <w:rsid w:val="00964EAD"/>
    <w:rsid w:val="00965A40"/>
    <w:rsid w:val="00965BA5"/>
    <w:rsid w:val="00967358"/>
    <w:rsid w:val="009704BA"/>
    <w:rsid w:val="00970749"/>
    <w:rsid w:val="009719C2"/>
    <w:rsid w:val="00971B9B"/>
    <w:rsid w:val="00972EBC"/>
    <w:rsid w:val="00973AA3"/>
    <w:rsid w:val="00973AA9"/>
    <w:rsid w:val="00973D1C"/>
    <w:rsid w:val="00976192"/>
    <w:rsid w:val="00976B0C"/>
    <w:rsid w:val="009771A0"/>
    <w:rsid w:val="0097730F"/>
    <w:rsid w:val="00977998"/>
    <w:rsid w:val="009813C4"/>
    <w:rsid w:val="00982392"/>
    <w:rsid w:val="00982429"/>
    <w:rsid w:val="00982430"/>
    <w:rsid w:val="00983723"/>
    <w:rsid w:val="0098377B"/>
    <w:rsid w:val="00985201"/>
    <w:rsid w:val="00985E57"/>
    <w:rsid w:val="00986AD3"/>
    <w:rsid w:val="009879DE"/>
    <w:rsid w:val="009906D3"/>
    <w:rsid w:val="00990798"/>
    <w:rsid w:val="00990CD8"/>
    <w:rsid w:val="00991A06"/>
    <w:rsid w:val="0099486D"/>
    <w:rsid w:val="00994C29"/>
    <w:rsid w:val="0099547A"/>
    <w:rsid w:val="00996832"/>
    <w:rsid w:val="00996ACA"/>
    <w:rsid w:val="00997B72"/>
    <w:rsid w:val="009A0C0E"/>
    <w:rsid w:val="009A1ACE"/>
    <w:rsid w:val="009A1B58"/>
    <w:rsid w:val="009A1BAA"/>
    <w:rsid w:val="009A1BE8"/>
    <w:rsid w:val="009A4340"/>
    <w:rsid w:val="009A45A1"/>
    <w:rsid w:val="009A45CB"/>
    <w:rsid w:val="009A4868"/>
    <w:rsid w:val="009A5CE9"/>
    <w:rsid w:val="009A5EC0"/>
    <w:rsid w:val="009A60EA"/>
    <w:rsid w:val="009A685F"/>
    <w:rsid w:val="009A6C18"/>
    <w:rsid w:val="009A75D6"/>
    <w:rsid w:val="009A7703"/>
    <w:rsid w:val="009A7D4D"/>
    <w:rsid w:val="009B0890"/>
    <w:rsid w:val="009B1651"/>
    <w:rsid w:val="009B2196"/>
    <w:rsid w:val="009B2388"/>
    <w:rsid w:val="009B2D5D"/>
    <w:rsid w:val="009B3AE4"/>
    <w:rsid w:val="009B3E16"/>
    <w:rsid w:val="009B423C"/>
    <w:rsid w:val="009B4CAD"/>
    <w:rsid w:val="009B58C9"/>
    <w:rsid w:val="009B6561"/>
    <w:rsid w:val="009B688D"/>
    <w:rsid w:val="009B6EE5"/>
    <w:rsid w:val="009B7B79"/>
    <w:rsid w:val="009C105C"/>
    <w:rsid w:val="009C480B"/>
    <w:rsid w:val="009C4C01"/>
    <w:rsid w:val="009C5963"/>
    <w:rsid w:val="009C5F26"/>
    <w:rsid w:val="009C69DE"/>
    <w:rsid w:val="009C6CD3"/>
    <w:rsid w:val="009C6E3C"/>
    <w:rsid w:val="009C7043"/>
    <w:rsid w:val="009D05D3"/>
    <w:rsid w:val="009D08C8"/>
    <w:rsid w:val="009D2455"/>
    <w:rsid w:val="009D4AB3"/>
    <w:rsid w:val="009D566D"/>
    <w:rsid w:val="009D665D"/>
    <w:rsid w:val="009D7062"/>
    <w:rsid w:val="009D730B"/>
    <w:rsid w:val="009D7C95"/>
    <w:rsid w:val="009D7E4B"/>
    <w:rsid w:val="009E2C50"/>
    <w:rsid w:val="009E36F3"/>
    <w:rsid w:val="009E4C1E"/>
    <w:rsid w:val="009E5473"/>
    <w:rsid w:val="009E634E"/>
    <w:rsid w:val="009E7198"/>
    <w:rsid w:val="009E7A4B"/>
    <w:rsid w:val="009F0DAD"/>
    <w:rsid w:val="009F283C"/>
    <w:rsid w:val="009F2EB5"/>
    <w:rsid w:val="009F3D93"/>
    <w:rsid w:val="00A0010F"/>
    <w:rsid w:val="00A007A4"/>
    <w:rsid w:val="00A00E98"/>
    <w:rsid w:val="00A00ED2"/>
    <w:rsid w:val="00A03AB5"/>
    <w:rsid w:val="00A041AD"/>
    <w:rsid w:val="00A04A87"/>
    <w:rsid w:val="00A05527"/>
    <w:rsid w:val="00A05A7D"/>
    <w:rsid w:val="00A1036C"/>
    <w:rsid w:val="00A115DF"/>
    <w:rsid w:val="00A11CDC"/>
    <w:rsid w:val="00A13531"/>
    <w:rsid w:val="00A13654"/>
    <w:rsid w:val="00A1413F"/>
    <w:rsid w:val="00A14AD8"/>
    <w:rsid w:val="00A15023"/>
    <w:rsid w:val="00A15BD5"/>
    <w:rsid w:val="00A16B0D"/>
    <w:rsid w:val="00A17083"/>
    <w:rsid w:val="00A17337"/>
    <w:rsid w:val="00A174A2"/>
    <w:rsid w:val="00A178F5"/>
    <w:rsid w:val="00A17F10"/>
    <w:rsid w:val="00A203A7"/>
    <w:rsid w:val="00A21609"/>
    <w:rsid w:val="00A22056"/>
    <w:rsid w:val="00A22C02"/>
    <w:rsid w:val="00A231FD"/>
    <w:rsid w:val="00A23F1D"/>
    <w:rsid w:val="00A24A8A"/>
    <w:rsid w:val="00A25030"/>
    <w:rsid w:val="00A26B6D"/>
    <w:rsid w:val="00A2743A"/>
    <w:rsid w:val="00A309BD"/>
    <w:rsid w:val="00A32735"/>
    <w:rsid w:val="00A32BA8"/>
    <w:rsid w:val="00A33A49"/>
    <w:rsid w:val="00A34F0D"/>
    <w:rsid w:val="00A35420"/>
    <w:rsid w:val="00A35ACB"/>
    <w:rsid w:val="00A366A1"/>
    <w:rsid w:val="00A36EA5"/>
    <w:rsid w:val="00A37B1C"/>
    <w:rsid w:val="00A40157"/>
    <w:rsid w:val="00A41717"/>
    <w:rsid w:val="00A43A5E"/>
    <w:rsid w:val="00A44150"/>
    <w:rsid w:val="00A45A6B"/>
    <w:rsid w:val="00A45B01"/>
    <w:rsid w:val="00A45B0B"/>
    <w:rsid w:val="00A466E8"/>
    <w:rsid w:val="00A46A5F"/>
    <w:rsid w:val="00A46CB7"/>
    <w:rsid w:val="00A50F1A"/>
    <w:rsid w:val="00A51351"/>
    <w:rsid w:val="00A51387"/>
    <w:rsid w:val="00A52D2F"/>
    <w:rsid w:val="00A53BA2"/>
    <w:rsid w:val="00A55ED5"/>
    <w:rsid w:val="00A56ADF"/>
    <w:rsid w:val="00A578F5"/>
    <w:rsid w:val="00A6002F"/>
    <w:rsid w:val="00A603B0"/>
    <w:rsid w:val="00A6519B"/>
    <w:rsid w:val="00A65876"/>
    <w:rsid w:val="00A67E92"/>
    <w:rsid w:val="00A70307"/>
    <w:rsid w:val="00A7099D"/>
    <w:rsid w:val="00A7272B"/>
    <w:rsid w:val="00A72C33"/>
    <w:rsid w:val="00A73827"/>
    <w:rsid w:val="00A738AC"/>
    <w:rsid w:val="00A73A5D"/>
    <w:rsid w:val="00A73E02"/>
    <w:rsid w:val="00A73FC3"/>
    <w:rsid w:val="00A759CC"/>
    <w:rsid w:val="00A76133"/>
    <w:rsid w:val="00A76473"/>
    <w:rsid w:val="00A771BF"/>
    <w:rsid w:val="00A77479"/>
    <w:rsid w:val="00A804C6"/>
    <w:rsid w:val="00A821DE"/>
    <w:rsid w:val="00A82575"/>
    <w:rsid w:val="00A83763"/>
    <w:rsid w:val="00A84C59"/>
    <w:rsid w:val="00A86A8F"/>
    <w:rsid w:val="00A8776F"/>
    <w:rsid w:val="00A9001B"/>
    <w:rsid w:val="00A9052E"/>
    <w:rsid w:val="00A91EF2"/>
    <w:rsid w:val="00A923E5"/>
    <w:rsid w:val="00A92765"/>
    <w:rsid w:val="00A94101"/>
    <w:rsid w:val="00A941FC"/>
    <w:rsid w:val="00A9434D"/>
    <w:rsid w:val="00A94C19"/>
    <w:rsid w:val="00A95442"/>
    <w:rsid w:val="00A978F4"/>
    <w:rsid w:val="00AA03B0"/>
    <w:rsid w:val="00AA057C"/>
    <w:rsid w:val="00AA1329"/>
    <w:rsid w:val="00AA138D"/>
    <w:rsid w:val="00AA19A7"/>
    <w:rsid w:val="00AA2486"/>
    <w:rsid w:val="00AA292E"/>
    <w:rsid w:val="00AA2EBE"/>
    <w:rsid w:val="00AA4B2E"/>
    <w:rsid w:val="00AA5337"/>
    <w:rsid w:val="00AA609C"/>
    <w:rsid w:val="00AA61D8"/>
    <w:rsid w:val="00AA6258"/>
    <w:rsid w:val="00AA6E40"/>
    <w:rsid w:val="00AA799D"/>
    <w:rsid w:val="00AA7DA6"/>
    <w:rsid w:val="00AB0157"/>
    <w:rsid w:val="00AB09BD"/>
    <w:rsid w:val="00AB0CC6"/>
    <w:rsid w:val="00AB16A4"/>
    <w:rsid w:val="00AB17AB"/>
    <w:rsid w:val="00AB1A20"/>
    <w:rsid w:val="00AB22D5"/>
    <w:rsid w:val="00AB292A"/>
    <w:rsid w:val="00AB3D54"/>
    <w:rsid w:val="00AB4AF4"/>
    <w:rsid w:val="00AB5549"/>
    <w:rsid w:val="00AB5D0E"/>
    <w:rsid w:val="00AB6670"/>
    <w:rsid w:val="00AB6FD2"/>
    <w:rsid w:val="00AB791E"/>
    <w:rsid w:val="00AB7AB7"/>
    <w:rsid w:val="00AC0F4F"/>
    <w:rsid w:val="00AC0FA7"/>
    <w:rsid w:val="00AC200E"/>
    <w:rsid w:val="00AC2677"/>
    <w:rsid w:val="00AC2FCC"/>
    <w:rsid w:val="00AC44CE"/>
    <w:rsid w:val="00AC49F7"/>
    <w:rsid w:val="00AC53AB"/>
    <w:rsid w:val="00AC67D1"/>
    <w:rsid w:val="00AC6CEC"/>
    <w:rsid w:val="00AC6D81"/>
    <w:rsid w:val="00AC707A"/>
    <w:rsid w:val="00AC710A"/>
    <w:rsid w:val="00AD2584"/>
    <w:rsid w:val="00AD2C2F"/>
    <w:rsid w:val="00AD3183"/>
    <w:rsid w:val="00AD3A7D"/>
    <w:rsid w:val="00AD46BE"/>
    <w:rsid w:val="00AD516C"/>
    <w:rsid w:val="00AD673B"/>
    <w:rsid w:val="00AE0B0C"/>
    <w:rsid w:val="00AE2880"/>
    <w:rsid w:val="00AE30D3"/>
    <w:rsid w:val="00AE3198"/>
    <w:rsid w:val="00AE4164"/>
    <w:rsid w:val="00AE471C"/>
    <w:rsid w:val="00AE5560"/>
    <w:rsid w:val="00AE5D68"/>
    <w:rsid w:val="00AE605E"/>
    <w:rsid w:val="00AE6FDF"/>
    <w:rsid w:val="00AE700A"/>
    <w:rsid w:val="00AE7B04"/>
    <w:rsid w:val="00AF014C"/>
    <w:rsid w:val="00AF04E2"/>
    <w:rsid w:val="00AF209E"/>
    <w:rsid w:val="00AF25BE"/>
    <w:rsid w:val="00AF29BA"/>
    <w:rsid w:val="00AF3058"/>
    <w:rsid w:val="00AF3269"/>
    <w:rsid w:val="00AF3C4A"/>
    <w:rsid w:val="00AF457D"/>
    <w:rsid w:val="00AF5366"/>
    <w:rsid w:val="00AF5403"/>
    <w:rsid w:val="00AF54F7"/>
    <w:rsid w:val="00AF59FA"/>
    <w:rsid w:val="00AF5CEA"/>
    <w:rsid w:val="00B00602"/>
    <w:rsid w:val="00B008A1"/>
    <w:rsid w:val="00B00F4B"/>
    <w:rsid w:val="00B01711"/>
    <w:rsid w:val="00B01CF6"/>
    <w:rsid w:val="00B039B6"/>
    <w:rsid w:val="00B03C13"/>
    <w:rsid w:val="00B04282"/>
    <w:rsid w:val="00B06274"/>
    <w:rsid w:val="00B0702B"/>
    <w:rsid w:val="00B0746B"/>
    <w:rsid w:val="00B07D9F"/>
    <w:rsid w:val="00B1039B"/>
    <w:rsid w:val="00B104A5"/>
    <w:rsid w:val="00B116B2"/>
    <w:rsid w:val="00B1374E"/>
    <w:rsid w:val="00B13788"/>
    <w:rsid w:val="00B1387B"/>
    <w:rsid w:val="00B13F93"/>
    <w:rsid w:val="00B14F39"/>
    <w:rsid w:val="00B15244"/>
    <w:rsid w:val="00B17753"/>
    <w:rsid w:val="00B17E55"/>
    <w:rsid w:val="00B17EB8"/>
    <w:rsid w:val="00B218D4"/>
    <w:rsid w:val="00B2197A"/>
    <w:rsid w:val="00B21B07"/>
    <w:rsid w:val="00B21EF2"/>
    <w:rsid w:val="00B222AA"/>
    <w:rsid w:val="00B2270D"/>
    <w:rsid w:val="00B22FCE"/>
    <w:rsid w:val="00B235AE"/>
    <w:rsid w:val="00B2452E"/>
    <w:rsid w:val="00B24C11"/>
    <w:rsid w:val="00B258A9"/>
    <w:rsid w:val="00B25F7B"/>
    <w:rsid w:val="00B2622C"/>
    <w:rsid w:val="00B27B5F"/>
    <w:rsid w:val="00B27C72"/>
    <w:rsid w:val="00B302E4"/>
    <w:rsid w:val="00B307B7"/>
    <w:rsid w:val="00B30E5C"/>
    <w:rsid w:val="00B320B9"/>
    <w:rsid w:val="00B33F67"/>
    <w:rsid w:val="00B34580"/>
    <w:rsid w:val="00B3535F"/>
    <w:rsid w:val="00B36BBA"/>
    <w:rsid w:val="00B36F89"/>
    <w:rsid w:val="00B36FB2"/>
    <w:rsid w:val="00B37319"/>
    <w:rsid w:val="00B408FC"/>
    <w:rsid w:val="00B41655"/>
    <w:rsid w:val="00B4178C"/>
    <w:rsid w:val="00B41F05"/>
    <w:rsid w:val="00B42D83"/>
    <w:rsid w:val="00B4333B"/>
    <w:rsid w:val="00B4361F"/>
    <w:rsid w:val="00B44EF9"/>
    <w:rsid w:val="00B45061"/>
    <w:rsid w:val="00B4598A"/>
    <w:rsid w:val="00B475DD"/>
    <w:rsid w:val="00B47920"/>
    <w:rsid w:val="00B47AC7"/>
    <w:rsid w:val="00B50450"/>
    <w:rsid w:val="00B52470"/>
    <w:rsid w:val="00B52817"/>
    <w:rsid w:val="00B53189"/>
    <w:rsid w:val="00B54219"/>
    <w:rsid w:val="00B5535E"/>
    <w:rsid w:val="00B56AEE"/>
    <w:rsid w:val="00B5784A"/>
    <w:rsid w:val="00B57E7A"/>
    <w:rsid w:val="00B60DDA"/>
    <w:rsid w:val="00B61474"/>
    <w:rsid w:val="00B622B1"/>
    <w:rsid w:val="00B635F2"/>
    <w:rsid w:val="00B63724"/>
    <w:rsid w:val="00B63733"/>
    <w:rsid w:val="00B63E1B"/>
    <w:rsid w:val="00B64710"/>
    <w:rsid w:val="00B64A2F"/>
    <w:rsid w:val="00B64B85"/>
    <w:rsid w:val="00B6500E"/>
    <w:rsid w:val="00B655F0"/>
    <w:rsid w:val="00B65885"/>
    <w:rsid w:val="00B65955"/>
    <w:rsid w:val="00B66CE6"/>
    <w:rsid w:val="00B707B0"/>
    <w:rsid w:val="00B72D05"/>
    <w:rsid w:val="00B72D9B"/>
    <w:rsid w:val="00B733E0"/>
    <w:rsid w:val="00B74730"/>
    <w:rsid w:val="00B749CD"/>
    <w:rsid w:val="00B74B82"/>
    <w:rsid w:val="00B75B9C"/>
    <w:rsid w:val="00B77476"/>
    <w:rsid w:val="00B80599"/>
    <w:rsid w:val="00B81D8A"/>
    <w:rsid w:val="00B81E24"/>
    <w:rsid w:val="00B83B4A"/>
    <w:rsid w:val="00B8428C"/>
    <w:rsid w:val="00B84619"/>
    <w:rsid w:val="00B84B97"/>
    <w:rsid w:val="00B85313"/>
    <w:rsid w:val="00B85635"/>
    <w:rsid w:val="00B86429"/>
    <w:rsid w:val="00B907DA"/>
    <w:rsid w:val="00B91020"/>
    <w:rsid w:val="00B91D6E"/>
    <w:rsid w:val="00B923E4"/>
    <w:rsid w:val="00B9341A"/>
    <w:rsid w:val="00B94FE5"/>
    <w:rsid w:val="00B9524D"/>
    <w:rsid w:val="00B96A3E"/>
    <w:rsid w:val="00B96D62"/>
    <w:rsid w:val="00B971FD"/>
    <w:rsid w:val="00B9733B"/>
    <w:rsid w:val="00B97523"/>
    <w:rsid w:val="00BA01DF"/>
    <w:rsid w:val="00BA212F"/>
    <w:rsid w:val="00BA30F3"/>
    <w:rsid w:val="00BA35B1"/>
    <w:rsid w:val="00BA3FAE"/>
    <w:rsid w:val="00BA49EC"/>
    <w:rsid w:val="00BA5389"/>
    <w:rsid w:val="00BA5F6C"/>
    <w:rsid w:val="00BA6EAB"/>
    <w:rsid w:val="00BA768B"/>
    <w:rsid w:val="00BA78A1"/>
    <w:rsid w:val="00BB06F8"/>
    <w:rsid w:val="00BB0F10"/>
    <w:rsid w:val="00BB195B"/>
    <w:rsid w:val="00BB1B26"/>
    <w:rsid w:val="00BB2B3E"/>
    <w:rsid w:val="00BB6F07"/>
    <w:rsid w:val="00BB7B0D"/>
    <w:rsid w:val="00BB7ED3"/>
    <w:rsid w:val="00BC0A2E"/>
    <w:rsid w:val="00BC21F9"/>
    <w:rsid w:val="00BC3176"/>
    <w:rsid w:val="00BC4005"/>
    <w:rsid w:val="00BC4B85"/>
    <w:rsid w:val="00BC6508"/>
    <w:rsid w:val="00BC6880"/>
    <w:rsid w:val="00BC7604"/>
    <w:rsid w:val="00BD0EC9"/>
    <w:rsid w:val="00BD2E53"/>
    <w:rsid w:val="00BD357F"/>
    <w:rsid w:val="00BD45B6"/>
    <w:rsid w:val="00BD4783"/>
    <w:rsid w:val="00BD4ADA"/>
    <w:rsid w:val="00BD5149"/>
    <w:rsid w:val="00BD6269"/>
    <w:rsid w:val="00BD64D0"/>
    <w:rsid w:val="00BE458B"/>
    <w:rsid w:val="00BE4654"/>
    <w:rsid w:val="00BE4AFA"/>
    <w:rsid w:val="00BE5204"/>
    <w:rsid w:val="00BF07F7"/>
    <w:rsid w:val="00BF0939"/>
    <w:rsid w:val="00BF13E9"/>
    <w:rsid w:val="00BF2071"/>
    <w:rsid w:val="00BF2355"/>
    <w:rsid w:val="00BF24CE"/>
    <w:rsid w:val="00BF25F1"/>
    <w:rsid w:val="00BF29B9"/>
    <w:rsid w:val="00BF2AD3"/>
    <w:rsid w:val="00BF32D4"/>
    <w:rsid w:val="00BF6E6C"/>
    <w:rsid w:val="00C000D1"/>
    <w:rsid w:val="00C001B5"/>
    <w:rsid w:val="00C0099C"/>
    <w:rsid w:val="00C00C83"/>
    <w:rsid w:val="00C02DCC"/>
    <w:rsid w:val="00C0507D"/>
    <w:rsid w:val="00C051F8"/>
    <w:rsid w:val="00C05398"/>
    <w:rsid w:val="00C05E12"/>
    <w:rsid w:val="00C05F28"/>
    <w:rsid w:val="00C07862"/>
    <w:rsid w:val="00C108BB"/>
    <w:rsid w:val="00C1307A"/>
    <w:rsid w:val="00C13D18"/>
    <w:rsid w:val="00C15147"/>
    <w:rsid w:val="00C15E2F"/>
    <w:rsid w:val="00C17239"/>
    <w:rsid w:val="00C17618"/>
    <w:rsid w:val="00C17E8C"/>
    <w:rsid w:val="00C2096C"/>
    <w:rsid w:val="00C21718"/>
    <w:rsid w:val="00C21E4F"/>
    <w:rsid w:val="00C22267"/>
    <w:rsid w:val="00C2239C"/>
    <w:rsid w:val="00C228F2"/>
    <w:rsid w:val="00C23229"/>
    <w:rsid w:val="00C25048"/>
    <w:rsid w:val="00C2548C"/>
    <w:rsid w:val="00C25C5F"/>
    <w:rsid w:val="00C261E1"/>
    <w:rsid w:val="00C26A66"/>
    <w:rsid w:val="00C27AE1"/>
    <w:rsid w:val="00C27EE6"/>
    <w:rsid w:val="00C304D2"/>
    <w:rsid w:val="00C31160"/>
    <w:rsid w:val="00C31448"/>
    <w:rsid w:val="00C31A74"/>
    <w:rsid w:val="00C320E3"/>
    <w:rsid w:val="00C3254F"/>
    <w:rsid w:val="00C3347F"/>
    <w:rsid w:val="00C33658"/>
    <w:rsid w:val="00C33A7E"/>
    <w:rsid w:val="00C347ED"/>
    <w:rsid w:val="00C34C12"/>
    <w:rsid w:val="00C364EE"/>
    <w:rsid w:val="00C367BF"/>
    <w:rsid w:val="00C36A32"/>
    <w:rsid w:val="00C375CA"/>
    <w:rsid w:val="00C37602"/>
    <w:rsid w:val="00C40BDA"/>
    <w:rsid w:val="00C40E2B"/>
    <w:rsid w:val="00C41727"/>
    <w:rsid w:val="00C4273F"/>
    <w:rsid w:val="00C43464"/>
    <w:rsid w:val="00C43AE4"/>
    <w:rsid w:val="00C44143"/>
    <w:rsid w:val="00C4466C"/>
    <w:rsid w:val="00C44E0A"/>
    <w:rsid w:val="00C45443"/>
    <w:rsid w:val="00C469FA"/>
    <w:rsid w:val="00C46A4D"/>
    <w:rsid w:val="00C46ADC"/>
    <w:rsid w:val="00C4796A"/>
    <w:rsid w:val="00C47D0F"/>
    <w:rsid w:val="00C50333"/>
    <w:rsid w:val="00C51D98"/>
    <w:rsid w:val="00C537E3"/>
    <w:rsid w:val="00C55D8E"/>
    <w:rsid w:val="00C574B0"/>
    <w:rsid w:val="00C57F98"/>
    <w:rsid w:val="00C609F5"/>
    <w:rsid w:val="00C61818"/>
    <w:rsid w:val="00C6324B"/>
    <w:rsid w:val="00C642D5"/>
    <w:rsid w:val="00C64CF7"/>
    <w:rsid w:val="00C652FD"/>
    <w:rsid w:val="00C6539B"/>
    <w:rsid w:val="00C6579C"/>
    <w:rsid w:val="00C66419"/>
    <w:rsid w:val="00C70AF2"/>
    <w:rsid w:val="00C711D7"/>
    <w:rsid w:val="00C71325"/>
    <w:rsid w:val="00C71829"/>
    <w:rsid w:val="00C71992"/>
    <w:rsid w:val="00C719A1"/>
    <w:rsid w:val="00C731C7"/>
    <w:rsid w:val="00C75578"/>
    <w:rsid w:val="00C82353"/>
    <w:rsid w:val="00C83041"/>
    <w:rsid w:val="00C83B0D"/>
    <w:rsid w:val="00C84778"/>
    <w:rsid w:val="00C8486E"/>
    <w:rsid w:val="00C84CE5"/>
    <w:rsid w:val="00C85C4D"/>
    <w:rsid w:val="00C85CCA"/>
    <w:rsid w:val="00C85D04"/>
    <w:rsid w:val="00C90AAA"/>
    <w:rsid w:val="00C90B78"/>
    <w:rsid w:val="00C9166C"/>
    <w:rsid w:val="00C91B93"/>
    <w:rsid w:val="00C9282B"/>
    <w:rsid w:val="00C928D4"/>
    <w:rsid w:val="00C93BFA"/>
    <w:rsid w:val="00C947A7"/>
    <w:rsid w:val="00C953FE"/>
    <w:rsid w:val="00C959E1"/>
    <w:rsid w:val="00C964CC"/>
    <w:rsid w:val="00C967F3"/>
    <w:rsid w:val="00C96C0D"/>
    <w:rsid w:val="00C97D19"/>
    <w:rsid w:val="00CA0B79"/>
    <w:rsid w:val="00CA1B65"/>
    <w:rsid w:val="00CA26C2"/>
    <w:rsid w:val="00CA3FAD"/>
    <w:rsid w:val="00CA4380"/>
    <w:rsid w:val="00CA44A4"/>
    <w:rsid w:val="00CA4814"/>
    <w:rsid w:val="00CA4FA4"/>
    <w:rsid w:val="00CA534C"/>
    <w:rsid w:val="00CA5C1A"/>
    <w:rsid w:val="00CA64CA"/>
    <w:rsid w:val="00CA6D03"/>
    <w:rsid w:val="00CB09FB"/>
    <w:rsid w:val="00CB0BA7"/>
    <w:rsid w:val="00CB18EE"/>
    <w:rsid w:val="00CB276F"/>
    <w:rsid w:val="00CB292C"/>
    <w:rsid w:val="00CB2D2D"/>
    <w:rsid w:val="00CB34D4"/>
    <w:rsid w:val="00CB3DB0"/>
    <w:rsid w:val="00CB4C8F"/>
    <w:rsid w:val="00CB4C97"/>
    <w:rsid w:val="00CB51BD"/>
    <w:rsid w:val="00CB5804"/>
    <w:rsid w:val="00CB593F"/>
    <w:rsid w:val="00CB63A5"/>
    <w:rsid w:val="00CB68A2"/>
    <w:rsid w:val="00CB6AB5"/>
    <w:rsid w:val="00CB7B9E"/>
    <w:rsid w:val="00CC06DD"/>
    <w:rsid w:val="00CC07BD"/>
    <w:rsid w:val="00CC245A"/>
    <w:rsid w:val="00CC2A57"/>
    <w:rsid w:val="00CC4848"/>
    <w:rsid w:val="00CC4B07"/>
    <w:rsid w:val="00CC502D"/>
    <w:rsid w:val="00CC5578"/>
    <w:rsid w:val="00CC65A0"/>
    <w:rsid w:val="00CC73EA"/>
    <w:rsid w:val="00CC7928"/>
    <w:rsid w:val="00CC7BDD"/>
    <w:rsid w:val="00CC7ECD"/>
    <w:rsid w:val="00CD05D1"/>
    <w:rsid w:val="00CD0804"/>
    <w:rsid w:val="00CD08A2"/>
    <w:rsid w:val="00CD2A67"/>
    <w:rsid w:val="00CD2B78"/>
    <w:rsid w:val="00CD3B04"/>
    <w:rsid w:val="00CD3C60"/>
    <w:rsid w:val="00CD544C"/>
    <w:rsid w:val="00CD5C19"/>
    <w:rsid w:val="00CD5E4E"/>
    <w:rsid w:val="00CD6503"/>
    <w:rsid w:val="00CD6ABE"/>
    <w:rsid w:val="00CE0AB2"/>
    <w:rsid w:val="00CE1F7E"/>
    <w:rsid w:val="00CE3D48"/>
    <w:rsid w:val="00CE49B0"/>
    <w:rsid w:val="00CE56BB"/>
    <w:rsid w:val="00CE5D2D"/>
    <w:rsid w:val="00CE65E3"/>
    <w:rsid w:val="00CE6A69"/>
    <w:rsid w:val="00CE6C7B"/>
    <w:rsid w:val="00CE7216"/>
    <w:rsid w:val="00CF122B"/>
    <w:rsid w:val="00CF201A"/>
    <w:rsid w:val="00CF23D2"/>
    <w:rsid w:val="00CF376E"/>
    <w:rsid w:val="00CF37A7"/>
    <w:rsid w:val="00CF4727"/>
    <w:rsid w:val="00CF5392"/>
    <w:rsid w:val="00CF5F1F"/>
    <w:rsid w:val="00CF6061"/>
    <w:rsid w:val="00CF65A2"/>
    <w:rsid w:val="00CF717E"/>
    <w:rsid w:val="00D0181B"/>
    <w:rsid w:val="00D0187C"/>
    <w:rsid w:val="00D04CB5"/>
    <w:rsid w:val="00D05B81"/>
    <w:rsid w:val="00D05CE1"/>
    <w:rsid w:val="00D063C8"/>
    <w:rsid w:val="00D112E7"/>
    <w:rsid w:val="00D11352"/>
    <w:rsid w:val="00D12EBA"/>
    <w:rsid w:val="00D12EDA"/>
    <w:rsid w:val="00D13CDE"/>
    <w:rsid w:val="00D14EF3"/>
    <w:rsid w:val="00D158B0"/>
    <w:rsid w:val="00D177E3"/>
    <w:rsid w:val="00D17DD9"/>
    <w:rsid w:val="00D20611"/>
    <w:rsid w:val="00D223EF"/>
    <w:rsid w:val="00D23127"/>
    <w:rsid w:val="00D23434"/>
    <w:rsid w:val="00D25C72"/>
    <w:rsid w:val="00D2659B"/>
    <w:rsid w:val="00D2666E"/>
    <w:rsid w:val="00D27799"/>
    <w:rsid w:val="00D27EEC"/>
    <w:rsid w:val="00D30115"/>
    <w:rsid w:val="00D304B8"/>
    <w:rsid w:val="00D30744"/>
    <w:rsid w:val="00D31443"/>
    <w:rsid w:val="00D3246B"/>
    <w:rsid w:val="00D3263B"/>
    <w:rsid w:val="00D32EE5"/>
    <w:rsid w:val="00D330B9"/>
    <w:rsid w:val="00D33419"/>
    <w:rsid w:val="00D3416F"/>
    <w:rsid w:val="00D3443B"/>
    <w:rsid w:val="00D3491F"/>
    <w:rsid w:val="00D34A09"/>
    <w:rsid w:val="00D35211"/>
    <w:rsid w:val="00D35AB0"/>
    <w:rsid w:val="00D35C9D"/>
    <w:rsid w:val="00D35FF6"/>
    <w:rsid w:val="00D37D52"/>
    <w:rsid w:val="00D40061"/>
    <w:rsid w:val="00D419E4"/>
    <w:rsid w:val="00D42968"/>
    <w:rsid w:val="00D42C60"/>
    <w:rsid w:val="00D42E7C"/>
    <w:rsid w:val="00D42F11"/>
    <w:rsid w:val="00D4322C"/>
    <w:rsid w:val="00D43262"/>
    <w:rsid w:val="00D44E94"/>
    <w:rsid w:val="00D45384"/>
    <w:rsid w:val="00D45462"/>
    <w:rsid w:val="00D46204"/>
    <w:rsid w:val="00D4699F"/>
    <w:rsid w:val="00D46E1A"/>
    <w:rsid w:val="00D4745E"/>
    <w:rsid w:val="00D47628"/>
    <w:rsid w:val="00D50C21"/>
    <w:rsid w:val="00D51A65"/>
    <w:rsid w:val="00D51AE6"/>
    <w:rsid w:val="00D52098"/>
    <w:rsid w:val="00D5337A"/>
    <w:rsid w:val="00D5362D"/>
    <w:rsid w:val="00D53800"/>
    <w:rsid w:val="00D56DC3"/>
    <w:rsid w:val="00D60A94"/>
    <w:rsid w:val="00D60BEC"/>
    <w:rsid w:val="00D60E10"/>
    <w:rsid w:val="00D6107B"/>
    <w:rsid w:val="00D6144B"/>
    <w:rsid w:val="00D61A05"/>
    <w:rsid w:val="00D61ACA"/>
    <w:rsid w:val="00D6204C"/>
    <w:rsid w:val="00D63978"/>
    <w:rsid w:val="00D63E58"/>
    <w:rsid w:val="00D64C78"/>
    <w:rsid w:val="00D64C81"/>
    <w:rsid w:val="00D65BDB"/>
    <w:rsid w:val="00D669A7"/>
    <w:rsid w:val="00D66D40"/>
    <w:rsid w:val="00D67390"/>
    <w:rsid w:val="00D67CB5"/>
    <w:rsid w:val="00D7000F"/>
    <w:rsid w:val="00D7026D"/>
    <w:rsid w:val="00D71B4B"/>
    <w:rsid w:val="00D72200"/>
    <w:rsid w:val="00D7234C"/>
    <w:rsid w:val="00D735FC"/>
    <w:rsid w:val="00D73F78"/>
    <w:rsid w:val="00D74A3E"/>
    <w:rsid w:val="00D75985"/>
    <w:rsid w:val="00D771C5"/>
    <w:rsid w:val="00D77367"/>
    <w:rsid w:val="00D77D79"/>
    <w:rsid w:val="00D77EAF"/>
    <w:rsid w:val="00D801E2"/>
    <w:rsid w:val="00D80824"/>
    <w:rsid w:val="00D80C2A"/>
    <w:rsid w:val="00D82B98"/>
    <w:rsid w:val="00D8496A"/>
    <w:rsid w:val="00D85C76"/>
    <w:rsid w:val="00D85ED5"/>
    <w:rsid w:val="00D90E84"/>
    <w:rsid w:val="00D90E94"/>
    <w:rsid w:val="00D90F96"/>
    <w:rsid w:val="00D91B7A"/>
    <w:rsid w:val="00D91F7B"/>
    <w:rsid w:val="00D9216D"/>
    <w:rsid w:val="00D92247"/>
    <w:rsid w:val="00D922A9"/>
    <w:rsid w:val="00D92593"/>
    <w:rsid w:val="00D925DD"/>
    <w:rsid w:val="00D92A89"/>
    <w:rsid w:val="00D934C3"/>
    <w:rsid w:val="00D93899"/>
    <w:rsid w:val="00D95046"/>
    <w:rsid w:val="00D95FD6"/>
    <w:rsid w:val="00D96C07"/>
    <w:rsid w:val="00D974C3"/>
    <w:rsid w:val="00D97E49"/>
    <w:rsid w:val="00DA0891"/>
    <w:rsid w:val="00DA0960"/>
    <w:rsid w:val="00DA1DC8"/>
    <w:rsid w:val="00DA3DE9"/>
    <w:rsid w:val="00DA46D5"/>
    <w:rsid w:val="00DA5569"/>
    <w:rsid w:val="00DA5934"/>
    <w:rsid w:val="00DA5F4C"/>
    <w:rsid w:val="00DA75BE"/>
    <w:rsid w:val="00DA7B2D"/>
    <w:rsid w:val="00DB088D"/>
    <w:rsid w:val="00DB0FDF"/>
    <w:rsid w:val="00DB18EF"/>
    <w:rsid w:val="00DB1D42"/>
    <w:rsid w:val="00DB1FE0"/>
    <w:rsid w:val="00DB2270"/>
    <w:rsid w:val="00DB23F6"/>
    <w:rsid w:val="00DB27DF"/>
    <w:rsid w:val="00DB3DAE"/>
    <w:rsid w:val="00DB49E7"/>
    <w:rsid w:val="00DB5BAB"/>
    <w:rsid w:val="00DB6058"/>
    <w:rsid w:val="00DB66E3"/>
    <w:rsid w:val="00DC14DE"/>
    <w:rsid w:val="00DC1902"/>
    <w:rsid w:val="00DC2AC7"/>
    <w:rsid w:val="00DC2FE2"/>
    <w:rsid w:val="00DC35C5"/>
    <w:rsid w:val="00DC3778"/>
    <w:rsid w:val="00DC400C"/>
    <w:rsid w:val="00DC4466"/>
    <w:rsid w:val="00DC484C"/>
    <w:rsid w:val="00DC583B"/>
    <w:rsid w:val="00DC60B9"/>
    <w:rsid w:val="00DC6203"/>
    <w:rsid w:val="00DC6208"/>
    <w:rsid w:val="00DD03FF"/>
    <w:rsid w:val="00DD2525"/>
    <w:rsid w:val="00DD2645"/>
    <w:rsid w:val="00DD28E0"/>
    <w:rsid w:val="00DD398E"/>
    <w:rsid w:val="00DD545A"/>
    <w:rsid w:val="00DD57F8"/>
    <w:rsid w:val="00DD5AA5"/>
    <w:rsid w:val="00DD675E"/>
    <w:rsid w:val="00DD76AD"/>
    <w:rsid w:val="00DE0CF2"/>
    <w:rsid w:val="00DE35C8"/>
    <w:rsid w:val="00DE4D26"/>
    <w:rsid w:val="00DE4FEB"/>
    <w:rsid w:val="00DE54A6"/>
    <w:rsid w:val="00DE5833"/>
    <w:rsid w:val="00DE6252"/>
    <w:rsid w:val="00DE6F9B"/>
    <w:rsid w:val="00DE6FFA"/>
    <w:rsid w:val="00DE74CD"/>
    <w:rsid w:val="00DF03AB"/>
    <w:rsid w:val="00DF0500"/>
    <w:rsid w:val="00DF1B12"/>
    <w:rsid w:val="00DF1B6D"/>
    <w:rsid w:val="00DF25B6"/>
    <w:rsid w:val="00DF2627"/>
    <w:rsid w:val="00DF3505"/>
    <w:rsid w:val="00DF3730"/>
    <w:rsid w:val="00DF4C95"/>
    <w:rsid w:val="00DF4FA2"/>
    <w:rsid w:val="00DF5046"/>
    <w:rsid w:val="00DF656F"/>
    <w:rsid w:val="00DF6B58"/>
    <w:rsid w:val="00E001D3"/>
    <w:rsid w:val="00E004BF"/>
    <w:rsid w:val="00E025E6"/>
    <w:rsid w:val="00E02C71"/>
    <w:rsid w:val="00E0343D"/>
    <w:rsid w:val="00E039D3"/>
    <w:rsid w:val="00E03C47"/>
    <w:rsid w:val="00E04FC7"/>
    <w:rsid w:val="00E0583C"/>
    <w:rsid w:val="00E05D32"/>
    <w:rsid w:val="00E0640B"/>
    <w:rsid w:val="00E06807"/>
    <w:rsid w:val="00E068F1"/>
    <w:rsid w:val="00E06C60"/>
    <w:rsid w:val="00E07127"/>
    <w:rsid w:val="00E10471"/>
    <w:rsid w:val="00E127C6"/>
    <w:rsid w:val="00E12D87"/>
    <w:rsid w:val="00E136C4"/>
    <w:rsid w:val="00E14D4A"/>
    <w:rsid w:val="00E14FC9"/>
    <w:rsid w:val="00E15E65"/>
    <w:rsid w:val="00E15EA0"/>
    <w:rsid w:val="00E17D2F"/>
    <w:rsid w:val="00E17F79"/>
    <w:rsid w:val="00E2176A"/>
    <w:rsid w:val="00E22109"/>
    <w:rsid w:val="00E22181"/>
    <w:rsid w:val="00E22A3B"/>
    <w:rsid w:val="00E240F2"/>
    <w:rsid w:val="00E24346"/>
    <w:rsid w:val="00E2500D"/>
    <w:rsid w:val="00E25301"/>
    <w:rsid w:val="00E2539D"/>
    <w:rsid w:val="00E26283"/>
    <w:rsid w:val="00E265AB"/>
    <w:rsid w:val="00E2674A"/>
    <w:rsid w:val="00E26A58"/>
    <w:rsid w:val="00E31506"/>
    <w:rsid w:val="00E3198E"/>
    <w:rsid w:val="00E31EF6"/>
    <w:rsid w:val="00E337C8"/>
    <w:rsid w:val="00E33842"/>
    <w:rsid w:val="00E33D23"/>
    <w:rsid w:val="00E33F87"/>
    <w:rsid w:val="00E3420E"/>
    <w:rsid w:val="00E3514C"/>
    <w:rsid w:val="00E36416"/>
    <w:rsid w:val="00E36FE6"/>
    <w:rsid w:val="00E37DBB"/>
    <w:rsid w:val="00E41627"/>
    <w:rsid w:val="00E423F9"/>
    <w:rsid w:val="00E42743"/>
    <w:rsid w:val="00E43DFD"/>
    <w:rsid w:val="00E47897"/>
    <w:rsid w:val="00E5014E"/>
    <w:rsid w:val="00E51845"/>
    <w:rsid w:val="00E51AA8"/>
    <w:rsid w:val="00E51D3B"/>
    <w:rsid w:val="00E5321A"/>
    <w:rsid w:val="00E533E5"/>
    <w:rsid w:val="00E54051"/>
    <w:rsid w:val="00E54C5D"/>
    <w:rsid w:val="00E55DF0"/>
    <w:rsid w:val="00E560C7"/>
    <w:rsid w:val="00E5698D"/>
    <w:rsid w:val="00E569B5"/>
    <w:rsid w:val="00E57F79"/>
    <w:rsid w:val="00E60A34"/>
    <w:rsid w:val="00E611DB"/>
    <w:rsid w:val="00E62815"/>
    <w:rsid w:val="00E63466"/>
    <w:rsid w:val="00E64425"/>
    <w:rsid w:val="00E656CA"/>
    <w:rsid w:val="00E66B26"/>
    <w:rsid w:val="00E66D99"/>
    <w:rsid w:val="00E6761E"/>
    <w:rsid w:val="00E70B09"/>
    <w:rsid w:val="00E71349"/>
    <w:rsid w:val="00E71BC3"/>
    <w:rsid w:val="00E727B3"/>
    <w:rsid w:val="00E74777"/>
    <w:rsid w:val="00E75A34"/>
    <w:rsid w:val="00E76827"/>
    <w:rsid w:val="00E777C7"/>
    <w:rsid w:val="00E77A9C"/>
    <w:rsid w:val="00E80ED7"/>
    <w:rsid w:val="00E82EC9"/>
    <w:rsid w:val="00E836AE"/>
    <w:rsid w:val="00E85494"/>
    <w:rsid w:val="00E85FC8"/>
    <w:rsid w:val="00E9240B"/>
    <w:rsid w:val="00E93B89"/>
    <w:rsid w:val="00E93BC0"/>
    <w:rsid w:val="00E94726"/>
    <w:rsid w:val="00E9515C"/>
    <w:rsid w:val="00E9791A"/>
    <w:rsid w:val="00EA01B8"/>
    <w:rsid w:val="00EA2729"/>
    <w:rsid w:val="00EA2902"/>
    <w:rsid w:val="00EA2EA6"/>
    <w:rsid w:val="00EA3650"/>
    <w:rsid w:val="00EA4894"/>
    <w:rsid w:val="00EA5B1C"/>
    <w:rsid w:val="00EA5C9E"/>
    <w:rsid w:val="00EA64A5"/>
    <w:rsid w:val="00EA759E"/>
    <w:rsid w:val="00EA7683"/>
    <w:rsid w:val="00EA7D0E"/>
    <w:rsid w:val="00EA7DA4"/>
    <w:rsid w:val="00EB04CC"/>
    <w:rsid w:val="00EB1822"/>
    <w:rsid w:val="00EB1ACB"/>
    <w:rsid w:val="00EB1E3E"/>
    <w:rsid w:val="00EB2F8F"/>
    <w:rsid w:val="00EB301D"/>
    <w:rsid w:val="00EB3E55"/>
    <w:rsid w:val="00EB494C"/>
    <w:rsid w:val="00EB5576"/>
    <w:rsid w:val="00EB593C"/>
    <w:rsid w:val="00EB5D0B"/>
    <w:rsid w:val="00EB639E"/>
    <w:rsid w:val="00EB65F9"/>
    <w:rsid w:val="00EB7315"/>
    <w:rsid w:val="00EC0568"/>
    <w:rsid w:val="00EC0DDE"/>
    <w:rsid w:val="00EC141D"/>
    <w:rsid w:val="00EC2240"/>
    <w:rsid w:val="00EC26E6"/>
    <w:rsid w:val="00EC30F9"/>
    <w:rsid w:val="00EC327C"/>
    <w:rsid w:val="00EC486E"/>
    <w:rsid w:val="00EC48FD"/>
    <w:rsid w:val="00EC4BF2"/>
    <w:rsid w:val="00EC500A"/>
    <w:rsid w:val="00EC500E"/>
    <w:rsid w:val="00EC5E94"/>
    <w:rsid w:val="00EC626F"/>
    <w:rsid w:val="00EC6E90"/>
    <w:rsid w:val="00EC77CD"/>
    <w:rsid w:val="00EC7A50"/>
    <w:rsid w:val="00EC7F10"/>
    <w:rsid w:val="00ED0C5D"/>
    <w:rsid w:val="00ED13EF"/>
    <w:rsid w:val="00ED193A"/>
    <w:rsid w:val="00ED3703"/>
    <w:rsid w:val="00ED3E23"/>
    <w:rsid w:val="00ED4018"/>
    <w:rsid w:val="00ED521E"/>
    <w:rsid w:val="00ED52D9"/>
    <w:rsid w:val="00ED5486"/>
    <w:rsid w:val="00ED65FA"/>
    <w:rsid w:val="00ED692B"/>
    <w:rsid w:val="00ED754D"/>
    <w:rsid w:val="00EE011C"/>
    <w:rsid w:val="00EE01AC"/>
    <w:rsid w:val="00EE0887"/>
    <w:rsid w:val="00EE08FF"/>
    <w:rsid w:val="00EE1091"/>
    <w:rsid w:val="00EE1575"/>
    <w:rsid w:val="00EE17C9"/>
    <w:rsid w:val="00EE17CA"/>
    <w:rsid w:val="00EE46C5"/>
    <w:rsid w:val="00EE5BF3"/>
    <w:rsid w:val="00EE723D"/>
    <w:rsid w:val="00EE7509"/>
    <w:rsid w:val="00EE7E7C"/>
    <w:rsid w:val="00EE7EBD"/>
    <w:rsid w:val="00EE7EC2"/>
    <w:rsid w:val="00EF009B"/>
    <w:rsid w:val="00EF05DA"/>
    <w:rsid w:val="00EF0850"/>
    <w:rsid w:val="00EF2872"/>
    <w:rsid w:val="00EF2922"/>
    <w:rsid w:val="00EF2F25"/>
    <w:rsid w:val="00EF36B8"/>
    <w:rsid w:val="00EF3EF5"/>
    <w:rsid w:val="00EF523F"/>
    <w:rsid w:val="00EF5817"/>
    <w:rsid w:val="00EF5E83"/>
    <w:rsid w:val="00EF6DC9"/>
    <w:rsid w:val="00EF7416"/>
    <w:rsid w:val="00EF785D"/>
    <w:rsid w:val="00EF78F1"/>
    <w:rsid w:val="00EF7DD4"/>
    <w:rsid w:val="00F005CC"/>
    <w:rsid w:val="00F011AC"/>
    <w:rsid w:val="00F01E7D"/>
    <w:rsid w:val="00F03122"/>
    <w:rsid w:val="00F03B34"/>
    <w:rsid w:val="00F03C8D"/>
    <w:rsid w:val="00F04FE6"/>
    <w:rsid w:val="00F058F0"/>
    <w:rsid w:val="00F05C70"/>
    <w:rsid w:val="00F0641A"/>
    <w:rsid w:val="00F06E23"/>
    <w:rsid w:val="00F07BAF"/>
    <w:rsid w:val="00F105C2"/>
    <w:rsid w:val="00F105E8"/>
    <w:rsid w:val="00F10CC0"/>
    <w:rsid w:val="00F10EF0"/>
    <w:rsid w:val="00F11007"/>
    <w:rsid w:val="00F11A1E"/>
    <w:rsid w:val="00F11C85"/>
    <w:rsid w:val="00F12A08"/>
    <w:rsid w:val="00F145ED"/>
    <w:rsid w:val="00F14E3D"/>
    <w:rsid w:val="00F151CD"/>
    <w:rsid w:val="00F1568F"/>
    <w:rsid w:val="00F160D2"/>
    <w:rsid w:val="00F17099"/>
    <w:rsid w:val="00F178F3"/>
    <w:rsid w:val="00F20FF9"/>
    <w:rsid w:val="00F214E8"/>
    <w:rsid w:val="00F22288"/>
    <w:rsid w:val="00F22F93"/>
    <w:rsid w:val="00F2311D"/>
    <w:rsid w:val="00F23178"/>
    <w:rsid w:val="00F2440F"/>
    <w:rsid w:val="00F244A6"/>
    <w:rsid w:val="00F26B00"/>
    <w:rsid w:val="00F27336"/>
    <w:rsid w:val="00F274BC"/>
    <w:rsid w:val="00F279FA"/>
    <w:rsid w:val="00F27C5F"/>
    <w:rsid w:val="00F302E7"/>
    <w:rsid w:val="00F310A8"/>
    <w:rsid w:val="00F31A8C"/>
    <w:rsid w:val="00F31E1D"/>
    <w:rsid w:val="00F367B6"/>
    <w:rsid w:val="00F37784"/>
    <w:rsid w:val="00F46568"/>
    <w:rsid w:val="00F500B8"/>
    <w:rsid w:val="00F512FC"/>
    <w:rsid w:val="00F5178B"/>
    <w:rsid w:val="00F538DA"/>
    <w:rsid w:val="00F53E4C"/>
    <w:rsid w:val="00F541BA"/>
    <w:rsid w:val="00F54427"/>
    <w:rsid w:val="00F55F46"/>
    <w:rsid w:val="00F565FE"/>
    <w:rsid w:val="00F56B09"/>
    <w:rsid w:val="00F60CA0"/>
    <w:rsid w:val="00F6166D"/>
    <w:rsid w:val="00F617A2"/>
    <w:rsid w:val="00F61B4F"/>
    <w:rsid w:val="00F61F89"/>
    <w:rsid w:val="00F62B59"/>
    <w:rsid w:val="00F63E69"/>
    <w:rsid w:val="00F646FA"/>
    <w:rsid w:val="00F64E2F"/>
    <w:rsid w:val="00F66BDD"/>
    <w:rsid w:val="00F67546"/>
    <w:rsid w:val="00F706DF"/>
    <w:rsid w:val="00F70D3B"/>
    <w:rsid w:val="00F717E4"/>
    <w:rsid w:val="00F72B44"/>
    <w:rsid w:val="00F72C1E"/>
    <w:rsid w:val="00F7349D"/>
    <w:rsid w:val="00F73AF1"/>
    <w:rsid w:val="00F73B79"/>
    <w:rsid w:val="00F7478B"/>
    <w:rsid w:val="00F74F2B"/>
    <w:rsid w:val="00F74F5D"/>
    <w:rsid w:val="00F759AA"/>
    <w:rsid w:val="00F75E76"/>
    <w:rsid w:val="00F7661E"/>
    <w:rsid w:val="00F76AA9"/>
    <w:rsid w:val="00F76CE9"/>
    <w:rsid w:val="00F76E57"/>
    <w:rsid w:val="00F7778D"/>
    <w:rsid w:val="00F77F97"/>
    <w:rsid w:val="00F80839"/>
    <w:rsid w:val="00F81347"/>
    <w:rsid w:val="00F81719"/>
    <w:rsid w:val="00F832EE"/>
    <w:rsid w:val="00F83308"/>
    <w:rsid w:val="00F84500"/>
    <w:rsid w:val="00F845DC"/>
    <w:rsid w:val="00F84776"/>
    <w:rsid w:val="00F86520"/>
    <w:rsid w:val="00F869D1"/>
    <w:rsid w:val="00F86AAC"/>
    <w:rsid w:val="00F90621"/>
    <w:rsid w:val="00F9063F"/>
    <w:rsid w:val="00F9067E"/>
    <w:rsid w:val="00F9104D"/>
    <w:rsid w:val="00F91DCE"/>
    <w:rsid w:val="00F92368"/>
    <w:rsid w:val="00F940CF"/>
    <w:rsid w:val="00F94409"/>
    <w:rsid w:val="00F94E24"/>
    <w:rsid w:val="00F965C7"/>
    <w:rsid w:val="00F9738A"/>
    <w:rsid w:val="00F9792A"/>
    <w:rsid w:val="00F97EE8"/>
    <w:rsid w:val="00FA0046"/>
    <w:rsid w:val="00FA0C01"/>
    <w:rsid w:val="00FA1361"/>
    <w:rsid w:val="00FA24EE"/>
    <w:rsid w:val="00FA2E81"/>
    <w:rsid w:val="00FA3F58"/>
    <w:rsid w:val="00FA64E9"/>
    <w:rsid w:val="00FA6675"/>
    <w:rsid w:val="00FA6DA5"/>
    <w:rsid w:val="00FA7708"/>
    <w:rsid w:val="00FA7FF3"/>
    <w:rsid w:val="00FB0AF7"/>
    <w:rsid w:val="00FB1861"/>
    <w:rsid w:val="00FB1D04"/>
    <w:rsid w:val="00FB284E"/>
    <w:rsid w:val="00FB2AA8"/>
    <w:rsid w:val="00FB2CC5"/>
    <w:rsid w:val="00FB2D32"/>
    <w:rsid w:val="00FB2ED4"/>
    <w:rsid w:val="00FB319A"/>
    <w:rsid w:val="00FB336E"/>
    <w:rsid w:val="00FB3626"/>
    <w:rsid w:val="00FB7E81"/>
    <w:rsid w:val="00FC0D7C"/>
    <w:rsid w:val="00FC3174"/>
    <w:rsid w:val="00FC32AA"/>
    <w:rsid w:val="00FC5CE2"/>
    <w:rsid w:val="00FC67D1"/>
    <w:rsid w:val="00FC714C"/>
    <w:rsid w:val="00FC72FC"/>
    <w:rsid w:val="00FC76A1"/>
    <w:rsid w:val="00FC78A0"/>
    <w:rsid w:val="00FC7DD3"/>
    <w:rsid w:val="00FD0733"/>
    <w:rsid w:val="00FD0F08"/>
    <w:rsid w:val="00FD14A0"/>
    <w:rsid w:val="00FD4B1A"/>
    <w:rsid w:val="00FD5FC0"/>
    <w:rsid w:val="00FD6D1F"/>
    <w:rsid w:val="00FD6F2C"/>
    <w:rsid w:val="00FE030F"/>
    <w:rsid w:val="00FE26FA"/>
    <w:rsid w:val="00FE2784"/>
    <w:rsid w:val="00FE2B2E"/>
    <w:rsid w:val="00FE2DC6"/>
    <w:rsid w:val="00FE2FEB"/>
    <w:rsid w:val="00FE3084"/>
    <w:rsid w:val="00FE3D76"/>
    <w:rsid w:val="00FE4B2B"/>
    <w:rsid w:val="00FE55FE"/>
    <w:rsid w:val="00FE58C5"/>
    <w:rsid w:val="00FE6B61"/>
    <w:rsid w:val="00FF248B"/>
    <w:rsid w:val="00FF2B7B"/>
    <w:rsid w:val="00FF3CE9"/>
    <w:rsid w:val="00FF4A25"/>
    <w:rsid w:val="00FF4E55"/>
    <w:rsid w:val="00FF4F1B"/>
    <w:rsid w:val="00FF55BC"/>
    <w:rsid w:val="00FF6031"/>
    <w:rsid w:val="00FF7C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730"/>
    <w:rPr>
      <w:sz w:val="24"/>
      <w:szCs w:val="24"/>
    </w:rPr>
  </w:style>
  <w:style w:type="paragraph" w:styleId="2">
    <w:name w:val="heading 2"/>
    <w:basedOn w:val="a"/>
    <w:link w:val="20"/>
    <w:uiPriority w:val="99"/>
    <w:qFormat/>
    <w:rsid w:val="007F20DC"/>
    <w:pPr>
      <w:spacing w:before="100" w:beforeAutospacing="1" w:after="100" w:afterAutospacing="1"/>
      <w:outlineLvl w:val="1"/>
    </w:pPr>
    <w:rPr>
      <w:b/>
      <w:bCs/>
      <w:sz w:val="36"/>
      <w:szCs w:val="36"/>
      <w:lang w:val="ru-RU" w:eastAsia="ru-RU"/>
    </w:rPr>
  </w:style>
  <w:style w:type="paragraph" w:styleId="3">
    <w:name w:val="heading 3"/>
    <w:basedOn w:val="a"/>
    <w:link w:val="31"/>
    <w:uiPriority w:val="99"/>
    <w:qFormat/>
    <w:rsid w:val="007F20DC"/>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7F20DC"/>
    <w:rPr>
      <w:b/>
      <w:sz w:val="36"/>
    </w:rPr>
  </w:style>
  <w:style w:type="character" w:customStyle="1" w:styleId="31">
    <w:name w:val="Заголовок 3 Знак1"/>
    <w:basedOn w:val="a0"/>
    <w:link w:val="3"/>
    <w:uiPriority w:val="99"/>
    <w:locked/>
    <w:rsid w:val="007F20DC"/>
    <w:rPr>
      <w:b/>
      <w:sz w:val="27"/>
    </w:rPr>
  </w:style>
  <w:style w:type="paragraph" w:customStyle="1" w:styleId="11">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a"/>
    <w:uiPriority w:val="99"/>
    <w:rsid w:val="00B33F67"/>
    <w:rPr>
      <w:rFonts w:ascii="Verdana" w:hAnsi="Verdana"/>
      <w:sz w:val="20"/>
      <w:szCs w:val="20"/>
      <w:lang w:val="en-US" w:eastAsia="en-US"/>
    </w:rPr>
  </w:style>
  <w:style w:type="paragraph" w:customStyle="1" w:styleId="a3">
    <w:name w:val="Знак Знак Знак Знак Знак Знак Знак Знак"/>
    <w:basedOn w:val="a"/>
    <w:uiPriority w:val="99"/>
    <w:rsid w:val="0060430A"/>
    <w:rPr>
      <w:rFonts w:ascii="Verdana" w:hAnsi="Verdana"/>
      <w:sz w:val="20"/>
      <w:szCs w:val="20"/>
      <w:lang w:val="en-US" w:eastAsia="en-US"/>
    </w:rPr>
  </w:style>
  <w:style w:type="paragraph" w:customStyle="1" w:styleId="a4">
    <w:name w:val="Знак Знак Знак Знак Знак Знак Знак Знак Знак Знак Знак Знак"/>
    <w:basedOn w:val="a"/>
    <w:uiPriority w:val="99"/>
    <w:rsid w:val="0066459C"/>
    <w:rPr>
      <w:rFonts w:ascii="Verdana" w:hAnsi="Verdana"/>
      <w:sz w:val="20"/>
      <w:szCs w:val="20"/>
      <w:lang w:val="en-US" w:eastAsia="en-US"/>
    </w:rPr>
  </w:style>
  <w:style w:type="paragraph" w:styleId="a5">
    <w:name w:val="footer"/>
    <w:basedOn w:val="a"/>
    <w:link w:val="a6"/>
    <w:uiPriority w:val="99"/>
    <w:rsid w:val="0054717C"/>
    <w:pPr>
      <w:tabs>
        <w:tab w:val="center" w:pos="4819"/>
        <w:tab w:val="right" w:pos="9639"/>
      </w:tabs>
    </w:pPr>
    <w:rPr>
      <w:lang w:val="ru-RU" w:eastAsia="ru-RU"/>
    </w:rPr>
  </w:style>
  <w:style w:type="character" w:customStyle="1" w:styleId="a6">
    <w:name w:val="Нижний колонтитул Знак"/>
    <w:basedOn w:val="a0"/>
    <w:link w:val="a5"/>
    <w:uiPriority w:val="99"/>
    <w:semiHidden/>
    <w:locked/>
    <w:rsid w:val="00774921"/>
    <w:rPr>
      <w:sz w:val="24"/>
    </w:rPr>
  </w:style>
  <w:style w:type="character" w:styleId="a7">
    <w:name w:val="page number"/>
    <w:basedOn w:val="a0"/>
    <w:uiPriority w:val="99"/>
    <w:rsid w:val="0054717C"/>
    <w:rPr>
      <w:rFonts w:cs="Times New Roman"/>
    </w:rPr>
  </w:style>
  <w:style w:type="paragraph" w:styleId="a8">
    <w:name w:val="Balloon Text"/>
    <w:basedOn w:val="a"/>
    <w:link w:val="a9"/>
    <w:uiPriority w:val="99"/>
    <w:semiHidden/>
    <w:rsid w:val="006C62D8"/>
    <w:rPr>
      <w:rFonts w:ascii="Tahoma" w:hAnsi="Tahoma"/>
      <w:sz w:val="16"/>
      <w:szCs w:val="20"/>
    </w:rPr>
  </w:style>
  <w:style w:type="character" w:customStyle="1" w:styleId="a9">
    <w:name w:val="Текст выноски Знак"/>
    <w:basedOn w:val="a0"/>
    <w:link w:val="a8"/>
    <w:uiPriority w:val="99"/>
    <w:semiHidden/>
    <w:locked/>
    <w:rsid w:val="007F20DC"/>
    <w:rPr>
      <w:rFonts w:ascii="Tahoma" w:hAnsi="Tahoma"/>
      <w:sz w:val="16"/>
      <w:lang w:val="uk-UA" w:eastAsia="uk-UA"/>
    </w:rPr>
  </w:style>
  <w:style w:type="character" w:customStyle="1" w:styleId="WW8Num2z3">
    <w:name w:val="WW8Num2z3"/>
    <w:uiPriority w:val="99"/>
    <w:rsid w:val="00996ACA"/>
    <w:rPr>
      <w:b/>
    </w:rPr>
  </w:style>
  <w:style w:type="paragraph" w:customStyle="1" w:styleId="aa">
    <w:name w:val="Знак Знак Знак Знак Знак Знак Знак Знак Знак Знак Знак Знак Знак Знак Знак Знак Знак"/>
    <w:basedOn w:val="a"/>
    <w:uiPriority w:val="99"/>
    <w:rsid w:val="00154F1A"/>
    <w:rPr>
      <w:rFonts w:ascii="Verdana" w:hAnsi="Verdana"/>
      <w:sz w:val="20"/>
      <w:szCs w:val="20"/>
      <w:lang w:val="en-US" w:eastAsia="en-US"/>
    </w:rPr>
  </w:style>
  <w:style w:type="paragraph" w:customStyle="1" w:styleId="ab">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B57E7A"/>
    <w:rPr>
      <w:rFonts w:ascii="Verdana" w:hAnsi="Verdana" w:cs="Verdana"/>
      <w:sz w:val="20"/>
      <w:szCs w:val="20"/>
      <w:lang w:val="en-US" w:eastAsia="en-US"/>
    </w:rPr>
  </w:style>
  <w:style w:type="paragraph" w:styleId="ac">
    <w:name w:val="Document Map"/>
    <w:basedOn w:val="a"/>
    <w:link w:val="ad"/>
    <w:uiPriority w:val="99"/>
    <w:semiHidden/>
    <w:rsid w:val="009B6EE5"/>
    <w:pPr>
      <w:shd w:val="clear" w:color="auto" w:fill="000080"/>
    </w:pPr>
    <w:rPr>
      <w:rFonts w:ascii="Tahoma" w:hAnsi="Tahoma"/>
      <w:sz w:val="16"/>
      <w:szCs w:val="16"/>
      <w:lang w:val="ru-RU" w:eastAsia="ru-RU"/>
    </w:rPr>
  </w:style>
  <w:style w:type="character" w:customStyle="1" w:styleId="ad">
    <w:name w:val="Схема документа Знак"/>
    <w:basedOn w:val="a0"/>
    <w:link w:val="ac"/>
    <w:uiPriority w:val="99"/>
    <w:semiHidden/>
    <w:locked/>
    <w:rsid w:val="00774921"/>
    <w:rPr>
      <w:rFonts w:ascii="Tahoma" w:hAnsi="Tahoma"/>
      <w:sz w:val="16"/>
    </w:rPr>
  </w:style>
  <w:style w:type="paragraph" w:customStyle="1" w:styleId="CharCharCharChar">
    <w:name w:val="Char Знак Знак Char Знак Знак Char Знак Знак Char Знак Знак Знак Знак Знак Знак"/>
    <w:basedOn w:val="a"/>
    <w:uiPriority w:val="99"/>
    <w:rsid w:val="00920F0F"/>
    <w:rPr>
      <w:rFonts w:ascii="Verdana" w:hAnsi="Verdana" w:cs="Verdana"/>
      <w:sz w:val="20"/>
      <w:szCs w:val="20"/>
      <w:lang w:val="en-US" w:eastAsia="en-US"/>
    </w:rPr>
  </w:style>
  <w:style w:type="paragraph" w:customStyle="1" w:styleId="StyleProp">
    <w:name w:val="StyleProp"/>
    <w:basedOn w:val="a"/>
    <w:uiPriority w:val="99"/>
    <w:rsid w:val="00920F0F"/>
    <w:pPr>
      <w:spacing w:line="200" w:lineRule="exact"/>
      <w:ind w:firstLine="227"/>
      <w:jc w:val="both"/>
    </w:pPr>
    <w:rPr>
      <w:sz w:val="18"/>
      <w:szCs w:val="18"/>
      <w:lang w:eastAsia="ru-RU"/>
    </w:rPr>
  </w:style>
  <w:style w:type="paragraph" w:customStyle="1" w:styleId="StyleZakonu">
    <w:name w:val="StyleZakonu"/>
    <w:basedOn w:val="a"/>
    <w:uiPriority w:val="99"/>
    <w:rsid w:val="00920F0F"/>
    <w:pPr>
      <w:spacing w:after="60" w:line="220" w:lineRule="exact"/>
      <w:ind w:firstLine="284"/>
      <w:jc w:val="both"/>
    </w:pPr>
    <w:rPr>
      <w:sz w:val="20"/>
      <w:szCs w:val="20"/>
      <w:lang w:eastAsia="ru-RU"/>
    </w:rPr>
  </w:style>
  <w:style w:type="paragraph" w:styleId="ae">
    <w:name w:val="Normal (Web)"/>
    <w:basedOn w:val="a"/>
    <w:uiPriority w:val="99"/>
    <w:rsid w:val="004537DC"/>
    <w:pPr>
      <w:spacing w:before="100" w:beforeAutospacing="1" w:after="100" w:afterAutospacing="1"/>
    </w:pPr>
  </w:style>
  <w:style w:type="paragraph" w:customStyle="1" w:styleId="af">
    <w:name w:val="Знак Знак Знак Знак Знак Знак Знак Знак Знак Знак Знак Знак Знак Знак Знак Знак Знак Знак Знак Знак"/>
    <w:basedOn w:val="a"/>
    <w:uiPriority w:val="99"/>
    <w:rsid w:val="009553EE"/>
    <w:rPr>
      <w:rFonts w:ascii="Verdana" w:hAnsi="Verdana"/>
      <w:sz w:val="20"/>
      <w:szCs w:val="20"/>
      <w:lang w:val="en-US" w:eastAsia="en-US"/>
    </w:rPr>
  </w:style>
  <w:style w:type="paragraph" w:styleId="HTML">
    <w:name w:val="HTML Preformatted"/>
    <w:basedOn w:val="a"/>
    <w:link w:val="HTML0"/>
    <w:uiPriority w:val="99"/>
    <w:rsid w:val="00352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character" w:customStyle="1" w:styleId="HTML0">
    <w:name w:val="Стандартный HTML Знак"/>
    <w:basedOn w:val="a0"/>
    <w:link w:val="HTML"/>
    <w:uiPriority w:val="99"/>
    <w:semiHidden/>
    <w:locked/>
    <w:rsid w:val="00774921"/>
    <w:rPr>
      <w:rFonts w:ascii="Courier New" w:hAnsi="Courier New"/>
    </w:rPr>
  </w:style>
  <w:style w:type="paragraph" w:styleId="af0">
    <w:name w:val="Body Text Indent"/>
    <w:aliases w:val="Знак"/>
    <w:basedOn w:val="a"/>
    <w:link w:val="af1"/>
    <w:uiPriority w:val="99"/>
    <w:semiHidden/>
    <w:rsid w:val="00FD4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color w:val="FF0000"/>
      <w:sz w:val="28"/>
      <w:szCs w:val="28"/>
      <w:lang w:eastAsia="ru-RU"/>
    </w:rPr>
  </w:style>
  <w:style w:type="character" w:customStyle="1" w:styleId="af1">
    <w:name w:val="Основной текст с отступом Знак"/>
    <w:aliases w:val="Знак Знак1"/>
    <w:basedOn w:val="a0"/>
    <w:link w:val="af0"/>
    <w:uiPriority w:val="99"/>
    <w:semiHidden/>
    <w:locked/>
    <w:rsid w:val="00FD4B1A"/>
    <w:rPr>
      <w:color w:val="FF0000"/>
      <w:sz w:val="28"/>
      <w:lang w:val="uk-UA" w:eastAsia="ru-RU"/>
    </w:rPr>
  </w:style>
  <w:style w:type="character" w:customStyle="1" w:styleId="af2">
    <w:name w:val="Знак Знак"/>
    <w:uiPriority w:val="99"/>
    <w:semiHidden/>
    <w:rsid w:val="00386573"/>
    <w:rPr>
      <w:color w:val="FF0000"/>
      <w:sz w:val="28"/>
      <w:lang w:val="uk-UA" w:eastAsia="ru-RU"/>
    </w:rPr>
  </w:style>
  <w:style w:type="paragraph" w:customStyle="1" w:styleId="StyleProp2">
    <w:name w:val="StyleProp2"/>
    <w:basedOn w:val="a"/>
    <w:uiPriority w:val="99"/>
    <w:rsid w:val="00E14D4A"/>
    <w:pPr>
      <w:spacing w:after="120" w:line="200" w:lineRule="exact"/>
      <w:ind w:firstLine="227"/>
      <w:jc w:val="both"/>
    </w:pPr>
    <w:rPr>
      <w:sz w:val="18"/>
      <w:szCs w:val="20"/>
      <w:lang w:eastAsia="ru-RU"/>
    </w:rPr>
  </w:style>
  <w:style w:type="paragraph" w:customStyle="1" w:styleId="1">
    <w:name w:val="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7E08D4"/>
    <w:rPr>
      <w:rFonts w:ascii="Verdana" w:hAnsi="Verdana"/>
      <w:sz w:val="20"/>
      <w:szCs w:val="20"/>
      <w:lang w:val="en-US" w:eastAsia="en-US"/>
    </w:rPr>
  </w:style>
  <w:style w:type="paragraph" w:customStyle="1" w:styleId="af3">
    <w:name w:val="Знак Знак Знак"/>
    <w:basedOn w:val="a"/>
    <w:uiPriority w:val="99"/>
    <w:rsid w:val="00271D42"/>
    <w:rPr>
      <w:rFonts w:ascii="Verdana" w:hAnsi="Verdana"/>
      <w:sz w:val="20"/>
      <w:szCs w:val="20"/>
      <w:lang w:val="en-US" w:eastAsia="en-US"/>
    </w:rPr>
  </w:style>
  <w:style w:type="paragraph" w:customStyle="1" w:styleId="10">
    <w:name w:val="Знак Знак Знак Знак Знак Знак Знак Знак Знак Знак Знак Знак1"/>
    <w:basedOn w:val="a"/>
    <w:uiPriority w:val="99"/>
    <w:rsid w:val="00265D00"/>
    <w:rPr>
      <w:rFonts w:ascii="Verdana" w:hAnsi="Verdana"/>
      <w:sz w:val="20"/>
      <w:szCs w:val="20"/>
      <w:lang w:val="en-US" w:eastAsia="en-US"/>
    </w:rPr>
  </w:style>
  <w:style w:type="paragraph" w:customStyle="1" w:styleId="af4">
    <w:name w:val="Знак Знак Знак Знак Знак Знак Знак Знак Знак"/>
    <w:basedOn w:val="a"/>
    <w:uiPriority w:val="99"/>
    <w:rsid w:val="00772BDD"/>
    <w:rPr>
      <w:rFonts w:ascii="Verdana" w:hAnsi="Verdana"/>
      <w:sz w:val="20"/>
      <w:szCs w:val="20"/>
      <w:lang w:val="en-US" w:eastAsia="en-US"/>
    </w:rPr>
  </w:style>
  <w:style w:type="paragraph" w:customStyle="1" w:styleId="12">
    <w:name w:val="Знак Знак Знак Знак Знак Знак Знак Знак Знак Знак Знак Знак Знак Знак Знак Знак Знак Знак Знак Знак Знак Знак Знак1"/>
    <w:basedOn w:val="a"/>
    <w:uiPriority w:val="99"/>
    <w:rsid w:val="002A355B"/>
    <w:rPr>
      <w:rFonts w:ascii="Verdana" w:hAnsi="Verdana"/>
      <w:sz w:val="20"/>
      <w:szCs w:val="20"/>
      <w:lang w:val="en-US" w:eastAsia="en-US"/>
    </w:rPr>
  </w:style>
  <w:style w:type="paragraph" w:customStyle="1" w:styleId="13">
    <w:name w:val="Знак Знак Знак Знак Знак Знак Знак Знак Знак Знак Знак Знак1 Знак Знак Знак"/>
    <w:basedOn w:val="a"/>
    <w:uiPriority w:val="99"/>
    <w:rsid w:val="009E36F3"/>
    <w:rPr>
      <w:rFonts w:ascii="Verdana" w:hAnsi="Verdana"/>
      <w:sz w:val="20"/>
      <w:szCs w:val="20"/>
      <w:lang w:val="en-US" w:eastAsia="en-US"/>
    </w:rPr>
  </w:style>
  <w:style w:type="table" w:styleId="af5">
    <w:name w:val="Table Grid"/>
    <w:basedOn w:val="a1"/>
    <w:uiPriority w:val="99"/>
    <w:rsid w:val="006639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af7"/>
    <w:uiPriority w:val="99"/>
    <w:rsid w:val="001E4B1E"/>
    <w:pPr>
      <w:tabs>
        <w:tab w:val="center" w:pos="4677"/>
        <w:tab w:val="right" w:pos="9355"/>
      </w:tabs>
    </w:pPr>
    <w:rPr>
      <w:lang w:val="ru-RU" w:eastAsia="ru-RU"/>
    </w:rPr>
  </w:style>
  <w:style w:type="character" w:customStyle="1" w:styleId="af7">
    <w:name w:val="Верхний колонтитул Знак"/>
    <w:basedOn w:val="a0"/>
    <w:link w:val="af6"/>
    <w:uiPriority w:val="99"/>
    <w:locked/>
    <w:rsid w:val="00774921"/>
    <w:rPr>
      <w:sz w:val="24"/>
    </w:rPr>
  </w:style>
  <w:style w:type="paragraph" w:customStyle="1" w:styleId="af8">
    <w:name w:val="Знак Знак Знак Знак Знак Знак"/>
    <w:basedOn w:val="a"/>
    <w:uiPriority w:val="99"/>
    <w:rsid w:val="00FF7CF4"/>
    <w:rPr>
      <w:rFonts w:ascii="Verdana" w:hAnsi="Verdana"/>
      <w:sz w:val="20"/>
      <w:szCs w:val="20"/>
      <w:lang w:val="en-US" w:eastAsia="en-US"/>
    </w:rPr>
  </w:style>
  <w:style w:type="paragraph" w:customStyle="1" w:styleId="StyleFooter">
    <w:name w:val="StyleFooter"/>
    <w:basedOn w:val="a"/>
    <w:uiPriority w:val="99"/>
    <w:rsid w:val="00386573"/>
    <w:pPr>
      <w:spacing w:line="220" w:lineRule="exact"/>
    </w:pPr>
    <w:rPr>
      <w:sz w:val="10"/>
      <w:szCs w:val="20"/>
      <w:lang w:eastAsia="ru-RU"/>
    </w:rPr>
  </w:style>
  <w:style w:type="paragraph" w:customStyle="1" w:styleId="StyleShap">
    <w:name w:val="StyleShap"/>
    <w:basedOn w:val="a"/>
    <w:uiPriority w:val="99"/>
    <w:rsid w:val="00386573"/>
    <w:pPr>
      <w:spacing w:line="180" w:lineRule="exact"/>
      <w:jc w:val="center"/>
    </w:pPr>
    <w:rPr>
      <w:sz w:val="16"/>
      <w:szCs w:val="20"/>
      <w:lang w:eastAsia="ru-RU"/>
    </w:rPr>
  </w:style>
  <w:style w:type="paragraph" w:customStyle="1" w:styleId="ParagraphStyle">
    <w:name w:val="Paragraph Style"/>
    <w:uiPriority w:val="99"/>
    <w:rsid w:val="00386573"/>
    <w:pPr>
      <w:autoSpaceDE w:val="0"/>
      <w:autoSpaceDN w:val="0"/>
      <w:adjustRightInd w:val="0"/>
    </w:pPr>
    <w:rPr>
      <w:rFonts w:ascii="Courier New" w:hAnsi="Courier New"/>
      <w:sz w:val="24"/>
      <w:szCs w:val="24"/>
      <w:lang w:val="ru-RU" w:eastAsia="ru-RU"/>
    </w:rPr>
  </w:style>
  <w:style w:type="paragraph" w:customStyle="1" w:styleId="110">
    <w:name w:val="Знак Знак Знак Знак Знак Знак Знак Знак Знак Знак Знак Знак1 Знак Знак Знак1 Знак Знак Знак"/>
    <w:basedOn w:val="a"/>
    <w:uiPriority w:val="99"/>
    <w:rsid w:val="00FC5CE2"/>
    <w:rPr>
      <w:rFonts w:ascii="Verdana" w:hAnsi="Verdana"/>
      <w:sz w:val="20"/>
      <w:szCs w:val="20"/>
      <w:lang w:val="en-US" w:eastAsia="en-US"/>
    </w:rPr>
  </w:style>
  <w:style w:type="paragraph" w:customStyle="1" w:styleId="111">
    <w:name w:val="Знак Знак Знак Знак Знак Знак Знак Знак Знак Знак Знак Знак1 Знак Знак Знак1"/>
    <w:basedOn w:val="a"/>
    <w:uiPriority w:val="99"/>
    <w:rsid w:val="008D7787"/>
    <w:rPr>
      <w:rFonts w:ascii="Verdana" w:hAnsi="Verdana"/>
      <w:sz w:val="20"/>
      <w:szCs w:val="20"/>
      <w:lang w:val="en-US" w:eastAsia="en-US"/>
    </w:rPr>
  </w:style>
  <w:style w:type="paragraph" w:customStyle="1" w:styleId="14">
    <w:name w:val="Знак Знак Знак Знак Знак Знак Знак Знак Знак Знак Знак Знак Знак Знак Знак Знак Знак Знак Знак Знак Знак Знак Знак1 Знак Знак Знак Знак Знак Знак"/>
    <w:basedOn w:val="a"/>
    <w:uiPriority w:val="99"/>
    <w:rsid w:val="008D7787"/>
    <w:rPr>
      <w:rFonts w:ascii="Verdana" w:hAnsi="Verdana"/>
      <w:sz w:val="20"/>
      <w:szCs w:val="20"/>
      <w:lang w:val="en-US" w:eastAsia="en-US"/>
    </w:rPr>
  </w:style>
  <w:style w:type="paragraph" w:customStyle="1" w:styleId="15">
    <w:name w:val="Знак Знак Знак Знак Знак Знак Знак Знак Знак Знак Знак Знак Знак Знак Знак Знак Знак Знак Знак Знак Знак Знак Знак1 Знак Знак Знак Знак"/>
    <w:basedOn w:val="a"/>
    <w:uiPriority w:val="99"/>
    <w:rsid w:val="001A1286"/>
    <w:rPr>
      <w:rFonts w:ascii="Verdana" w:hAnsi="Verdana"/>
      <w:sz w:val="20"/>
      <w:szCs w:val="20"/>
      <w:lang w:val="en-US" w:eastAsia="en-US"/>
    </w:rPr>
  </w:style>
  <w:style w:type="character" w:styleId="af9">
    <w:name w:val="Hyperlink"/>
    <w:basedOn w:val="a0"/>
    <w:uiPriority w:val="99"/>
    <w:rsid w:val="00711B03"/>
    <w:rPr>
      <w:rFonts w:cs="Times New Roman"/>
      <w:color w:val="0260D0"/>
      <w:u w:val="none"/>
      <w:effect w:val="none"/>
    </w:rPr>
  </w:style>
  <w:style w:type="paragraph" w:customStyle="1" w:styleId="afa">
    <w:name w:val="Нормальний текст"/>
    <w:basedOn w:val="a"/>
    <w:link w:val="afb"/>
    <w:uiPriority w:val="99"/>
    <w:rsid w:val="00692E7C"/>
    <w:pPr>
      <w:spacing w:before="120"/>
      <w:ind w:firstLine="567"/>
      <w:jc w:val="both"/>
    </w:pPr>
    <w:rPr>
      <w:rFonts w:ascii="Antiqua" w:hAnsi="Antiqua"/>
      <w:sz w:val="26"/>
      <w:szCs w:val="20"/>
      <w:lang w:eastAsia="ru-RU"/>
    </w:rPr>
  </w:style>
  <w:style w:type="paragraph" w:customStyle="1" w:styleId="112">
    <w:name w:val="Знак Знак Знак Знак Знак Знак Знак Знак Знак Знак Знак Знак1 Знак Знак Знак1 Знак Знак Знак Знак Знак Знак Знак Знак Знак"/>
    <w:basedOn w:val="a"/>
    <w:uiPriority w:val="99"/>
    <w:rsid w:val="0048021E"/>
    <w:rPr>
      <w:rFonts w:ascii="Verdana" w:hAnsi="Verdana"/>
      <w:sz w:val="20"/>
      <w:szCs w:val="20"/>
      <w:lang w:val="en-US" w:eastAsia="en-US"/>
    </w:rPr>
  </w:style>
  <w:style w:type="paragraph" w:customStyle="1" w:styleId="113">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w:basedOn w:val="a"/>
    <w:uiPriority w:val="99"/>
    <w:rsid w:val="009C6E3C"/>
    <w:rPr>
      <w:rFonts w:ascii="Verdana" w:hAnsi="Verdana"/>
      <w:sz w:val="20"/>
      <w:szCs w:val="20"/>
      <w:lang w:val="en-US" w:eastAsia="en-US"/>
    </w:rPr>
  </w:style>
  <w:style w:type="paragraph" w:styleId="afc">
    <w:name w:val="Body Text"/>
    <w:basedOn w:val="a"/>
    <w:link w:val="afd"/>
    <w:uiPriority w:val="99"/>
    <w:rsid w:val="00B0746B"/>
    <w:pPr>
      <w:spacing w:after="120"/>
    </w:pPr>
    <w:rPr>
      <w:lang w:val="ru-RU" w:eastAsia="ru-RU"/>
    </w:rPr>
  </w:style>
  <w:style w:type="character" w:customStyle="1" w:styleId="afd">
    <w:name w:val="Основной текст Знак"/>
    <w:basedOn w:val="a0"/>
    <w:link w:val="afc"/>
    <w:uiPriority w:val="99"/>
    <w:semiHidden/>
    <w:locked/>
    <w:rsid w:val="00774921"/>
    <w:rPr>
      <w:sz w:val="24"/>
    </w:rPr>
  </w:style>
  <w:style w:type="paragraph" w:customStyle="1" w:styleId="16">
    <w:name w:val="Знак Знак1 Знак Знак Знак Знак Знак Знак Знак"/>
    <w:basedOn w:val="a"/>
    <w:uiPriority w:val="99"/>
    <w:rsid w:val="00B0746B"/>
    <w:rPr>
      <w:rFonts w:ascii="Verdana" w:hAnsi="Verdana" w:cs="Verdana"/>
      <w:sz w:val="20"/>
      <w:szCs w:val="20"/>
      <w:lang w:val="en-US" w:eastAsia="en-US"/>
    </w:rPr>
  </w:style>
  <w:style w:type="paragraph" w:styleId="afe">
    <w:name w:val="No Spacing"/>
    <w:uiPriority w:val="99"/>
    <w:qFormat/>
    <w:rsid w:val="00996ACA"/>
    <w:rPr>
      <w:sz w:val="24"/>
      <w:szCs w:val="24"/>
    </w:rPr>
  </w:style>
  <w:style w:type="paragraph" w:styleId="aff">
    <w:name w:val="List Paragraph"/>
    <w:basedOn w:val="a"/>
    <w:uiPriority w:val="99"/>
    <w:qFormat/>
    <w:rsid w:val="00054F9A"/>
    <w:pPr>
      <w:ind w:left="708"/>
    </w:pPr>
  </w:style>
  <w:style w:type="paragraph" w:customStyle="1" w:styleId="aff0">
    <w:name w:val="ђУ_ТцФЩХ__ Њђ–"/>
    <w:basedOn w:val="a"/>
    <w:uiPriority w:val="99"/>
    <w:rsid w:val="00C15147"/>
    <w:pPr>
      <w:spacing w:before="120"/>
      <w:ind w:firstLine="567"/>
      <w:jc w:val="both"/>
    </w:pPr>
    <w:rPr>
      <w:rFonts w:ascii="Antiqua" w:hAnsi="Antiqua"/>
      <w:sz w:val="26"/>
      <w:szCs w:val="20"/>
      <w:lang w:eastAsia="ru-RU"/>
    </w:rPr>
  </w:style>
  <w:style w:type="paragraph" w:customStyle="1" w:styleId="rvps2">
    <w:name w:val="rvps2"/>
    <w:basedOn w:val="a"/>
    <w:uiPriority w:val="99"/>
    <w:rsid w:val="00600C84"/>
    <w:pPr>
      <w:spacing w:before="100" w:beforeAutospacing="1" w:after="100" w:afterAutospacing="1"/>
    </w:pPr>
  </w:style>
  <w:style w:type="paragraph" w:customStyle="1" w:styleId="aff1">
    <w:name w:val="к”_“€‘џ’ЏЋ Њђ–"/>
    <w:basedOn w:val="a"/>
    <w:uiPriority w:val="99"/>
    <w:rsid w:val="002D6AC1"/>
    <w:pPr>
      <w:spacing w:before="120"/>
      <w:ind w:firstLine="567"/>
      <w:jc w:val="both"/>
    </w:pPr>
    <w:rPr>
      <w:rFonts w:ascii="Antiqua" w:hAnsi="Antiqua"/>
      <w:sz w:val="26"/>
      <w:szCs w:val="20"/>
      <w:lang w:eastAsia="ru-RU"/>
    </w:rPr>
  </w:style>
  <w:style w:type="paragraph" w:customStyle="1" w:styleId="30">
    <w:name w:val="Абзац списку3"/>
    <w:basedOn w:val="a"/>
    <w:uiPriority w:val="99"/>
    <w:rsid w:val="00B01711"/>
    <w:pPr>
      <w:ind w:left="720"/>
      <w:contextualSpacing/>
    </w:pPr>
    <w:rPr>
      <w:szCs w:val="22"/>
      <w:lang w:val="ru-RU" w:eastAsia="en-US"/>
    </w:rPr>
  </w:style>
  <w:style w:type="paragraph" w:customStyle="1" w:styleId="tjbmf">
    <w:name w:val="tj bmf"/>
    <w:basedOn w:val="a"/>
    <w:uiPriority w:val="99"/>
    <w:rsid w:val="00C66419"/>
    <w:pPr>
      <w:spacing w:before="100" w:beforeAutospacing="1" w:after="100" w:afterAutospacing="1"/>
    </w:pPr>
    <w:rPr>
      <w:lang w:val="ru-RU" w:eastAsia="ru-RU"/>
    </w:rPr>
  </w:style>
  <w:style w:type="paragraph" w:customStyle="1" w:styleId="CharChar1">
    <w:name w:val="Char Char1"/>
    <w:basedOn w:val="a"/>
    <w:uiPriority w:val="99"/>
    <w:rsid w:val="00271BCD"/>
    <w:rPr>
      <w:rFonts w:ascii="Verdana" w:hAnsi="Verdana" w:cs="Verdana"/>
      <w:sz w:val="20"/>
      <w:szCs w:val="20"/>
      <w:lang w:val="en-US" w:eastAsia="en-US"/>
    </w:rPr>
  </w:style>
  <w:style w:type="character" w:customStyle="1" w:styleId="32">
    <w:name w:val="Заголовок 3 Знак"/>
    <w:uiPriority w:val="99"/>
    <w:locked/>
    <w:rsid w:val="002B379A"/>
    <w:rPr>
      <w:rFonts w:ascii="Times New Roman" w:hAnsi="Times New Roman"/>
      <w:b/>
      <w:sz w:val="27"/>
      <w:lang w:val="ru-RU" w:eastAsia="ru-RU"/>
    </w:rPr>
  </w:style>
  <w:style w:type="character" w:customStyle="1" w:styleId="apple-converted-space">
    <w:name w:val="apple-converted-space"/>
    <w:basedOn w:val="a0"/>
    <w:uiPriority w:val="99"/>
    <w:rsid w:val="006E36F0"/>
    <w:rPr>
      <w:rFonts w:cs="Times New Roman"/>
    </w:rPr>
  </w:style>
  <w:style w:type="character" w:styleId="aff2">
    <w:name w:val="FollowedHyperlink"/>
    <w:basedOn w:val="a0"/>
    <w:uiPriority w:val="99"/>
    <w:rsid w:val="00F279FA"/>
    <w:rPr>
      <w:rFonts w:cs="Times New Roman"/>
      <w:color w:val="800080"/>
      <w:u w:val="single"/>
    </w:rPr>
  </w:style>
  <w:style w:type="paragraph" w:customStyle="1" w:styleId="Standard">
    <w:name w:val="Standard"/>
    <w:rsid w:val="00370BDD"/>
    <w:pPr>
      <w:widowControl w:val="0"/>
      <w:suppressAutoHyphens/>
      <w:textAlignment w:val="baseline"/>
    </w:pPr>
    <w:rPr>
      <w:rFonts w:eastAsia="Andale Sans UI" w:cs="Tahoma"/>
      <w:kern w:val="1"/>
      <w:sz w:val="24"/>
      <w:szCs w:val="24"/>
      <w:lang w:val="de-DE" w:eastAsia="fa-IR" w:bidi="fa-IR"/>
    </w:rPr>
  </w:style>
  <w:style w:type="character" w:customStyle="1" w:styleId="afb">
    <w:name w:val="Нормальний текст Знак"/>
    <w:link w:val="afa"/>
    <w:uiPriority w:val="99"/>
    <w:locked/>
    <w:rsid w:val="00D304B8"/>
    <w:rPr>
      <w:rFonts w:ascii="Antiqua" w:hAnsi="Antiqua"/>
      <w:sz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730"/>
    <w:rPr>
      <w:sz w:val="24"/>
      <w:szCs w:val="24"/>
    </w:rPr>
  </w:style>
  <w:style w:type="paragraph" w:styleId="2">
    <w:name w:val="heading 2"/>
    <w:basedOn w:val="a"/>
    <w:link w:val="20"/>
    <w:uiPriority w:val="99"/>
    <w:qFormat/>
    <w:rsid w:val="007F20DC"/>
    <w:pPr>
      <w:spacing w:before="100" w:beforeAutospacing="1" w:after="100" w:afterAutospacing="1"/>
      <w:outlineLvl w:val="1"/>
    </w:pPr>
    <w:rPr>
      <w:b/>
      <w:bCs/>
      <w:sz w:val="36"/>
      <w:szCs w:val="36"/>
      <w:lang w:val="ru-RU" w:eastAsia="ru-RU"/>
    </w:rPr>
  </w:style>
  <w:style w:type="paragraph" w:styleId="3">
    <w:name w:val="heading 3"/>
    <w:basedOn w:val="a"/>
    <w:link w:val="31"/>
    <w:uiPriority w:val="99"/>
    <w:qFormat/>
    <w:rsid w:val="007F20DC"/>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7F20DC"/>
    <w:rPr>
      <w:b/>
      <w:sz w:val="36"/>
    </w:rPr>
  </w:style>
  <w:style w:type="character" w:customStyle="1" w:styleId="31">
    <w:name w:val="Заголовок 3 Знак1"/>
    <w:basedOn w:val="a0"/>
    <w:link w:val="3"/>
    <w:uiPriority w:val="99"/>
    <w:locked/>
    <w:rsid w:val="007F20DC"/>
    <w:rPr>
      <w:b/>
      <w:sz w:val="27"/>
    </w:rPr>
  </w:style>
  <w:style w:type="paragraph" w:customStyle="1" w:styleId="11">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Знак Знак Знак"/>
    <w:basedOn w:val="a"/>
    <w:uiPriority w:val="99"/>
    <w:rsid w:val="00B33F67"/>
    <w:rPr>
      <w:rFonts w:ascii="Verdana" w:hAnsi="Verdana"/>
      <w:sz w:val="20"/>
      <w:szCs w:val="20"/>
      <w:lang w:val="en-US" w:eastAsia="en-US"/>
    </w:rPr>
  </w:style>
  <w:style w:type="paragraph" w:customStyle="1" w:styleId="a3">
    <w:name w:val="Знак Знак Знак Знак Знак Знак Знак Знак"/>
    <w:basedOn w:val="a"/>
    <w:uiPriority w:val="99"/>
    <w:rsid w:val="0060430A"/>
    <w:rPr>
      <w:rFonts w:ascii="Verdana" w:hAnsi="Verdana"/>
      <w:sz w:val="20"/>
      <w:szCs w:val="20"/>
      <w:lang w:val="en-US" w:eastAsia="en-US"/>
    </w:rPr>
  </w:style>
  <w:style w:type="paragraph" w:customStyle="1" w:styleId="a4">
    <w:name w:val="Знак Знак Знак Знак Знак Знак Знак Знак Знак Знак Знак Знак"/>
    <w:basedOn w:val="a"/>
    <w:uiPriority w:val="99"/>
    <w:rsid w:val="0066459C"/>
    <w:rPr>
      <w:rFonts w:ascii="Verdana" w:hAnsi="Verdana"/>
      <w:sz w:val="20"/>
      <w:szCs w:val="20"/>
      <w:lang w:val="en-US" w:eastAsia="en-US"/>
    </w:rPr>
  </w:style>
  <w:style w:type="paragraph" w:styleId="a5">
    <w:name w:val="footer"/>
    <w:basedOn w:val="a"/>
    <w:link w:val="a6"/>
    <w:uiPriority w:val="99"/>
    <w:rsid w:val="0054717C"/>
    <w:pPr>
      <w:tabs>
        <w:tab w:val="center" w:pos="4819"/>
        <w:tab w:val="right" w:pos="9639"/>
      </w:tabs>
    </w:pPr>
    <w:rPr>
      <w:lang w:val="ru-RU" w:eastAsia="ru-RU"/>
    </w:rPr>
  </w:style>
  <w:style w:type="character" w:customStyle="1" w:styleId="a6">
    <w:name w:val="Нижний колонтитул Знак"/>
    <w:basedOn w:val="a0"/>
    <w:link w:val="a5"/>
    <w:uiPriority w:val="99"/>
    <w:semiHidden/>
    <w:locked/>
    <w:rsid w:val="00774921"/>
    <w:rPr>
      <w:sz w:val="24"/>
    </w:rPr>
  </w:style>
  <w:style w:type="character" w:styleId="a7">
    <w:name w:val="page number"/>
    <w:basedOn w:val="a0"/>
    <w:uiPriority w:val="99"/>
    <w:rsid w:val="0054717C"/>
    <w:rPr>
      <w:rFonts w:cs="Times New Roman"/>
    </w:rPr>
  </w:style>
  <w:style w:type="paragraph" w:styleId="a8">
    <w:name w:val="Balloon Text"/>
    <w:basedOn w:val="a"/>
    <w:link w:val="a9"/>
    <w:uiPriority w:val="99"/>
    <w:semiHidden/>
    <w:rsid w:val="006C62D8"/>
    <w:rPr>
      <w:rFonts w:ascii="Tahoma" w:hAnsi="Tahoma"/>
      <w:sz w:val="16"/>
      <w:szCs w:val="20"/>
    </w:rPr>
  </w:style>
  <w:style w:type="character" w:customStyle="1" w:styleId="a9">
    <w:name w:val="Текст выноски Знак"/>
    <w:basedOn w:val="a0"/>
    <w:link w:val="a8"/>
    <w:uiPriority w:val="99"/>
    <w:semiHidden/>
    <w:locked/>
    <w:rsid w:val="007F20DC"/>
    <w:rPr>
      <w:rFonts w:ascii="Tahoma" w:hAnsi="Tahoma"/>
      <w:sz w:val="16"/>
      <w:lang w:val="uk-UA" w:eastAsia="uk-UA"/>
    </w:rPr>
  </w:style>
  <w:style w:type="character" w:customStyle="1" w:styleId="WW8Num2z3">
    <w:name w:val="WW8Num2z3"/>
    <w:uiPriority w:val="99"/>
    <w:rsid w:val="00996ACA"/>
    <w:rPr>
      <w:b/>
    </w:rPr>
  </w:style>
  <w:style w:type="paragraph" w:customStyle="1" w:styleId="aa">
    <w:name w:val="Знак Знак Знак Знак Знак Знак Знак Знак Знак Знак Знак Знак Знак Знак Знак Знак Знак"/>
    <w:basedOn w:val="a"/>
    <w:uiPriority w:val="99"/>
    <w:rsid w:val="00154F1A"/>
    <w:rPr>
      <w:rFonts w:ascii="Verdana" w:hAnsi="Verdana"/>
      <w:sz w:val="20"/>
      <w:szCs w:val="20"/>
      <w:lang w:val="en-US" w:eastAsia="en-US"/>
    </w:rPr>
  </w:style>
  <w:style w:type="paragraph" w:customStyle="1" w:styleId="ab">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B57E7A"/>
    <w:rPr>
      <w:rFonts w:ascii="Verdana" w:hAnsi="Verdana" w:cs="Verdana"/>
      <w:sz w:val="20"/>
      <w:szCs w:val="20"/>
      <w:lang w:val="en-US" w:eastAsia="en-US"/>
    </w:rPr>
  </w:style>
  <w:style w:type="paragraph" w:styleId="ac">
    <w:name w:val="Document Map"/>
    <w:basedOn w:val="a"/>
    <w:link w:val="ad"/>
    <w:uiPriority w:val="99"/>
    <w:semiHidden/>
    <w:rsid w:val="009B6EE5"/>
    <w:pPr>
      <w:shd w:val="clear" w:color="auto" w:fill="000080"/>
    </w:pPr>
    <w:rPr>
      <w:rFonts w:ascii="Tahoma" w:hAnsi="Tahoma"/>
      <w:sz w:val="16"/>
      <w:szCs w:val="16"/>
      <w:lang w:val="ru-RU" w:eastAsia="ru-RU"/>
    </w:rPr>
  </w:style>
  <w:style w:type="character" w:customStyle="1" w:styleId="ad">
    <w:name w:val="Схема документа Знак"/>
    <w:basedOn w:val="a0"/>
    <w:link w:val="ac"/>
    <w:uiPriority w:val="99"/>
    <w:semiHidden/>
    <w:locked/>
    <w:rsid w:val="00774921"/>
    <w:rPr>
      <w:rFonts w:ascii="Tahoma" w:hAnsi="Tahoma"/>
      <w:sz w:val="16"/>
    </w:rPr>
  </w:style>
  <w:style w:type="paragraph" w:customStyle="1" w:styleId="CharCharCharChar">
    <w:name w:val="Char Знак Знак Char Знак Знак Char Знак Знак Char Знак Знак Знак Знак Знак Знак"/>
    <w:basedOn w:val="a"/>
    <w:uiPriority w:val="99"/>
    <w:rsid w:val="00920F0F"/>
    <w:rPr>
      <w:rFonts w:ascii="Verdana" w:hAnsi="Verdana" w:cs="Verdana"/>
      <w:sz w:val="20"/>
      <w:szCs w:val="20"/>
      <w:lang w:val="en-US" w:eastAsia="en-US"/>
    </w:rPr>
  </w:style>
  <w:style w:type="paragraph" w:customStyle="1" w:styleId="StyleProp">
    <w:name w:val="StyleProp"/>
    <w:basedOn w:val="a"/>
    <w:uiPriority w:val="99"/>
    <w:rsid w:val="00920F0F"/>
    <w:pPr>
      <w:spacing w:line="200" w:lineRule="exact"/>
      <w:ind w:firstLine="227"/>
      <w:jc w:val="both"/>
    </w:pPr>
    <w:rPr>
      <w:sz w:val="18"/>
      <w:szCs w:val="18"/>
      <w:lang w:eastAsia="ru-RU"/>
    </w:rPr>
  </w:style>
  <w:style w:type="paragraph" w:customStyle="1" w:styleId="StyleZakonu">
    <w:name w:val="StyleZakonu"/>
    <w:basedOn w:val="a"/>
    <w:uiPriority w:val="99"/>
    <w:rsid w:val="00920F0F"/>
    <w:pPr>
      <w:spacing w:after="60" w:line="220" w:lineRule="exact"/>
      <w:ind w:firstLine="284"/>
      <w:jc w:val="both"/>
    </w:pPr>
    <w:rPr>
      <w:sz w:val="20"/>
      <w:szCs w:val="20"/>
      <w:lang w:eastAsia="ru-RU"/>
    </w:rPr>
  </w:style>
  <w:style w:type="paragraph" w:styleId="ae">
    <w:name w:val="Normal (Web)"/>
    <w:basedOn w:val="a"/>
    <w:uiPriority w:val="99"/>
    <w:rsid w:val="004537DC"/>
    <w:pPr>
      <w:spacing w:before="100" w:beforeAutospacing="1" w:after="100" w:afterAutospacing="1"/>
    </w:pPr>
  </w:style>
  <w:style w:type="paragraph" w:customStyle="1" w:styleId="af">
    <w:name w:val="Знак Знак Знак Знак Знак Знак Знак Знак Знак Знак Знак Знак Знак Знак Знак Знак Знак Знак Знак Знак"/>
    <w:basedOn w:val="a"/>
    <w:uiPriority w:val="99"/>
    <w:rsid w:val="009553EE"/>
    <w:rPr>
      <w:rFonts w:ascii="Verdana" w:hAnsi="Verdana"/>
      <w:sz w:val="20"/>
      <w:szCs w:val="20"/>
      <w:lang w:val="en-US" w:eastAsia="en-US"/>
    </w:rPr>
  </w:style>
  <w:style w:type="paragraph" w:styleId="HTML">
    <w:name w:val="HTML Preformatted"/>
    <w:basedOn w:val="a"/>
    <w:link w:val="HTML0"/>
    <w:uiPriority w:val="99"/>
    <w:rsid w:val="00352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character" w:customStyle="1" w:styleId="HTML0">
    <w:name w:val="Стандартный HTML Знак"/>
    <w:basedOn w:val="a0"/>
    <w:link w:val="HTML"/>
    <w:uiPriority w:val="99"/>
    <w:semiHidden/>
    <w:locked/>
    <w:rsid w:val="00774921"/>
    <w:rPr>
      <w:rFonts w:ascii="Courier New" w:hAnsi="Courier New"/>
    </w:rPr>
  </w:style>
  <w:style w:type="paragraph" w:styleId="af0">
    <w:name w:val="Body Text Indent"/>
    <w:aliases w:val="Знак"/>
    <w:basedOn w:val="a"/>
    <w:link w:val="af1"/>
    <w:uiPriority w:val="99"/>
    <w:semiHidden/>
    <w:rsid w:val="00FD4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color w:val="FF0000"/>
      <w:sz w:val="28"/>
      <w:szCs w:val="28"/>
      <w:lang w:eastAsia="ru-RU"/>
    </w:rPr>
  </w:style>
  <w:style w:type="character" w:customStyle="1" w:styleId="af1">
    <w:name w:val="Основной текст с отступом Знак"/>
    <w:aliases w:val="Знак Знак1"/>
    <w:basedOn w:val="a0"/>
    <w:link w:val="af0"/>
    <w:uiPriority w:val="99"/>
    <w:semiHidden/>
    <w:locked/>
    <w:rsid w:val="00FD4B1A"/>
    <w:rPr>
      <w:color w:val="FF0000"/>
      <w:sz w:val="28"/>
      <w:lang w:val="uk-UA" w:eastAsia="ru-RU"/>
    </w:rPr>
  </w:style>
  <w:style w:type="character" w:customStyle="1" w:styleId="af2">
    <w:name w:val="Знак Знак"/>
    <w:uiPriority w:val="99"/>
    <w:semiHidden/>
    <w:rsid w:val="00386573"/>
    <w:rPr>
      <w:color w:val="FF0000"/>
      <w:sz w:val="28"/>
      <w:lang w:val="uk-UA" w:eastAsia="ru-RU"/>
    </w:rPr>
  </w:style>
  <w:style w:type="paragraph" w:customStyle="1" w:styleId="StyleProp2">
    <w:name w:val="StyleProp2"/>
    <w:basedOn w:val="a"/>
    <w:uiPriority w:val="99"/>
    <w:rsid w:val="00E14D4A"/>
    <w:pPr>
      <w:spacing w:after="120" w:line="200" w:lineRule="exact"/>
      <w:ind w:firstLine="227"/>
      <w:jc w:val="both"/>
    </w:pPr>
    <w:rPr>
      <w:sz w:val="18"/>
      <w:szCs w:val="20"/>
      <w:lang w:eastAsia="ru-RU"/>
    </w:rPr>
  </w:style>
  <w:style w:type="paragraph" w:customStyle="1" w:styleId="1">
    <w:name w:val="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7E08D4"/>
    <w:rPr>
      <w:rFonts w:ascii="Verdana" w:hAnsi="Verdana"/>
      <w:sz w:val="20"/>
      <w:szCs w:val="20"/>
      <w:lang w:val="en-US" w:eastAsia="en-US"/>
    </w:rPr>
  </w:style>
  <w:style w:type="paragraph" w:customStyle="1" w:styleId="af3">
    <w:name w:val="Знак Знак Знак"/>
    <w:basedOn w:val="a"/>
    <w:uiPriority w:val="99"/>
    <w:rsid w:val="00271D42"/>
    <w:rPr>
      <w:rFonts w:ascii="Verdana" w:hAnsi="Verdana"/>
      <w:sz w:val="20"/>
      <w:szCs w:val="20"/>
      <w:lang w:val="en-US" w:eastAsia="en-US"/>
    </w:rPr>
  </w:style>
  <w:style w:type="paragraph" w:customStyle="1" w:styleId="10">
    <w:name w:val="Знак Знак Знак Знак Знак Знак Знак Знак Знак Знак Знак Знак1"/>
    <w:basedOn w:val="a"/>
    <w:uiPriority w:val="99"/>
    <w:rsid w:val="00265D00"/>
    <w:rPr>
      <w:rFonts w:ascii="Verdana" w:hAnsi="Verdana"/>
      <w:sz w:val="20"/>
      <w:szCs w:val="20"/>
      <w:lang w:val="en-US" w:eastAsia="en-US"/>
    </w:rPr>
  </w:style>
  <w:style w:type="paragraph" w:customStyle="1" w:styleId="af4">
    <w:name w:val="Знак Знак Знак Знак Знак Знак Знак Знак Знак"/>
    <w:basedOn w:val="a"/>
    <w:uiPriority w:val="99"/>
    <w:rsid w:val="00772BDD"/>
    <w:rPr>
      <w:rFonts w:ascii="Verdana" w:hAnsi="Verdana"/>
      <w:sz w:val="20"/>
      <w:szCs w:val="20"/>
      <w:lang w:val="en-US" w:eastAsia="en-US"/>
    </w:rPr>
  </w:style>
  <w:style w:type="paragraph" w:customStyle="1" w:styleId="12">
    <w:name w:val="Знак Знак Знак Знак Знак Знак Знак Знак Знак Знак Знак Знак Знак Знак Знак Знак Знак Знак Знак Знак Знак Знак Знак1"/>
    <w:basedOn w:val="a"/>
    <w:uiPriority w:val="99"/>
    <w:rsid w:val="002A355B"/>
    <w:rPr>
      <w:rFonts w:ascii="Verdana" w:hAnsi="Verdana"/>
      <w:sz w:val="20"/>
      <w:szCs w:val="20"/>
      <w:lang w:val="en-US" w:eastAsia="en-US"/>
    </w:rPr>
  </w:style>
  <w:style w:type="paragraph" w:customStyle="1" w:styleId="13">
    <w:name w:val="Знак Знак Знак Знак Знак Знак Знак Знак Знак Знак Знак Знак1 Знак Знак Знак"/>
    <w:basedOn w:val="a"/>
    <w:uiPriority w:val="99"/>
    <w:rsid w:val="009E36F3"/>
    <w:rPr>
      <w:rFonts w:ascii="Verdana" w:hAnsi="Verdana"/>
      <w:sz w:val="20"/>
      <w:szCs w:val="20"/>
      <w:lang w:val="en-US" w:eastAsia="en-US"/>
    </w:rPr>
  </w:style>
  <w:style w:type="table" w:styleId="af5">
    <w:name w:val="Table Grid"/>
    <w:basedOn w:val="a1"/>
    <w:uiPriority w:val="99"/>
    <w:rsid w:val="006639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header"/>
    <w:basedOn w:val="a"/>
    <w:link w:val="af7"/>
    <w:uiPriority w:val="99"/>
    <w:rsid w:val="001E4B1E"/>
    <w:pPr>
      <w:tabs>
        <w:tab w:val="center" w:pos="4677"/>
        <w:tab w:val="right" w:pos="9355"/>
      </w:tabs>
    </w:pPr>
    <w:rPr>
      <w:lang w:val="ru-RU" w:eastAsia="ru-RU"/>
    </w:rPr>
  </w:style>
  <w:style w:type="character" w:customStyle="1" w:styleId="af7">
    <w:name w:val="Верхний колонтитул Знак"/>
    <w:basedOn w:val="a0"/>
    <w:link w:val="af6"/>
    <w:uiPriority w:val="99"/>
    <w:locked/>
    <w:rsid w:val="00774921"/>
    <w:rPr>
      <w:sz w:val="24"/>
    </w:rPr>
  </w:style>
  <w:style w:type="paragraph" w:customStyle="1" w:styleId="af8">
    <w:name w:val="Знак Знак Знак Знак Знак Знак"/>
    <w:basedOn w:val="a"/>
    <w:uiPriority w:val="99"/>
    <w:rsid w:val="00FF7CF4"/>
    <w:rPr>
      <w:rFonts w:ascii="Verdana" w:hAnsi="Verdana"/>
      <w:sz w:val="20"/>
      <w:szCs w:val="20"/>
      <w:lang w:val="en-US" w:eastAsia="en-US"/>
    </w:rPr>
  </w:style>
  <w:style w:type="paragraph" w:customStyle="1" w:styleId="StyleFooter">
    <w:name w:val="StyleFooter"/>
    <w:basedOn w:val="a"/>
    <w:uiPriority w:val="99"/>
    <w:rsid w:val="00386573"/>
    <w:pPr>
      <w:spacing w:line="220" w:lineRule="exact"/>
    </w:pPr>
    <w:rPr>
      <w:sz w:val="10"/>
      <w:szCs w:val="20"/>
      <w:lang w:eastAsia="ru-RU"/>
    </w:rPr>
  </w:style>
  <w:style w:type="paragraph" w:customStyle="1" w:styleId="StyleShap">
    <w:name w:val="StyleShap"/>
    <w:basedOn w:val="a"/>
    <w:uiPriority w:val="99"/>
    <w:rsid w:val="00386573"/>
    <w:pPr>
      <w:spacing w:line="180" w:lineRule="exact"/>
      <w:jc w:val="center"/>
    </w:pPr>
    <w:rPr>
      <w:sz w:val="16"/>
      <w:szCs w:val="20"/>
      <w:lang w:eastAsia="ru-RU"/>
    </w:rPr>
  </w:style>
  <w:style w:type="paragraph" w:customStyle="1" w:styleId="ParagraphStyle">
    <w:name w:val="Paragraph Style"/>
    <w:uiPriority w:val="99"/>
    <w:rsid w:val="00386573"/>
    <w:pPr>
      <w:autoSpaceDE w:val="0"/>
      <w:autoSpaceDN w:val="0"/>
      <w:adjustRightInd w:val="0"/>
    </w:pPr>
    <w:rPr>
      <w:rFonts w:ascii="Courier New" w:hAnsi="Courier New"/>
      <w:sz w:val="24"/>
      <w:szCs w:val="24"/>
      <w:lang w:val="ru-RU" w:eastAsia="ru-RU"/>
    </w:rPr>
  </w:style>
  <w:style w:type="paragraph" w:customStyle="1" w:styleId="110">
    <w:name w:val="Знак Знак Знак Знак Знак Знак Знак Знак Знак Знак Знак Знак1 Знак Знак Знак1 Знак Знак Знак"/>
    <w:basedOn w:val="a"/>
    <w:uiPriority w:val="99"/>
    <w:rsid w:val="00FC5CE2"/>
    <w:rPr>
      <w:rFonts w:ascii="Verdana" w:hAnsi="Verdana"/>
      <w:sz w:val="20"/>
      <w:szCs w:val="20"/>
      <w:lang w:val="en-US" w:eastAsia="en-US"/>
    </w:rPr>
  </w:style>
  <w:style w:type="paragraph" w:customStyle="1" w:styleId="111">
    <w:name w:val="Знак Знак Знак Знак Знак Знак Знак Знак Знак Знак Знак Знак1 Знак Знак Знак1"/>
    <w:basedOn w:val="a"/>
    <w:uiPriority w:val="99"/>
    <w:rsid w:val="008D7787"/>
    <w:rPr>
      <w:rFonts w:ascii="Verdana" w:hAnsi="Verdana"/>
      <w:sz w:val="20"/>
      <w:szCs w:val="20"/>
      <w:lang w:val="en-US" w:eastAsia="en-US"/>
    </w:rPr>
  </w:style>
  <w:style w:type="paragraph" w:customStyle="1" w:styleId="14">
    <w:name w:val="Знак Знак Знак Знак Знак Знак Знак Знак Знак Знак Знак Знак Знак Знак Знак Знак Знак Знак Знак Знак Знак Знак Знак1 Знак Знак Знак Знак Знак Знак"/>
    <w:basedOn w:val="a"/>
    <w:uiPriority w:val="99"/>
    <w:rsid w:val="008D7787"/>
    <w:rPr>
      <w:rFonts w:ascii="Verdana" w:hAnsi="Verdana"/>
      <w:sz w:val="20"/>
      <w:szCs w:val="20"/>
      <w:lang w:val="en-US" w:eastAsia="en-US"/>
    </w:rPr>
  </w:style>
  <w:style w:type="paragraph" w:customStyle="1" w:styleId="15">
    <w:name w:val="Знак Знак Знак Знак Знак Знак Знак Знак Знак Знак Знак Знак Знак Знак Знак Знак Знак Знак Знак Знак Знак Знак Знак1 Знак Знак Знак Знак"/>
    <w:basedOn w:val="a"/>
    <w:uiPriority w:val="99"/>
    <w:rsid w:val="001A1286"/>
    <w:rPr>
      <w:rFonts w:ascii="Verdana" w:hAnsi="Verdana"/>
      <w:sz w:val="20"/>
      <w:szCs w:val="20"/>
      <w:lang w:val="en-US" w:eastAsia="en-US"/>
    </w:rPr>
  </w:style>
  <w:style w:type="character" w:styleId="af9">
    <w:name w:val="Hyperlink"/>
    <w:basedOn w:val="a0"/>
    <w:uiPriority w:val="99"/>
    <w:rsid w:val="00711B03"/>
    <w:rPr>
      <w:rFonts w:cs="Times New Roman"/>
      <w:color w:val="0260D0"/>
      <w:u w:val="none"/>
      <w:effect w:val="none"/>
    </w:rPr>
  </w:style>
  <w:style w:type="paragraph" w:customStyle="1" w:styleId="afa">
    <w:name w:val="Нормальний текст"/>
    <w:basedOn w:val="a"/>
    <w:link w:val="afb"/>
    <w:uiPriority w:val="99"/>
    <w:rsid w:val="00692E7C"/>
    <w:pPr>
      <w:spacing w:before="120"/>
      <w:ind w:firstLine="567"/>
      <w:jc w:val="both"/>
    </w:pPr>
    <w:rPr>
      <w:rFonts w:ascii="Antiqua" w:hAnsi="Antiqua"/>
      <w:sz w:val="26"/>
      <w:szCs w:val="20"/>
      <w:lang w:eastAsia="ru-RU"/>
    </w:rPr>
  </w:style>
  <w:style w:type="paragraph" w:customStyle="1" w:styleId="112">
    <w:name w:val="Знак Знак Знак Знак Знак Знак Знак Знак Знак Знак Знак Знак1 Знак Знак Знак1 Знак Знак Знак Знак Знак Знак Знак Знак Знак"/>
    <w:basedOn w:val="a"/>
    <w:uiPriority w:val="99"/>
    <w:rsid w:val="0048021E"/>
    <w:rPr>
      <w:rFonts w:ascii="Verdana" w:hAnsi="Verdana"/>
      <w:sz w:val="20"/>
      <w:szCs w:val="20"/>
      <w:lang w:val="en-US" w:eastAsia="en-US"/>
    </w:rPr>
  </w:style>
  <w:style w:type="paragraph" w:customStyle="1" w:styleId="113">
    <w:name w:val="Знак Знак Знак Знак Знак Знак Знак Знак Знак Знак Знак Знак1 Знак Знак Знак1 Знак Знак Знак Знак Знак Знак Знак Знак Знак Знак Знак Знак Знак Знак Знак"/>
    <w:basedOn w:val="a"/>
    <w:uiPriority w:val="99"/>
    <w:rsid w:val="009C6E3C"/>
    <w:rPr>
      <w:rFonts w:ascii="Verdana" w:hAnsi="Verdana"/>
      <w:sz w:val="20"/>
      <w:szCs w:val="20"/>
      <w:lang w:val="en-US" w:eastAsia="en-US"/>
    </w:rPr>
  </w:style>
  <w:style w:type="paragraph" w:styleId="afc">
    <w:name w:val="Body Text"/>
    <w:basedOn w:val="a"/>
    <w:link w:val="afd"/>
    <w:uiPriority w:val="99"/>
    <w:rsid w:val="00B0746B"/>
    <w:pPr>
      <w:spacing w:after="120"/>
    </w:pPr>
    <w:rPr>
      <w:lang w:val="ru-RU" w:eastAsia="ru-RU"/>
    </w:rPr>
  </w:style>
  <w:style w:type="character" w:customStyle="1" w:styleId="afd">
    <w:name w:val="Основной текст Знак"/>
    <w:basedOn w:val="a0"/>
    <w:link w:val="afc"/>
    <w:uiPriority w:val="99"/>
    <w:semiHidden/>
    <w:locked/>
    <w:rsid w:val="00774921"/>
    <w:rPr>
      <w:sz w:val="24"/>
    </w:rPr>
  </w:style>
  <w:style w:type="paragraph" w:customStyle="1" w:styleId="16">
    <w:name w:val="Знак Знак1 Знак Знак Знак Знак Знак Знак Знак"/>
    <w:basedOn w:val="a"/>
    <w:uiPriority w:val="99"/>
    <w:rsid w:val="00B0746B"/>
    <w:rPr>
      <w:rFonts w:ascii="Verdana" w:hAnsi="Verdana" w:cs="Verdana"/>
      <w:sz w:val="20"/>
      <w:szCs w:val="20"/>
      <w:lang w:val="en-US" w:eastAsia="en-US"/>
    </w:rPr>
  </w:style>
  <w:style w:type="paragraph" w:styleId="afe">
    <w:name w:val="No Spacing"/>
    <w:uiPriority w:val="99"/>
    <w:qFormat/>
    <w:rsid w:val="00996ACA"/>
    <w:rPr>
      <w:sz w:val="24"/>
      <w:szCs w:val="24"/>
    </w:rPr>
  </w:style>
  <w:style w:type="paragraph" w:styleId="aff">
    <w:name w:val="List Paragraph"/>
    <w:basedOn w:val="a"/>
    <w:uiPriority w:val="99"/>
    <w:qFormat/>
    <w:rsid w:val="00054F9A"/>
    <w:pPr>
      <w:ind w:left="708"/>
    </w:pPr>
  </w:style>
  <w:style w:type="paragraph" w:customStyle="1" w:styleId="aff0">
    <w:name w:val="ђУ_ТцФЩХ__ Њђ–"/>
    <w:basedOn w:val="a"/>
    <w:uiPriority w:val="99"/>
    <w:rsid w:val="00C15147"/>
    <w:pPr>
      <w:spacing w:before="120"/>
      <w:ind w:firstLine="567"/>
      <w:jc w:val="both"/>
    </w:pPr>
    <w:rPr>
      <w:rFonts w:ascii="Antiqua" w:hAnsi="Antiqua"/>
      <w:sz w:val="26"/>
      <w:szCs w:val="20"/>
      <w:lang w:eastAsia="ru-RU"/>
    </w:rPr>
  </w:style>
  <w:style w:type="paragraph" w:customStyle="1" w:styleId="rvps2">
    <w:name w:val="rvps2"/>
    <w:basedOn w:val="a"/>
    <w:uiPriority w:val="99"/>
    <w:rsid w:val="00600C84"/>
    <w:pPr>
      <w:spacing w:before="100" w:beforeAutospacing="1" w:after="100" w:afterAutospacing="1"/>
    </w:pPr>
  </w:style>
  <w:style w:type="paragraph" w:customStyle="1" w:styleId="aff1">
    <w:name w:val="к”_“€‘џ’ЏЋ Њђ–"/>
    <w:basedOn w:val="a"/>
    <w:uiPriority w:val="99"/>
    <w:rsid w:val="002D6AC1"/>
    <w:pPr>
      <w:spacing w:before="120"/>
      <w:ind w:firstLine="567"/>
      <w:jc w:val="both"/>
    </w:pPr>
    <w:rPr>
      <w:rFonts w:ascii="Antiqua" w:hAnsi="Antiqua"/>
      <w:sz w:val="26"/>
      <w:szCs w:val="20"/>
      <w:lang w:eastAsia="ru-RU"/>
    </w:rPr>
  </w:style>
  <w:style w:type="paragraph" w:customStyle="1" w:styleId="30">
    <w:name w:val="Абзац списку3"/>
    <w:basedOn w:val="a"/>
    <w:uiPriority w:val="99"/>
    <w:rsid w:val="00B01711"/>
    <w:pPr>
      <w:ind w:left="720"/>
      <w:contextualSpacing/>
    </w:pPr>
    <w:rPr>
      <w:szCs w:val="22"/>
      <w:lang w:val="ru-RU" w:eastAsia="en-US"/>
    </w:rPr>
  </w:style>
  <w:style w:type="paragraph" w:customStyle="1" w:styleId="tjbmf">
    <w:name w:val="tj bmf"/>
    <w:basedOn w:val="a"/>
    <w:uiPriority w:val="99"/>
    <w:rsid w:val="00C66419"/>
    <w:pPr>
      <w:spacing w:before="100" w:beforeAutospacing="1" w:after="100" w:afterAutospacing="1"/>
    </w:pPr>
    <w:rPr>
      <w:lang w:val="ru-RU" w:eastAsia="ru-RU"/>
    </w:rPr>
  </w:style>
  <w:style w:type="paragraph" w:customStyle="1" w:styleId="CharChar1">
    <w:name w:val="Char Char1"/>
    <w:basedOn w:val="a"/>
    <w:uiPriority w:val="99"/>
    <w:rsid w:val="00271BCD"/>
    <w:rPr>
      <w:rFonts w:ascii="Verdana" w:hAnsi="Verdana" w:cs="Verdana"/>
      <w:sz w:val="20"/>
      <w:szCs w:val="20"/>
      <w:lang w:val="en-US" w:eastAsia="en-US"/>
    </w:rPr>
  </w:style>
  <w:style w:type="character" w:customStyle="1" w:styleId="32">
    <w:name w:val="Заголовок 3 Знак"/>
    <w:uiPriority w:val="99"/>
    <w:locked/>
    <w:rsid w:val="002B379A"/>
    <w:rPr>
      <w:rFonts w:ascii="Times New Roman" w:hAnsi="Times New Roman"/>
      <w:b/>
      <w:sz w:val="27"/>
      <w:lang w:val="ru-RU" w:eastAsia="ru-RU"/>
    </w:rPr>
  </w:style>
  <w:style w:type="character" w:customStyle="1" w:styleId="apple-converted-space">
    <w:name w:val="apple-converted-space"/>
    <w:basedOn w:val="a0"/>
    <w:uiPriority w:val="99"/>
    <w:rsid w:val="006E36F0"/>
    <w:rPr>
      <w:rFonts w:cs="Times New Roman"/>
    </w:rPr>
  </w:style>
  <w:style w:type="character" w:styleId="aff2">
    <w:name w:val="FollowedHyperlink"/>
    <w:basedOn w:val="a0"/>
    <w:uiPriority w:val="99"/>
    <w:rsid w:val="00F279FA"/>
    <w:rPr>
      <w:rFonts w:cs="Times New Roman"/>
      <w:color w:val="800080"/>
      <w:u w:val="single"/>
    </w:rPr>
  </w:style>
  <w:style w:type="paragraph" w:customStyle="1" w:styleId="Standard">
    <w:name w:val="Standard"/>
    <w:rsid w:val="00370BDD"/>
    <w:pPr>
      <w:widowControl w:val="0"/>
      <w:suppressAutoHyphens/>
      <w:textAlignment w:val="baseline"/>
    </w:pPr>
    <w:rPr>
      <w:rFonts w:eastAsia="Andale Sans UI" w:cs="Tahoma"/>
      <w:kern w:val="1"/>
      <w:sz w:val="24"/>
      <w:szCs w:val="24"/>
      <w:lang w:val="de-DE" w:eastAsia="fa-IR" w:bidi="fa-IR"/>
    </w:rPr>
  </w:style>
  <w:style w:type="character" w:customStyle="1" w:styleId="afb">
    <w:name w:val="Нормальний текст Знак"/>
    <w:link w:val="afa"/>
    <w:uiPriority w:val="99"/>
    <w:locked/>
    <w:rsid w:val="00D304B8"/>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035617">
      <w:marLeft w:val="0"/>
      <w:marRight w:val="0"/>
      <w:marTop w:val="0"/>
      <w:marBottom w:val="0"/>
      <w:divBdr>
        <w:top w:val="none" w:sz="0" w:space="0" w:color="auto"/>
        <w:left w:val="none" w:sz="0" w:space="0" w:color="auto"/>
        <w:bottom w:val="none" w:sz="0" w:space="0" w:color="auto"/>
        <w:right w:val="none" w:sz="0" w:space="0" w:color="auto"/>
      </w:divBdr>
    </w:div>
    <w:div w:id="784035619">
      <w:marLeft w:val="0"/>
      <w:marRight w:val="0"/>
      <w:marTop w:val="0"/>
      <w:marBottom w:val="0"/>
      <w:divBdr>
        <w:top w:val="none" w:sz="0" w:space="0" w:color="auto"/>
        <w:left w:val="none" w:sz="0" w:space="0" w:color="auto"/>
        <w:bottom w:val="none" w:sz="0" w:space="0" w:color="auto"/>
        <w:right w:val="none" w:sz="0" w:space="0" w:color="auto"/>
      </w:divBdr>
    </w:div>
    <w:div w:id="784035624">
      <w:marLeft w:val="0"/>
      <w:marRight w:val="0"/>
      <w:marTop w:val="0"/>
      <w:marBottom w:val="0"/>
      <w:divBdr>
        <w:top w:val="none" w:sz="0" w:space="0" w:color="auto"/>
        <w:left w:val="none" w:sz="0" w:space="0" w:color="auto"/>
        <w:bottom w:val="none" w:sz="0" w:space="0" w:color="auto"/>
        <w:right w:val="none" w:sz="0" w:space="0" w:color="auto"/>
      </w:divBdr>
    </w:div>
    <w:div w:id="784035625">
      <w:marLeft w:val="0"/>
      <w:marRight w:val="0"/>
      <w:marTop w:val="0"/>
      <w:marBottom w:val="0"/>
      <w:divBdr>
        <w:top w:val="none" w:sz="0" w:space="0" w:color="auto"/>
        <w:left w:val="none" w:sz="0" w:space="0" w:color="auto"/>
        <w:bottom w:val="none" w:sz="0" w:space="0" w:color="auto"/>
        <w:right w:val="none" w:sz="0" w:space="0" w:color="auto"/>
      </w:divBdr>
    </w:div>
    <w:div w:id="784035627">
      <w:marLeft w:val="0"/>
      <w:marRight w:val="0"/>
      <w:marTop w:val="570"/>
      <w:marBottom w:val="150"/>
      <w:divBdr>
        <w:top w:val="none" w:sz="0" w:space="0" w:color="auto"/>
        <w:left w:val="none" w:sz="0" w:space="0" w:color="auto"/>
        <w:bottom w:val="none" w:sz="0" w:space="0" w:color="auto"/>
        <w:right w:val="none" w:sz="0" w:space="0" w:color="auto"/>
      </w:divBdr>
      <w:divsChild>
        <w:div w:id="784035626">
          <w:marLeft w:val="0"/>
          <w:marRight w:val="0"/>
          <w:marTop w:val="0"/>
          <w:marBottom w:val="0"/>
          <w:divBdr>
            <w:top w:val="none" w:sz="0" w:space="0" w:color="auto"/>
            <w:left w:val="none" w:sz="0" w:space="0" w:color="auto"/>
            <w:bottom w:val="none" w:sz="0" w:space="0" w:color="auto"/>
            <w:right w:val="none" w:sz="0" w:space="0" w:color="auto"/>
          </w:divBdr>
          <w:divsChild>
            <w:div w:id="784035616">
              <w:marLeft w:val="0"/>
              <w:marRight w:val="0"/>
              <w:marTop w:val="0"/>
              <w:marBottom w:val="0"/>
              <w:divBdr>
                <w:top w:val="none" w:sz="0" w:space="0" w:color="auto"/>
                <w:left w:val="none" w:sz="0" w:space="0" w:color="auto"/>
                <w:bottom w:val="none" w:sz="0" w:space="0" w:color="auto"/>
                <w:right w:val="none" w:sz="0" w:space="0" w:color="auto"/>
              </w:divBdr>
              <w:divsChild>
                <w:div w:id="784035618">
                  <w:marLeft w:val="120"/>
                  <w:marRight w:val="120"/>
                  <w:marTop w:val="120"/>
                  <w:marBottom w:val="120"/>
                  <w:divBdr>
                    <w:top w:val="none" w:sz="0" w:space="0" w:color="auto"/>
                    <w:left w:val="none" w:sz="0" w:space="0" w:color="auto"/>
                    <w:bottom w:val="none" w:sz="0" w:space="0" w:color="auto"/>
                    <w:right w:val="none" w:sz="0" w:space="0" w:color="auto"/>
                  </w:divBdr>
                  <w:divsChild>
                    <w:div w:id="784035622">
                      <w:marLeft w:val="0"/>
                      <w:marRight w:val="0"/>
                      <w:marTop w:val="0"/>
                      <w:marBottom w:val="0"/>
                      <w:divBdr>
                        <w:top w:val="single" w:sz="6" w:space="8" w:color="CCCCCC"/>
                        <w:left w:val="none" w:sz="0" w:space="0" w:color="auto"/>
                        <w:bottom w:val="none" w:sz="0" w:space="0" w:color="auto"/>
                        <w:right w:val="none" w:sz="0" w:space="0" w:color="auto"/>
                      </w:divBdr>
                      <w:divsChild>
                        <w:div w:id="784035621">
                          <w:marLeft w:val="0"/>
                          <w:marRight w:val="0"/>
                          <w:marTop w:val="0"/>
                          <w:marBottom w:val="0"/>
                          <w:divBdr>
                            <w:top w:val="none" w:sz="0" w:space="0" w:color="auto"/>
                            <w:left w:val="none" w:sz="0" w:space="0" w:color="auto"/>
                            <w:bottom w:val="none" w:sz="0" w:space="0" w:color="auto"/>
                            <w:right w:val="none" w:sz="0" w:space="0" w:color="auto"/>
                          </w:divBdr>
                          <w:divsChild>
                            <w:div w:id="784035620">
                              <w:marLeft w:val="96"/>
                              <w:marRight w:val="0"/>
                              <w:marTop w:val="0"/>
                              <w:marBottom w:val="0"/>
                              <w:divBdr>
                                <w:top w:val="none" w:sz="0" w:space="0" w:color="auto"/>
                                <w:left w:val="none" w:sz="0" w:space="0" w:color="auto"/>
                                <w:bottom w:val="none" w:sz="0" w:space="0" w:color="auto"/>
                                <w:right w:val="none" w:sz="0" w:space="0" w:color="auto"/>
                              </w:divBdr>
                              <w:divsChild>
                                <w:div w:id="784035623">
                                  <w:marLeft w:val="0"/>
                                  <w:marRight w:val="0"/>
                                  <w:marTop w:val="0"/>
                                  <w:marBottom w:val="0"/>
                                  <w:divBdr>
                                    <w:top w:val="none" w:sz="0" w:space="0" w:color="auto"/>
                                    <w:left w:val="none" w:sz="0" w:space="0" w:color="auto"/>
                                    <w:bottom w:val="none" w:sz="0" w:space="0" w:color="auto"/>
                                    <w:right w:val="none" w:sz="0" w:space="0" w:color="auto"/>
                                  </w:divBdr>
                                  <w:divsChild>
                                    <w:div w:id="784035628">
                                      <w:marLeft w:val="0"/>
                                      <w:marRight w:val="0"/>
                                      <w:marTop w:val="0"/>
                                      <w:marBottom w:val="0"/>
                                      <w:divBdr>
                                        <w:top w:val="none" w:sz="0" w:space="0" w:color="auto"/>
                                        <w:left w:val="none" w:sz="0" w:space="0" w:color="auto"/>
                                        <w:bottom w:val="none" w:sz="0" w:space="0" w:color="auto"/>
                                        <w:right w:val="none" w:sz="0" w:space="0" w:color="auto"/>
                                      </w:divBdr>
                                      <w:divsChild>
                                        <w:div w:id="784035629">
                                          <w:marLeft w:val="0"/>
                                          <w:marRight w:val="0"/>
                                          <w:marTop w:val="0"/>
                                          <w:marBottom w:val="0"/>
                                          <w:divBdr>
                                            <w:top w:val="none" w:sz="0" w:space="0" w:color="auto"/>
                                            <w:left w:val="none" w:sz="0" w:space="0" w:color="auto"/>
                                            <w:bottom w:val="none" w:sz="0" w:space="0" w:color="auto"/>
                                            <w:right w:val="none" w:sz="0" w:space="0" w:color="auto"/>
                                          </w:divBdr>
                                          <w:divsChild>
                                            <w:div w:id="7840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914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17812</Words>
  <Characters>10154</Characters>
  <Application>Microsoft Office Word</Application>
  <DocSecurity>0</DocSecurity>
  <Lines>84</Lines>
  <Paragraphs>55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Hewlett-Packard Company</Company>
  <LinksUpToDate>false</LinksUpToDate>
  <CharactersWithSpaces>27911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bagnuk</dc:creator>
  <cp:lastModifiedBy>User</cp:lastModifiedBy>
  <cp:revision>2</cp:revision>
  <cp:lastPrinted>2016-05-23T12:09:00Z</cp:lastPrinted>
  <dcterms:created xsi:type="dcterms:W3CDTF">2017-12-22T15:04:00Z</dcterms:created>
  <dcterms:modified xsi:type="dcterms:W3CDTF">2017-12-22T15:04:00Z</dcterms:modified>
</cp:coreProperties>
</file>