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FAC" w:rsidRPr="008F04FE" w:rsidRDefault="002C0410" w:rsidP="000B0EC0">
      <w:pPr>
        <w:shd w:val="clear" w:color="auto" w:fill="FFFFFF"/>
        <w:tabs>
          <w:tab w:val="left" w:pos="3181"/>
          <w:tab w:val="center" w:pos="5265"/>
        </w:tabs>
        <w:spacing w:after="120"/>
        <w:jc w:val="center"/>
        <w:rPr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F6FAC" w:rsidRPr="008F04FE">
        <w:rPr>
          <w:b/>
          <w:bCs/>
          <w:sz w:val="28"/>
          <w:szCs w:val="28"/>
          <w:lang w:val="uk-UA"/>
        </w:rPr>
        <w:t>ПОЯСНЮВАЛЬНА ЗАПИСКА</w:t>
      </w:r>
    </w:p>
    <w:p w:rsidR="000B0EC0" w:rsidRPr="008F04FE" w:rsidRDefault="00BF6FAC" w:rsidP="000B0EC0">
      <w:pPr>
        <w:jc w:val="center"/>
        <w:rPr>
          <w:b/>
          <w:color w:val="000000"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 xml:space="preserve">до </w:t>
      </w:r>
      <w:r w:rsidR="000B0EC0" w:rsidRPr="008F04FE">
        <w:rPr>
          <w:b/>
          <w:sz w:val="28"/>
          <w:szCs w:val="28"/>
        </w:rPr>
        <w:t>проекту Закону України "Про публічні консультації"</w:t>
      </w:r>
    </w:p>
    <w:p w:rsidR="000B0EC0" w:rsidRPr="008F04FE" w:rsidRDefault="000B0EC0" w:rsidP="000B0EC0">
      <w:pPr>
        <w:jc w:val="center"/>
        <w:rPr>
          <w:b/>
          <w:color w:val="000000"/>
          <w:sz w:val="28"/>
          <w:szCs w:val="28"/>
          <w:lang w:val="uk-UA"/>
        </w:rPr>
      </w:pPr>
    </w:p>
    <w:p w:rsidR="00BF6FAC" w:rsidRPr="008F04FE" w:rsidRDefault="00BF6FAC" w:rsidP="00BF6FAC">
      <w:pPr>
        <w:numPr>
          <w:ilvl w:val="0"/>
          <w:numId w:val="1"/>
        </w:numPr>
        <w:shd w:val="clear" w:color="auto" w:fill="FFFFFF"/>
        <w:spacing w:before="120" w:after="120"/>
        <w:ind w:left="1077" w:hanging="357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>Обґрунтування необхідності прийняття акта</w:t>
      </w:r>
    </w:p>
    <w:p w:rsidR="006253B9" w:rsidRPr="008F04FE" w:rsidRDefault="00BF6FAC" w:rsidP="006253B9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Проект </w:t>
      </w:r>
      <w:r w:rsidR="006253B9" w:rsidRPr="008F04FE">
        <w:rPr>
          <w:sz w:val="28"/>
          <w:szCs w:val="28"/>
          <w:lang w:val="uk-UA"/>
        </w:rPr>
        <w:t xml:space="preserve">Закону </w:t>
      </w:r>
      <w:r w:rsidRPr="008F04FE">
        <w:rPr>
          <w:sz w:val="28"/>
          <w:szCs w:val="28"/>
          <w:lang w:val="uk-UA"/>
        </w:rPr>
        <w:t xml:space="preserve">України </w:t>
      </w:r>
      <w:r w:rsidR="006253B9" w:rsidRPr="008F04FE">
        <w:rPr>
          <w:sz w:val="28"/>
          <w:szCs w:val="28"/>
          <w:lang w:val="uk-UA"/>
        </w:rPr>
        <w:t xml:space="preserve">Закону України "Про публічні консультації" </w:t>
      </w:r>
      <w:r w:rsidR="00867D49" w:rsidRPr="008F04FE">
        <w:rPr>
          <w:sz w:val="28"/>
          <w:szCs w:val="28"/>
          <w:lang w:val="uk-UA"/>
        </w:rPr>
        <w:t xml:space="preserve">                </w:t>
      </w:r>
      <w:r w:rsidR="006253B9" w:rsidRPr="008F04FE">
        <w:rPr>
          <w:color w:val="000000"/>
          <w:sz w:val="28"/>
          <w:szCs w:val="28"/>
          <w:lang w:val="uk-UA"/>
        </w:rPr>
        <w:t xml:space="preserve">(далі – </w:t>
      </w:r>
      <w:r w:rsidR="006253B9" w:rsidRPr="008F04FE">
        <w:rPr>
          <w:sz w:val="28"/>
          <w:szCs w:val="28"/>
          <w:lang w:val="uk-UA"/>
        </w:rPr>
        <w:t>проект Закону)</w:t>
      </w:r>
      <w:r w:rsidR="006253B9" w:rsidRPr="008F04FE">
        <w:rPr>
          <w:color w:val="000000"/>
          <w:sz w:val="28"/>
          <w:szCs w:val="28"/>
          <w:lang w:val="uk-UA"/>
        </w:rPr>
        <w:t xml:space="preserve"> </w:t>
      </w:r>
      <w:r w:rsidR="006253B9" w:rsidRPr="008F04FE">
        <w:rPr>
          <w:sz w:val="28"/>
          <w:szCs w:val="28"/>
          <w:lang w:val="uk-UA"/>
        </w:rPr>
        <w:t xml:space="preserve">розроблений Міністерством юстиції на виконання </w:t>
      </w:r>
      <w:r w:rsidR="00B342F4" w:rsidRPr="008F04FE">
        <w:rPr>
          <w:color w:val="000000"/>
          <w:sz w:val="28"/>
          <w:szCs w:val="28"/>
          <w:lang w:val="uk-UA"/>
        </w:rPr>
        <w:t>завдань, визначених</w:t>
      </w:r>
      <w:r w:rsidR="00CE4E22" w:rsidRPr="008F04FE">
        <w:rPr>
          <w:color w:val="000000"/>
          <w:sz w:val="28"/>
          <w:szCs w:val="28"/>
          <w:lang w:val="uk-UA"/>
        </w:rPr>
        <w:t xml:space="preserve"> </w:t>
      </w:r>
      <w:r w:rsidR="006253B9" w:rsidRPr="008F04FE">
        <w:rPr>
          <w:sz w:val="28"/>
          <w:szCs w:val="28"/>
          <w:lang w:val="uk-UA"/>
        </w:rPr>
        <w:t>пунктом 4 розділу І</w:t>
      </w:r>
      <w:r w:rsidR="006253B9" w:rsidRPr="008F04FE">
        <w:rPr>
          <w:sz w:val="28"/>
          <w:szCs w:val="28"/>
        </w:rPr>
        <w:t>V</w:t>
      </w:r>
      <w:r w:rsidR="006253B9" w:rsidRPr="008F04FE">
        <w:rPr>
          <w:sz w:val="28"/>
          <w:szCs w:val="28"/>
          <w:lang w:val="uk-UA"/>
        </w:rPr>
        <w:t xml:space="preserve"> Плану дій із впровадження Ініціативи "Партнерство "Відкритий Уряд" у 2014-2015 роках</w:t>
      </w:r>
      <w:r w:rsidR="006253B9" w:rsidRPr="008F04FE">
        <w:rPr>
          <w:color w:val="000000"/>
          <w:sz w:val="28"/>
          <w:szCs w:val="28"/>
          <w:lang w:val="uk-UA"/>
        </w:rPr>
        <w:t xml:space="preserve">, затвердженого розпорядженням </w:t>
      </w:r>
      <w:r w:rsidR="006253B9" w:rsidRPr="008F04FE">
        <w:rPr>
          <w:sz w:val="28"/>
          <w:szCs w:val="28"/>
          <w:lang w:val="uk-UA"/>
        </w:rPr>
        <w:t>Кабінету Міністрів України</w:t>
      </w:r>
      <w:r w:rsidR="006253B9" w:rsidRPr="008F04FE">
        <w:rPr>
          <w:color w:val="000000"/>
          <w:sz w:val="28"/>
          <w:szCs w:val="28"/>
          <w:lang w:val="uk-UA"/>
        </w:rPr>
        <w:t xml:space="preserve"> від </w:t>
      </w:r>
      <w:r w:rsidR="006253B9" w:rsidRPr="008F04FE">
        <w:rPr>
          <w:sz w:val="28"/>
          <w:szCs w:val="28"/>
          <w:lang w:val="uk-UA"/>
        </w:rPr>
        <w:t xml:space="preserve">26 листопада 2014 року </w:t>
      </w:r>
      <w:r w:rsidR="00B342F4" w:rsidRPr="008F04FE">
        <w:rPr>
          <w:sz w:val="28"/>
          <w:szCs w:val="28"/>
          <w:lang w:val="uk-UA"/>
        </w:rPr>
        <w:t xml:space="preserve">                     № 1176,</w:t>
      </w:r>
      <w:r w:rsidR="006253B9" w:rsidRPr="008F04FE">
        <w:rPr>
          <w:sz w:val="28"/>
          <w:szCs w:val="28"/>
          <w:lang w:val="uk-UA"/>
        </w:rPr>
        <w:t xml:space="preserve"> </w:t>
      </w:r>
      <w:r w:rsidR="006253B9" w:rsidRPr="008F04FE">
        <w:rPr>
          <w:color w:val="000000"/>
          <w:sz w:val="28"/>
          <w:szCs w:val="28"/>
          <w:lang w:val="uk-UA"/>
        </w:rPr>
        <w:t xml:space="preserve">пунктом 5 розділу </w:t>
      </w:r>
      <w:r w:rsidR="006253B9" w:rsidRPr="008F04FE">
        <w:rPr>
          <w:color w:val="000000"/>
          <w:sz w:val="28"/>
          <w:szCs w:val="28"/>
        </w:rPr>
        <w:t>II</w:t>
      </w:r>
      <w:r w:rsidR="006253B9" w:rsidRPr="008F04FE">
        <w:rPr>
          <w:color w:val="000000"/>
          <w:sz w:val="28"/>
          <w:szCs w:val="28"/>
          <w:lang w:val="uk-UA"/>
        </w:rPr>
        <w:t xml:space="preserve"> "Запобігання корупції" додатка 2 до Державної програми щодо реалізації засад державної антикорупційної політики в Україні (Антикорупційної стратегії) на 2015 – 2017 роки, затвердженої постановою Кабінету Міністрів України від 29 квітня 2015 року </w:t>
      </w:r>
      <w:r w:rsidR="00B342F4" w:rsidRPr="008F04FE">
        <w:rPr>
          <w:color w:val="000000"/>
          <w:sz w:val="28"/>
          <w:szCs w:val="28"/>
          <w:lang w:val="uk-UA"/>
        </w:rPr>
        <w:t>№ 265</w:t>
      </w:r>
      <w:r w:rsidR="001A1135">
        <w:rPr>
          <w:color w:val="000000"/>
          <w:sz w:val="28"/>
          <w:szCs w:val="28"/>
          <w:lang w:val="uk-UA"/>
        </w:rPr>
        <w:t>,</w:t>
      </w:r>
      <w:r w:rsidR="00B342F4" w:rsidRPr="008F04FE">
        <w:rPr>
          <w:color w:val="000000"/>
          <w:sz w:val="28"/>
          <w:szCs w:val="28"/>
          <w:lang w:val="uk-UA"/>
        </w:rPr>
        <w:t xml:space="preserve"> та</w:t>
      </w:r>
      <w:r w:rsidR="00CE4E22" w:rsidRPr="008F04FE">
        <w:rPr>
          <w:color w:val="000000"/>
          <w:sz w:val="28"/>
          <w:szCs w:val="28"/>
          <w:lang w:val="uk-UA"/>
        </w:rPr>
        <w:t xml:space="preserve"> </w:t>
      </w:r>
      <w:r w:rsidR="006253B9" w:rsidRPr="008F04FE">
        <w:rPr>
          <w:sz w:val="28"/>
          <w:szCs w:val="28"/>
          <w:lang w:val="uk-UA"/>
        </w:rPr>
        <w:t>підпунктом 1 пункту 48 Плану заходів з реалізації Національної стратегії у сфері прав людини на період до 2020 року, затвердженого розпорядженням Кабінету Міністрів України від 23 листопада 2015 року № 1393.</w:t>
      </w:r>
    </w:p>
    <w:p w:rsidR="00BF6FAC" w:rsidRPr="008F04FE" w:rsidRDefault="00BF6FAC" w:rsidP="008C7282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 xml:space="preserve">2. Мета і шляхи її досягнення </w:t>
      </w:r>
    </w:p>
    <w:p w:rsidR="00867D49" w:rsidRPr="008F04FE" w:rsidRDefault="00BF6FAC" w:rsidP="008C7282">
      <w:pPr>
        <w:spacing w:before="120" w:after="120"/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Метою проекту </w:t>
      </w:r>
      <w:r w:rsidR="00867D49" w:rsidRPr="008F04FE">
        <w:rPr>
          <w:sz w:val="28"/>
          <w:szCs w:val="28"/>
          <w:lang w:val="uk-UA"/>
        </w:rPr>
        <w:t xml:space="preserve">Закону </w:t>
      </w:r>
      <w:r w:rsidRPr="008F04FE">
        <w:rPr>
          <w:sz w:val="28"/>
          <w:szCs w:val="28"/>
          <w:lang w:val="uk-UA"/>
        </w:rPr>
        <w:t>є визначення</w:t>
      </w:r>
      <w:r w:rsidR="00867D49" w:rsidRPr="008F04FE">
        <w:rPr>
          <w:sz w:val="28"/>
          <w:szCs w:val="28"/>
          <w:lang w:val="uk-UA"/>
        </w:rPr>
        <w:t xml:space="preserve"> порядку проведення публічних консультацій під час підготовки та прийняття </w:t>
      </w:r>
      <w:r w:rsidR="00FD201B">
        <w:rPr>
          <w:sz w:val="28"/>
          <w:szCs w:val="28"/>
          <w:lang w:val="uk-UA"/>
        </w:rPr>
        <w:t xml:space="preserve">проектів актів </w:t>
      </w:r>
      <w:r w:rsidR="00867D49" w:rsidRPr="008F04FE">
        <w:rPr>
          <w:sz w:val="28"/>
          <w:szCs w:val="28"/>
          <w:lang w:val="uk-UA"/>
        </w:rPr>
        <w:t>суб’єктами владних повноважень</w:t>
      </w:r>
      <w:r w:rsidR="00867D49" w:rsidRPr="008F04FE">
        <w:rPr>
          <w:i/>
          <w:sz w:val="28"/>
          <w:szCs w:val="28"/>
          <w:lang w:val="uk-UA"/>
        </w:rPr>
        <w:t xml:space="preserve"> </w:t>
      </w:r>
      <w:r w:rsidR="00867D49" w:rsidRPr="008F04FE">
        <w:rPr>
          <w:sz w:val="28"/>
          <w:szCs w:val="28"/>
          <w:lang w:val="uk-UA"/>
        </w:rPr>
        <w:t xml:space="preserve">з метою залучення до підготовки проекту рішення заінтересованих осіб для збалансування публічних </w:t>
      </w:r>
      <w:r w:rsidR="002006DE">
        <w:rPr>
          <w:sz w:val="28"/>
          <w:szCs w:val="28"/>
          <w:lang w:val="uk-UA"/>
        </w:rPr>
        <w:t xml:space="preserve">та приватних інтересів, </w:t>
      </w:r>
      <w:r w:rsidR="00867D49" w:rsidRPr="008F04FE">
        <w:rPr>
          <w:sz w:val="28"/>
          <w:szCs w:val="28"/>
          <w:lang w:val="uk-UA"/>
        </w:rPr>
        <w:t xml:space="preserve"> запровадження сучасних стандартів підготовки проектів рішень, обов’язков</w:t>
      </w:r>
      <w:r w:rsidR="00BB132A" w:rsidRPr="008F04FE">
        <w:rPr>
          <w:sz w:val="28"/>
          <w:szCs w:val="28"/>
          <w:lang w:val="uk-UA"/>
        </w:rPr>
        <w:t>их</w:t>
      </w:r>
      <w:r w:rsidR="00B342F4" w:rsidRPr="008F04FE">
        <w:rPr>
          <w:sz w:val="28"/>
          <w:szCs w:val="28"/>
          <w:lang w:val="uk-UA"/>
        </w:rPr>
        <w:t xml:space="preserve"> для державних органів</w:t>
      </w:r>
      <w:r w:rsidR="00867D49" w:rsidRPr="008F04FE">
        <w:rPr>
          <w:sz w:val="28"/>
          <w:szCs w:val="28"/>
          <w:lang w:val="uk-UA"/>
        </w:rPr>
        <w:t xml:space="preserve"> і органів місцевого самоврядування. </w:t>
      </w:r>
    </w:p>
    <w:p w:rsidR="00BF6FAC" w:rsidRPr="008F04FE" w:rsidRDefault="00BF6FAC" w:rsidP="008C7282">
      <w:pPr>
        <w:pStyle w:val="a6"/>
        <w:spacing w:before="120" w:beforeAutospacing="0" w:after="120" w:afterAutospacing="0"/>
        <w:ind w:firstLine="709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 xml:space="preserve">3. Правові аспекти </w:t>
      </w:r>
    </w:p>
    <w:p w:rsidR="008C7282" w:rsidRPr="008F04FE" w:rsidRDefault="00BF6FAC" w:rsidP="00E036E3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Правовими підставами для розроблення проекту </w:t>
      </w:r>
      <w:r w:rsidR="008C7282" w:rsidRPr="008F04FE">
        <w:rPr>
          <w:sz w:val="28"/>
          <w:szCs w:val="28"/>
          <w:lang w:val="uk-UA"/>
        </w:rPr>
        <w:t>Закону</w:t>
      </w:r>
      <w:r w:rsidRPr="008F04FE">
        <w:rPr>
          <w:sz w:val="28"/>
          <w:szCs w:val="28"/>
          <w:lang w:val="uk-UA"/>
        </w:rPr>
        <w:t xml:space="preserve"> є </w:t>
      </w:r>
      <w:r w:rsidRPr="00E036E3">
        <w:rPr>
          <w:sz w:val="28"/>
          <w:szCs w:val="28"/>
          <w:lang w:val="uk-UA"/>
        </w:rPr>
        <w:t xml:space="preserve">Конституція України, </w:t>
      </w:r>
      <w:r w:rsidR="002006DE">
        <w:rPr>
          <w:sz w:val="28"/>
          <w:szCs w:val="28"/>
          <w:lang w:val="uk-UA"/>
        </w:rPr>
        <w:t>з</w:t>
      </w:r>
      <w:r w:rsidRPr="008F04FE">
        <w:rPr>
          <w:sz w:val="28"/>
          <w:szCs w:val="28"/>
          <w:lang w:val="uk-UA"/>
        </w:rPr>
        <w:t xml:space="preserve">акони України </w:t>
      </w:r>
      <w:r w:rsidR="008C7282" w:rsidRPr="00E036E3">
        <w:rPr>
          <w:sz w:val="28"/>
          <w:szCs w:val="28"/>
          <w:lang w:val="uk-UA"/>
        </w:rPr>
        <w:t xml:space="preserve">"Про Кабінет Міністрів України", "Про центральні органи виконавчої влади", </w:t>
      </w:r>
      <w:r w:rsidR="008C7282" w:rsidRPr="008F04FE">
        <w:rPr>
          <w:sz w:val="28"/>
          <w:szCs w:val="28"/>
          <w:lang w:val="uk-UA"/>
        </w:rPr>
        <w:t xml:space="preserve">"Про місцеві державні адміністрації", "Про місцеве самоврядування в Україні", </w:t>
      </w:r>
      <w:r w:rsidRPr="008F04FE">
        <w:rPr>
          <w:sz w:val="28"/>
          <w:szCs w:val="28"/>
          <w:lang w:val="uk-UA"/>
        </w:rPr>
        <w:t xml:space="preserve">"Про звернення громадян", </w:t>
      </w:r>
      <w:r w:rsidR="008C7282" w:rsidRPr="00E036E3">
        <w:rPr>
          <w:sz w:val="28"/>
          <w:szCs w:val="28"/>
          <w:lang w:val="uk-UA"/>
        </w:rPr>
        <w:t>"Про інформацію",</w:t>
      </w:r>
      <w:r w:rsidR="008C7282" w:rsidRPr="008F04FE">
        <w:rPr>
          <w:sz w:val="28"/>
          <w:szCs w:val="28"/>
          <w:lang w:val="uk-UA"/>
        </w:rPr>
        <w:t xml:space="preserve"> </w:t>
      </w:r>
      <w:r w:rsidR="00FD201B">
        <w:rPr>
          <w:sz w:val="28"/>
          <w:szCs w:val="28"/>
          <w:lang w:val="uk-UA"/>
        </w:rPr>
        <w:br/>
      </w:r>
      <w:r w:rsidR="008C7282" w:rsidRPr="008F04FE">
        <w:rPr>
          <w:sz w:val="28"/>
          <w:szCs w:val="28"/>
          <w:lang w:val="uk-UA"/>
        </w:rPr>
        <w:t xml:space="preserve">"Про доступ до публічної інформації", </w:t>
      </w:r>
      <w:r w:rsidR="008C7282" w:rsidRPr="00E036E3">
        <w:rPr>
          <w:sz w:val="28"/>
          <w:szCs w:val="28"/>
          <w:lang w:val="uk-UA"/>
        </w:rPr>
        <w:t>"Про громадські об'єднання",</w:t>
      </w:r>
      <w:r w:rsidR="00FD201B" w:rsidRPr="00E036E3">
        <w:rPr>
          <w:sz w:val="28"/>
          <w:szCs w:val="28"/>
          <w:lang w:val="uk-UA"/>
        </w:rPr>
        <w:t xml:space="preserve"> </w:t>
      </w:r>
      <w:r w:rsidR="00C95B5C" w:rsidRPr="00E036E3">
        <w:rPr>
          <w:sz w:val="28"/>
          <w:szCs w:val="28"/>
          <w:lang w:val="uk-UA"/>
        </w:rPr>
        <w:br/>
      </w:r>
      <w:r w:rsidR="008C7282" w:rsidRPr="008F04FE">
        <w:rPr>
          <w:sz w:val="28"/>
          <w:szCs w:val="28"/>
          <w:lang w:val="uk-UA"/>
        </w:rPr>
        <w:t>"Про засади державної регуляторної політики у сфері господарської діяльності"</w:t>
      </w:r>
      <w:r w:rsidR="001C566F" w:rsidRPr="008F04FE">
        <w:rPr>
          <w:sz w:val="28"/>
          <w:szCs w:val="28"/>
          <w:lang w:val="uk-UA"/>
        </w:rPr>
        <w:t xml:space="preserve">, Указ Президента України від 26 лютого 2016 року № 68 </w:t>
      </w:r>
      <w:r w:rsidR="00C95B5C">
        <w:rPr>
          <w:sz w:val="28"/>
          <w:szCs w:val="28"/>
          <w:lang w:val="uk-UA"/>
        </w:rPr>
        <w:br/>
      </w:r>
      <w:r w:rsidR="001C566F" w:rsidRPr="008F04FE">
        <w:rPr>
          <w:sz w:val="28"/>
          <w:szCs w:val="28"/>
          <w:lang w:val="uk-UA"/>
        </w:rPr>
        <w:t xml:space="preserve">"Про сприяння розвитку громадянського суспільства" </w:t>
      </w:r>
      <w:r w:rsidR="008C7282" w:rsidRPr="008F04FE">
        <w:rPr>
          <w:sz w:val="28"/>
          <w:szCs w:val="28"/>
          <w:lang w:val="uk-UA"/>
        </w:rPr>
        <w:t>та</w:t>
      </w:r>
      <w:r w:rsidR="008C7282" w:rsidRPr="00E036E3">
        <w:rPr>
          <w:sz w:val="28"/>
          <w:szCs w:val="28"/>
          <w:lang w:val="uk-UA"/>
        </w:rPr>
        <w:t xml:space="preserve"> інші </w:t>
      </w:r>
      <w:r w:rsidR="00C95B5C" w:rsidRPr="00E036E3">
        <w:rPr>
          <w:sz w:val="28"/>
          <w:szCs w:val="28"/>
          <w:lang w:val="uk-UA"/>
        </w:rPr>
        <w:br/>
      </w:r>
      <w:r w:rsidR="008C7282" w:rsidRPr="00E036E3">
        <w:rPr>
          <w:sz w:val="28"/>
          <w:szCs w:val="28"/>
          <w:lang w:val="uk-UA"/>
        </w:rPr>
        <w:t>нормативно-правові акти.</w:t>
      </w:r>
    </w:p>
    <w:p w:rsidR="00BF6FAC" w:rsidRPr="008F04FE" w:rsidRDefault="00BF6FAC" w:rsidP="00BF6FAC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Проект </w:t>
      </w:r>
      <w:r w:rsidR="00750A22" w:rsidRPr="008F04FE">
        <w:rPr>
          <w:bCs/>
          <w:sz w:val="28"/>
          <w:szCs w:val="28"/>
          <w:lang w:val="uk-UA"/>
        </w:rPr>
        <w:t>Закону</w:t>
      </w:r>
      <w:r w:rsidRPr="008F04FE">
        <w:rPr>
          <w:sz w:val="28"/>
          <w:szCs w:val="28"/>
          <w:lang w:val="uk-UA"/>
        </w:rPr>
        <w:t xml:space="preserve"> не потребує проведення гендерно-правової експертизи.</w:t>
      </w:r>
    </w:p>
    <w:p w:rsidR="00BF6FAC" w:rsidRPr="008F04FE" w:rsidRDefault="00BF6FAC" w:rsidP="00BF6FAC">
      <w:pPr>
        <w:pStyle w:val="20"/>
        <w:spacing w:before="120" w:after="120"/>
        <w:ind w:firstLine="720"/>
        <w:rPr>
          <w:b/>
          <w:bCs/>
        </w:rPr>
      </w:pPr>
      <w:r w:rsidRPr="008F04FE">
        <w:rPr>
          <w:b/>
          <w:bCs/>
        </w:rPr>
        <w:t>4. Фінансово-економічне обґрунтування</w:t>
      </w:r>
    </w:p>
    <w:p w:rsidR="00BF6FAC" w:rsidRPr="008F04FE" w:rsidRDefault="00BF6FAC" w:rsidP="00BF6FAC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>Реалізація</w:t>
      </w:r>
      <w:r w:rsidRPr="008F04FE">
        <w:rPr>
          <w:color w:val="000000"/>
          <w:sz w:val="28"/>
          <w:szCs w:val="28"/>
          <w:lang w:val="uk-UA"/>
        </w:rPr>
        <w:t xml:space="preserve"> </w:t>
      </w:r>
      <w:r w:rsidRPr="008F04FE">
        <w:rPr>
          <w:sz w:val="28"/>
          <w:szCs w:val="28"/>
          <w:lang w:val="uk-UA"/>
        </w:rPr>
        <w:t xml:space="preserve">проекту </w:t>
      </w:r>
      <w:r w:rsidR="00750A22" w:rsidRPr="008F04FE">
        <w:rPr>
          <w:bCs/>
          <w:sz w:val="28"/>
          <w:szCs w:val="28"/>
          <w:lang w:val="uk-UA"/>
        </w:rPr>
        <w:t xml:space="preserve">Закону </w:t>
      </w:r>
      <w:r w:rsidR="00972052">
        <w:rPr>
          <w:bCs/>
          <w:sz w:val="28"/>
          <w:szCs w:val="28"/>
          <w:lang w:val="uk-UA"/>
        </w:rPr>
        <w:t xml:space="preserve">не </w:t>
      </w:r>
      <w:r w:rsidRPr="008F04FE">
        <w:rPr>
          <w:sz w:val="28"/>
          <w:szCs w:val="28"/>
          <w:lang w:val="uk-UA"/>
        </w:rPr>
        <w:t>потребу</w:t>
      </w:r>
      <w:r w:rsidR="005F0BD1" w:rsidRPr="008F04FE">
        <w:rPr>
          <w:sz w:val="28"/>
          <w:szCs w:val="28"/>
          <w:lang w:val="uk-UA"/>
        </w:rPr>
        <w:t>ватиме</w:t>
      </w:r>
      <w:r w:rsidRPr="008F04FE">
        <w:rPr>
          <w:sz w:val="28"/>
          <w:szCs w:val="28"/>
          <w:lang w:val="uk-UA"/>
        </w:rPr>
        <w:t xml:space="preserve"> додаткових матеріальних та інших витрат.</w:t>
      </w:r>
    </w:p>
    <w:p w:rsidR="00BF6FAC" w:rsidRPr="008F04FE" w:rsidRDefault="00BF6FAC" w:rsidP="00BF6FAC">
      <w:pPr>
        <w:spacing w:before="120" w:after="120"/>
        <w:ind w:right="-147" w:firstLine="720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>5. Позиція заінтересованих органів</w:t>
      </w:r>
    </w:p>
    <w:p w:rsidR="002D667D" w:rsidRDefault="008C7282" w:rsidP="00572AAF">
      <w:pPr>
        <w:ind w:firstLine="709"/>
        <w:jc w:val="both"/>
        <w:rPr>
          <w:bCs/>
          <w:iCs/>
          <w:sz w:val="28"/>
          <w:szCs w:val="28"/>
          <w:lang w:val="uk-UA" w:eastAsia="ru-RU"/>
        </w:rPr>
      </w:pPr>
      <w:r w:rsidRPr="008F04FE">
        <w:rPr>
          <w:sz w:val="28"/>
          <w:szCs w:val="28"/>
          <w:lang w:val="uk-UA"/>
        </w:rPr>
        <w:t xml:space="preserve">Проект </w:t>
      </w:r>
      <w:r w:rsidRPr="008F04FE">
        <w:rPr>
          <w:bCs/>
          <w:sz w:val="28"/>
          <w:szCs w:val="28"/>
          <w:lang w:val="uk-UA"/>
        </w:rPr>
        <w:t xml:space="preserve">Закону </w:t>
      </w:r>
      <w:r w:rsidR="00D06733">
        <w:rPr>
          <w:bCs/>
          <w:iCs/>
          <w:sz w:val="28"/>
          <w:szCs w:val="28"/>
          <w:lang w:val="uk-UA" w:eastAsia="ru-RU"/>
        </w:rPr>
        <w:t xml:space="preserve">погоджено </w:t>
      </w:r>
      <w:r w:rsidR="00467DD6" w:rsidRPr="004D5AA5">
        <w:rPr>
          <w:bCs/>
          <w:iCs/>
          <w:sz w:val="28"/>
          <w:szCs w:val="28"/>
          <w:lang w:val="uk-UA" w:eastAsia="ru-RU"/>
        </w:rPr>
        <w:t>з</w:t>
      </w:r>
      <w:r w:rsidR="00B50BE8">
        <w:rPr>
          <w:bCs/>
          <w:iCs/>
          <w:sz w:val="28"/>
          <w:szCs w:val="28"/>
          <w:lang w:val="uk-UA" w:eastAsia="ru-RU"/>
        </w:rPr>
        <w:t xml:space="preserve"> </w:t>
      </w:r>
      <w:r w:rsidR="00467DD6">
        <w:rPr>
          <w:bCs/>
          <w:iCs/>
          <w:sz w:val="28"/>
          <w:szCs w:val="28"/>
          <w:lang w:val="uk-UA" w:eastAsia="ru-RU"/>
        </w:rPr>
        <w:t xml:space="preserve">Міністерством фінансів, </w:t>
      </w:r>
      <w:r w:rsidR="00467DD6" w:rsidRPr="004D5AA5">
        <w:rPr>
          <w:bCs/>
          <w:iCs/>
          <w:sz w:val="28"/>
          <w:szCs w:val="28"/>
          <w:lang w:val="uk-UA" w:eastAsia="ru-RU"/>
        </w:rPr>
        <w:t xml:space="preserve">Міністерством </w:t>
      </w:r>
      <w:r w:rsidR="00467DD6" w:rsidRPr="004D5AA5">
        <w:rPr>
          <w:bCs/>
          <w:iCs/>
          <w:sz w:val="28"/>
          <w:szCs w:val="28"/>
          <w:lang w:val="uk-UA" w:eastAsia="ru-RU"/>
        </w:rPr>
        <w:lastRenderedPageBreak/>
        <w:t>е</w:t>
      </w:r>
      <w:r w:rsidR="00467DD6">
        <w:rPr>
          <w:bCs/>
          <w:iCs/>
          <w:sz w:val="28"/>
          <w:szCs w:val="28"/>
          <w:lang w:val="uk-UA" w:eastAsia="ru-RU"/>
        </w:rPr>
        <w:t>к</w:t>
      </w:r>
      <w:r w:rsidR="00B50BE8">
        <w:rPr>
          <w:bCs/>
          <w:iCs/>
          <w:sz w:val="28"/>
          <w:szCs w:val="28"/>
          <w:lang w:val="uk-UA" w:eastAsia="ru-RU"/>
        </w:rPr>
        <w:t>ономічного розвитку і торгівлі</w:t>
      </w:r>
      <w:r w:rsidR="00972052">
        <w:rPr>
          <w:bCs/>
          <w:iCs/>
          <w:sz w:val="28"/>
          <w:szCs w:val="28"/>
          <w:lang w:val="uk-UA" w:eastAsia="ru-RU"/>
        </w:rPr>
        <w:t xml:space="preserve"> </w:t>
      </w:r>
      <w:r w:rsidR="00B50BE8">
        <w:rPr>
          <w:bCs/>
          <w:iCs/>
          <w:sz w:val="28"/>
          <w:szCs w:val="28"/>
          <w:lang w:val="uk-UA" w:eastAsia="ru-RU"/>
        </w:rPr>
        <w:t>та і</w:t>
      </w:r>
      <w:r w:rsidR="00312276">
        <w:rPr>
          <w:bCs/>
          <w:iCs/>
          <w:sz w:val="28"/>
          <w:szCs w:val="28"/>
          <w:lang w:val="uk-UA" w:eastAsia="ru-RU"/>
        </w:rPr>
        <w:t>нш</w:t>
      </w:r>
      <w:r w:rsidR="002006DE">
        <w:rPr>
          <w:bCs/>
          <w:iCs/>
          <w:sz w:val="28"/>
          <w:szCs w:val="28"/>
          <w:lang w:val="uk-UA" w:eastAsia="ru-RU"/>
        </w:rPr>
        <w:t>ими заінтересованими органами</w:t>
      </w:r>
      <w:r w:rsidR="00C62578">
        <w:rPr>
          <w:bCs/>
          <w:iCs/>
          <w:sz w:val="28"/>
          <w:szCs w:val="28"/>
          <w:lang w:val="uk-UA" w:eastAsia="ru-RU"/>
        </w:rPr>
        <w:t>.</w:t>
      </w:r>
      <w:r w:rsidR="002006DE">
        <w:rPr>
          <w:bCs/>
          <w:iCs/>
          <w:sz w:val="28"/>
          <w:szCs w:val="28"/>
          <w:lang w:val="uk-UA" w:eastAsia="ru-RU"/>
        </w:rPr>
        <w:t xml:space="preserve"> </w:t>
      </w:r>
    </w:p>
    <w:p w:rsidR="00C62578" w:rsidRDefault="002D667D" w:rsidP="00572AA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листа</w:t>
      </w:r>
      <w:r w:rsidRPr="007E46DD">
        <w:rPr>
          <w:sz w:val="28"/>
          <w:szCs w:val="28"/>
          <w:lang w:val="uk-UA"/>
        </w:rPr>
        <w:t xml:space="preserve"> Державного секретаря Кабінету Міністрів України Бондаренка В.В. від 27 лютого 2017 року</w:t>
      </w:r>
      <w:r>
        <w:rPr>
          <w:sz w:val="28"/>
          <w:szCs w:val="28"/>
          <w:lang w:val="uk-UA"/>
        </w:rPr>
        <w:t xml:space="preserve"> </w:t>
      </w:r>
      <w:r w:rsidRPr="007E46DD">
        <w:rPr>
          <w:sz w:val="28"/>
          <w:szCs w:val="28"/>
          <w:lang w:val="uk-UA"/>
        </w:rPr>
        <w:t>№ 36044/3/1-16</w:t>
      </w:r>
      <w:r w:rsidR="00E036E3">
        <w:rPr>
          <w:sz w:val="28"/>
          <w:szCs w:val="28"/>
          <w:lang w:val="uk-UA"/>
        </w:rPr>
        <w:t xml:space="preserve"> п</w:t>
      </w:r>
      <w:r w:rsidR="007E46DD">
        <w:rPr>
          <w:bCs/>
          <w:iCs/>
          <w:sz w:val="28"/>
          <w:szCs w:val="28"/>
          <w:lang w:val="uk-UA" w:eastAsia="ru-RU"/>
        </w:rPr>
        <w:t xml:space="preserve">роект </w:t>
      </w:r>
      <w:r w:rsidR="00312276">
        <w:rPr>
          <w:bCs/>
          <w:iCs/>
          <w:sz w:val="28"/>
          <w:szCs w:val="28"/>
          <w:lang w:val="uk-UA" w:eastAsia="ru-RU"/>
        </w:rPr>
        <w:t xml:space="preserve"> </w:t>
      </w:r>
      <w:r w:rsidR="007E46DD" w:rsidRPr="007E46DD">
        <w:rPr>
          <w:bCs/>
          <w:iCs/>
          <w:sz w:val="28"/>
          <w:szCs w:val="28"/>
          <w:lang w:val="uk-UA" w:eastAsia="ru-RU"/>
        </w:rPr>
        <w:t xml:space="preserve">Закону </w:t>
      </w:r>
      <w:r w:rsidR="00E036E3">
        <w:rPr>
          <w:bCs/>
          <w:iCs/>
          <w:sz w:val="28"/>
          <w:szCs w:val="28"/>
          <w:lang w:val="uk-UA" w:eastAsia="ru-RU"/>
        </w:rPr>
        <w:t>додаткового погоджений</w:t>
      </w:r>
      <w:r w:rsidR="007E46DD">
        <w:rPr>
          <w:bCs/>
          <w:iCs/>
          <w:sz w:val="28"/>
          <w:szCs w:val="28"/>
          <w:lang w:val="uk-UA" w:eastAsia="ru-RU"/>
        </w:rPr>
        <w:t xml:space="preserve"> з </w:t>
      </w:r>
      <w:r w:rsidR="007E46DD" w:rsidRPr="007E46DD">
        <w:rPr>
          <w:sz w:val="28"/>
          <w:szCs w:val="28"/>
          <w:lang w:val="uk-UA"/>
        </w:rPr>
        <w:t>Де</w:t>
      </w:r>
      <w:r w:rsidR="007E46DD">
        <w:rPr>
          <w:sz w:val="28"/>
          <w:szCs w:val="28"/>
          <w:lang w:val="uk-UA"/>
        </w:rPr>
        <w:t xml:space="preserve">ржавною регуляторною службою, </w:t>
      </w:r>
      <w:r w:rsidR="007E46DD" w:rsidRPr="007E46DD">
        <w:rPr>
          <w:sz w:val="28"/>
          <w:szCs w:val="28"/>
          <w:lang w:val="uk-UA"/>
        </w:rPr>
        <w:t>державними колегіальними органами</w:t>
      </w:r>
      <w:r w:rsidR="007E46DD">
        <w:rPr>
          <w:sz w:val="28"/>
          <w:szCs w:val="28"/>
          <w:lang w:val="uk-UA"/>
        </w:rPr>
        <w:t xml:space="preserve"> та іншими заінтересованими органами</w:t>
      </w:r>
      <w:r w:rsidR="00E036E3">
        <w:rPr>
          <w:sz w:val="28"/>
          <w:szCs w:val="28"/>
          <w:lang w:val="uk-UA"/>
        </w:rPr>
        <w:t>.</w:t>
      </w:r>
      <w:r w:rsidR="007E46DD">
        <w:rPr>
          <w:sz w:val="28"/>
          <w:szCs w:val="28"/>
          <w:lang w:val="uk-UA"/>
        </w:rPr>
        <w:t xml:space="preserve"> </w:t>
      </w:r>
    </w:p>
    <w:p w:rsidR="00BF6FAC" w:rsidRPr="008F04FE" w:rsidRDefault="00BF6FAC" w:rsidP="00BF6FAC">
      <w:pPr>
        <w:spacing w:before="120" w:after="120"/>
        <w:ind w:firstLine="720"/>
        <w:jc w:val="both"/>
        <w:rPr>
          <w:b/>
          <w:bCs/>
          <w:color w:val="000000"/>
          <w:sz w:val="28"/>
          <w:szCs w:val="28"/>
          <w:lang w:val="uk-UA"/>
        </w:rPr>
      </w:pPr>
      <w:r w:rsidRPr="008F04FE">
        <w:rPr>
          <w:b/>
          <w:bCs/>
          <w:color w:val="000000"/>
          <w:sz w:val="28"/>
          <w:szCs w:val="28"/>
          <w:lang w:val="uk-UA"/>
        </w:rPr>
        <w:t xml:space="preserve">6. Регіональний аспект </w:t>
      </w:r>
    </w:p>
    <w:p w:rsidR="00A65874" w:rsidRDefault="00BF6FAC" w:rsidP="00E36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37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Проект </w:t>
      </w:r>
      <w:r w:rsidR="00750A22" w:rsidRPr="008F04FE">
        <w:rPr>
          <w:bCs/>
          <w:sz w:val="28"/>
          <w:szCs w:val="28"/>
          <w:lang w:val="uk-UA"/>
        </w:rPr>
        <w:t xml:space="preserve">Закону </w:t>
      </w:r>
      <w:r w:rsidR="00E36E25" w:rsidRPr="008F04FE">
        <w:rPr>
          <w:bCs/>
          <w:sz w:val="28"/>
          <w:szCs w:val="28"/>
          <w:lang w:val="uk-UA"/>
        </w:rPr>
        <w:t>с</w:t>
      </w:r>
      <w:r w:rsidRPr="008F04FE">
        <w:rPr>
          <w:color w:val="000000"/>
          <w:sz w:val="28"/>
          <w:szCs w:val="28"/>
          <w:lang w:val="uk-UA"/>
        </w:rPr>
        <w:t xml:space="preserve">тосується </w:t>
      </w:r>
      <w:r w:rsidR="00E36E25" w:rsidRPr="008F04FE">
        <w:rPr>
          <w:sz w:val="28"/>
          <w:szCs w:val="28"/>
          <w:lang w:val="uk-UA"/>
        </w:rPr>
        <w:t>функціонування місцевого самоврядування в частині організації та проведення публічних консультацій</w:t>
      </w:r>
      <w:r w:rsidR="00A65874">
        <w:rPr>
          <w:sz w:val="28"/>
          <w:szCs w:val="28"/>
          <w:lang w:val="uk-UA"/>
        </w:rPr>
        <w:t>.</w:t>
      </w:r>
    </w:p>
    <w:p w:rsidR="00BF6FAC" w:rsidRPr="008F04FE" w:rsidRDefault="00BF6FAC" w:rsidP="00E36E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37"/>
        <w:jc w:val="both"/>
        <w:rPr>
          <w:b/>
          <w:sz w:val="28"/>
          <w:szCs w:val="28"/>
          <w:lang w:val="uk-UA"/>
        </w:rPr>
      </w:pPr>
      <w:r w:rsidRPr="008F04FE">
        <w:rPr>
          <w:b/>
          <w:sz w:val="28"/>
          <w:szCs w:val="28"/>
          <w:lang w:val="uk-UA"/>
        </w:rPr>
        <w:t>6</w:t>
      </w:r>
      <w:r w:rsidRPr="008F04FE">
        <w:rPr>
          <w:b/>
          <w:sz w:val="28"/>
          <w:szCs w:val="28"/>
          <w:vertAlign w:val="superscript"/>
          <w:lang w:val="uk-UA"/>
        </w:rPr>
        <w:t>1</w:t>
      </w:r>
      <w:r w:rsidRPr="008F04FE">
        <w:rPr>
          <w:b/>
          <w:sz w:val="28"/>
          <w:szCs w:val="28"/>
          <w:lang w:val="uk-UA"/>
        </w:rPr>
        <w:t>. Запобігання дискримінації</w:t>
      </w:r>
    </w:p>
    <w:p w:rsidR="00BF6FAC" w:rsidRPr="008F04FE" w:rsidRDefault="00BF6FAC" w:rsidP="00BF6FAC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У проекті </w:t>
      </w:r>
      <w:r w:rsidR="00750A22" w:rsidRPr="008F04FE">
        <w:rPr>
          <w:bCs/>
          <w:sz w:val="28"/>
          <w:szCs w:val="28"/>
          <w:lang w:val="uk-UA"/>
        </w:rPr>
        <w:t xml:space="preserve">Закону </w:t>
      </w:r>
      <w:r w:rsidRPr="008F04FE">
        <w:rPr>
          <w:sz w:val="28"/>
          <w:szCs w:val="28"/>
          <w:lang w:val="uk-UA"/>
        </w:rPr>
        <w:t xml:space="preserve">відсутні положення, які містять ознаки дискримінації. </w:t>
      </w:r>
    </w:p>
    <w:p w:rsidR="00BF6FAC" w:rsidRPr="008F04FE" w:rsidRDefault="00BF6FAC" w:rsidP="00BF6FAC">
      <w:pPr>
        <w:spacing w:before="120" w:after="120"/>
        <w:ind w:firstLine="737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>7. Запобігання корупції</w:t>
      </w:r>
    </w:p>
    <w:p w:rsidR="00750A22" w:rsidRPr="008F04FE" w:rsidRDefault="00E36E25" w:rsidP="00BF6FAC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>Г</w:t>
      </w:r>
      <w:r w:rsidR="00750A22" w:rsidRPr="008F04FE">
        <w:rPr>
          <w:sz w:val="28"/>
          <w:szCs w:val="28"/>
          <w:lang w:val="uk-UA"/>
        </w:rPr>
        <w:t>ромадськ</w:t>
      </w:r>
      <w:r w:rsidRPr="008F04FE">
        <w:rPr>
          <w:sz w:val="28"/>
          <w:szCs w:val="28"/>
          <w:lang w:val="uk-UA"/>
        </w:rPr>
        <w:t>а антикорупційна</w:t>
      </w:r>
      <w:r w:rsidR="00750A22" w:rsidRPr="008F04FE">
        <w:rPr>
          <w:sz w:val="28"/>
          <w:szCs w:val="28"/>
          <w:lang w:val="uk-UA"/>
        </w:rPr>
        <w:t xml:space="preserve"> експертиз</w:t>
      </w:r>
      <w:r w:rsidRPr="008F04FE">
        <w:rPr>
          <w:sz w:val="28"/>
          <w:szCs w:val="28"/>
          <w:lang w:val="uk-UA"/>
        </w:rPr>
        <w:t xml:space="preserve">а проекту </w:t>
      </w:r>
      <w:r w:rsidRPr="008F04FE">
        <w:rPr>
          <w:bCs/>
          <w:sz w:val="28"/>
          <w:szCs w:val="28"/>
          <w:lang w:val="uk-UA"/>
        </w:rPr>
        <w:t>Закону не проводилась</w:t>
      </w:r>
      <w:r w:rsidR="00750A22" w:rsidRPr="008F04FE">
        <w:rPr>
          <w:sz w:val="28"/>
          <w:szCs w:val="28"/>
          <w:lang w:val="uk-UA"/>
        </w:rPr>
        <w:t>.</w:t>
      </w:r>
    </w:p>
    <w:p w:rsidR="00BF6FAC" w:rsidRPr="008F04FE" w:rsidRDefault="00BF6FAC" w:rsidP="00BF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37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>8. Громадське обговорення</w:t>
      </w:r>
    </w:p>
    <w:p w:rsidR="005B1AD4" w:rsidRPr="005B1AD4" w:rsidRDefault="005B1AD4" w:rsidP="005B1AD4">
      <w:pPr>
        <w:ind w:right="-147" w:firstLine="7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5B1AD4">
        <w:rPr>
          <w:sz w:val="28"/>
          <w:szCs w:val="28"/>
          <w:lang w:val="uk-UA"/>
        </w:rPr>
        <w:t xml:space="preserve">  червні, вересні, жовтні і грудні 2015 року було проведено регіональні круглі столи "Громадянське суспільство та держава: обговорення пропозицій до законопроекту про публічні консультації", зокрема,  у містах Києві, Одесі, Полтаві, Дніпрі, Львові, Рівному</w:t>
      </w:r>
      <w:r w:rsidR="002006DE">
        <w:rPr>
          <w:sz w:val="28"/>
          <w:szCs w:val="28"/>
          <w:lang w:val="uk-UA"/>
        </w:rPr>
        <w:t xml:space="preserve">, на яких </w:t>
      </w:r>
      <w:r w:rsidRPr="005B1AD4">
        <w:rPr>
          <w:sz w:val="28"/>
          <w:szCs w:val="28"/>
          <w:lang w:val="uk-UA"/>
        </w:rPr>
        <w:t xml:space="preserve">аналізувалася практика правозастосування з питань проведення публічних консультацій в Україні та обговорювалися підходи щодо змістовного наповнення концептуальних положень законопроекту. </w:t>
      </w:r>
    </w:p>
    <w:p w:rsidR="005B1AD4" w:rsidRPr="005B1AD4" w:rsidRDefault="005B1AD4" w:rsidP="005B1AD4">
      <w:pPr>
        <w:ind w:right="-147" w:firstLine="703"/>
        <w:jc w:val="both"/>
        <w:rPr>
          <w:sz w:val="28"/>
          <w:szCs w:val="28"/>
          <w:lang w:val="uk-UA"/>
        </w:rPr>
      </w:pPr>
      <w:r w:rsidRPr="005B1AD4">
        <w:rPr>
          <w:sz w:val="28"/>
          <w:szCs w:val="28"/>
          <w:lang w:val="uk-UA"/>
        </w:rPr>
        <w:t xml:space="preserve">До того ж відбувалися експертні обговорення положень законопроекту протягом 2016 року. Зокрема, у березні </w:t>
      </w:r>
      <w:r w:rsidR="002006DE">
        <w:rPr>
          <w:sz w:val="28"/>
          <w:szCs w:val="28"/>
          <w:lang w:val="uk-UA"/>
        </w:rPr>
        <w:t xml:space="preserve">2016 року </w:t>
      </w:r>
      <w:r w:rsidRPr="005B1AD4">
        <w:rPr>
          <w:sz w:val="28"/>
          <w:szCs w:val="28"/>
          <w:lang w:val="uk-UA"/>
        </w:rPr>
        <w:t>було проведено публічне обговорення положень законопроекту у комунікативному центрі Секретаріату Кабінету Міністрів, а так</w:t>
      </w:r>
      <w:r w:rsidR="001A1135">
        <w:rPr>
          <w:sz w:val="28"/>
          <w:szCs w:val="28"/>
          <w:lang w:val="uk-UA"/>
        </w:rPr>
        <w:t xml:space="preserve">ож </w:t>
      </w:r>
      <w:r w:rsidR="002006DE">
        <w:rPr>
          <w:sz w:val="28"/>
          <w:szCs w:val="28"/>
          <w:lang w:val="uk-UA"/>
        </w:rPr>
        <w:t>у</w:t>
      </w:r>
      <w:r w:rsidR="001A1135">
        <w:rPr>
          <w:sz w:val="28"/>
          <w:szCs w:val="28"/>
          <w:lang w:val="uk-UA"/>
        </w:rPr>
        <w:t xml:space="preserve"> травні 2016 року відбувся круглий стіл за участю</w:t>
      </w:r>
      <w:r w:rsidRPr="005B1AD4">
        <w:rPr>
          <w:sz w:val="28"/>
          <w:szCs w:val="28"/>
          <w:lang w:val="uk-UA"/>
        </w:rPr>
        <w:t xml:space="preserve"> членів робочої групи, а також незалежних експертів, науковців та інших заінтересованих осіб</w:t>
      </w:r>
      <w:r w:rsidR="001A1135">
        <w:rPr>
          <w:sz w:val="28"/>
          <w:szCs w:val="28"/>
          <w:lang w:val="uk-UA"/>
        </w:rPr>
        <w:t>,</w:t>
      </w:r>
      <w:r w:rsidRPr="005B1AD4">
        <w:rPr>
          <w:sz w:val="28"/>
          <w:szCs w:val="28"/>
          <w:lang w:val="uk-UA"/>
        </w:rPr>
        <w:t xml:space="preserve"> на якому обговорювалися положення законопроекту.</w:t>
      </w:r>
    </w:p>
    <w:p w:rsidR="005B1AD4" w:rsidRDefault="00B9232C" w:rsidP="005B1AD4">
      <w:pPr>
        <w:ind w:right="-147" w:firstLine="7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5B1AD4" w:rsidRPr="005B1AD4">
        <w:rPr>
          <w:sz w:val="28"/>
          <w:szCs w:val="28"/>
          <w:lang w:val="uk-UA"/>
        </w:rPr>
        <w:t>роект Закону з 26 липня 2016 року по 22 серпня 2016 року розміщувався на офіційному веб-сайті Міністерства юстиції України та урядовому веб-сайті "Громадянське суспільство і влада" з метою обговорення і отримання зауважень та пропозицій громадськості в електронній формі.</w:t>
      </w:r>
    </w:p>
    <w:p w:rsidR="005B1AD4" w:rsidRDefault="00B9232C" w:rsidP="005B1AD4">
      <w:pPr>
        <w:ind w:right="-147" w:firstLine="7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Положення проекту Закону </w:t>
      </w:r>
      <w:r w:rsidR="002D116A">
        <w:rPr>
          <w:sz w:val="28"/>
          <w:szCs w:val="28"/>
          <w:lang w:val="uk-UA"/>
        </w:rPr>
        <w:t>обговорювались також на Національному круглому столі</w:t>
      </w:r>
      <w:r w:rsidR="002D116A" w:rsidRPr="005B1AD4">
        <w:rPr>
          <w:sz w:val="28"/>
          <w:szCs w:val="28"/>
          <w:lang w:val="uk-UA"/>
        </w:rPr>
        <w:t xml:space="preserve"> "Публічні консультації в Україні: законодавче унормування"</w:t>
      </w:r>
      <w:r w:rsidR="002D116A">
        <w:rPr>
          <w:sz w:val="28"/>
          <w:szCs w:val="28"/>
          <w:lang w:val="uk-UA"/>
        </w:rPr>
        <w:t>, як</w:t>
      </w:r>
      <w:r w:rsidR="00CE5A83">
        <w:rPr>
          <w:sz w:val="28"/>
          <w:szCs w:val="28"/>
          <w:lang w:val="uk-UA"/>
        </w:rPr>
        <w:t>ий відбувся</w:t>
      </w:r>
      <w:r w:rsidR="002D116A">
        <w:rPr>
          <w:sz w:val="28"/>
          <w:szCs w:val="28"/>
          <w:lang w:val="uk-UA"/>
        </w:rPr>
        <w:t xml:space="preserve"> </w:t>
      </w:r>
      <w:r w:rsidR="005B1AD4">
        <w:rPr>
          <w:sz w:val="28"/>
          <w:szCs w:val="28"/>
          <w:lang w:val="uk-UA"/>
        </w:rPr>
        <w:t>03 листопада 2016 року</w:t>
      </w:r>
      <w:r w:rsidR="002D116A">
        <w:rPr>
          <w:sz w:val="28"/>
          <w:szCs w:val="28"/>
          <w:lang w:val="uk-UA"/>
        </w:rPr>
        <w:t>.</w:t>
      </w:r>
      <w:r w:rsidR="00CE5A83">
        <w:rPr>
          <w:sz w:val="28"/>
          <w:szCs w:val="28"/>
          <w:lang w:val="uk-UA"/>
        </w:rPr>
        <w:t xml:space="preserve"> </w:t>
      </w:r>
    </w:p>
    <w:p w:rsidR="005B1AD4" w:rsidRPr="005B1AD4" w:rsidRDefault="00CE5A83" w:rsidP="005B1AD4">
      <w:pPr>
        <w:ind w:right="-147" w:firstLine="7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проекту Закону надано висновок </w:t>
      </w:r>
      <w:r w:rsidR="005B1AD4" w:rsidRPr="005B1AD4">
        <w:rPr>
          <w:sz w:val="28"/>
          <w:szCs w:val="28"/>
          <w:lang w:val="uk-UA"/>
        </w:rPr>
        <w:t>Бюро демократичних інституцій прав людини (ОБСЄ).</w:t>
      </w:r>
    </w:p>
    <w:p w:rsidR="00BF6FAC" w:rsidRPr="008F04FE" w:rsidRDefault="00BF6FAC" w:rsidP="00BF6FAC">
      <w:pPr>
        <w:spacing w:before="120"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 xml:space="preserve">9. Позиція соціальних партнерів </w:t>
      </w:r>
    </w:p>
    <w:p w:rsidR="00771FD8" w:rsidRDefault="00681C70" w:rsidP="00771FD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надсилався </w:t>
      </w:r>
      <w:r w:rsidR="00FD201B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опрацювання до </w:t>
      </w:r>
      <w:r w:rsidR="00771FD8" w:rsidRPr="00771FD8">
        <w:rPr>
          <w:sz w:val="28"/>
          <w:szCs w:val="28"/>
          <w:lang w:val="uk-UA"/>
        </w:rPr>
        <w:t>федерації роботодавців, федерації профспілок,</w:t>
      </w:r>
      <w:r w:rsidR="005D6266" w:rsidRPr="005D6266">
        <w:rPr>
          <w:sz w:val="28"/>
          <w:szCs w:val="28"/>
          <w:lang w:val="uk-UA"/>
        </w:rPr>
        <w:t xml:space="preserve"> </w:t>
      </w:r>
      <w:r w:rsidR="005D6266">
        <w:rPr>
          <w:sz w:val="28"/>
          <w:szCs w:val="28"/>
          <w:lang w:val="uk-UA"/>
        </w:rPr>
        <w:t>всеукраїнським асоціаціям органів місцевого самоврядування</w:t>
      </w:r>
      <w:r w:rsidR="00D23809">
        <w:rPr>
          <w:sz w:val="28"/>
          <w:szCs w:val="28"/>
          <w:lang w:val="uk-UA"/>
        </w:rPr>
        <w:t>.</w:t>
      </w:r>
    </w:p>
    <w:p w:rsidR="00BF6FAC" w:rsidRPr="008F04FE" w:rsidRDefault="00BF6FAC" w:rsidP="00BF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right="282"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8F04FE">
        <w:rPr>
          <w:b/>
          <w:bCs/>
          <w:color w:val="000000"/>
          <w:sz w:val="28"/>
          <w:szCs w:val="28"/>
          <w:lang w:val="uk-UA"/>
        </w:rPr>
        <w:t>10. Оцінка регуляторного впливу</w:t>
      </w:r>
    </w:p>
    <w:p w:rsidR="00BF6FAC" w:rsidRPr="00153417" w:rsidRDefault="00CB46F4" w:rsidP="00BF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right="282" w:firstLine="709"/>
        <w:jc w:val="both"/>
        <w:rPr>
          <w:sz w:val="28"/>
          <w:szCs w:val="28"/>
          <w:lang w:val="uk-UA"/>
        </w:rPr>
      </w:pPr>
      <w:r w:rsidRPr="00153417">
        <w:rPr>
          <w:sz w:val="28"/>
          <w:szCs w:val="28"/>
          <w:lang w:val="uk-UA"/>
        </w:rPr>
        <w:lastRenderedPageBreak/>
        <w:t xml:space="preserve">Відповідно до листа </w:t>
      </w:r>
      <w:r w:rsidR="00153417" w:rsidRPr="00153417">
        <w:rPr>
          <w:sz w:val="28"/>
          <w:szCs w:val="28"/>
          <w:lang w:val="uk-UA"/>
        </w:rPr>
        <w:t>Державної регулярної служби України</w:t>
      </w:r>
      <w:r w:rsidR="00153417">
        <w:rPr>
          <w:sz w:val="28"/>
          <w:szCs w:val="28"/>
          <w:lang w:val="uk-UA"/>
        </w:rPr>
        <w:br/>
      </w:r>
      <w:r w:rsidR="00153417" w:rsidRPr="00153417">
        <w:rPr>
          <w:sz w:val="28"/>
          <w:szCs w:val="28"/>
          <w:lang w:val="uk-UA"/>
        </w:rPr>
        <w:t xml:space="preserve"> від 08 грудня 2016 року № 7504/0/20-16 п</w:t>
      </w:r>
      <w:r w:rsidR="00BF6FAC" w:rsidRPr="00153417">
        <w:rPr>
          <w:sz w:val="28"/>
          <w:szCs w:val="28"/>
          <w:lang w:val="uk-UA"/>
        </w:rPr>
        <w:t xml:space="preserve">роект </w:t>
      </w:r>
      <w:r w:rsidR="00750A22" w:rsidRPr="00153417">
        <w:rPr>
          <w:sz w:val="28"/>
          <w:szCs w:val="28"/>
          <w:lang w:val="uk-UA"/>
        </w:rPr>
        <w:t xml:space="preserve">Закону </w:t>
      </w:r>
      <w:r w:rsidR="00BF6FAC" w:rsidRPr="00153417">
        <w:rPr>
          <w:sz w:val="28"/>
          <w:szCs w:val="28"/>
          <w:lang w:val="uk-UA"/>
        </w:rPr>
        <w:t>не є регуляторним актом.</w:t>
      </w:r>
    </w:p>
    <w:p w:rsidR="00BF6FAC" w:rsidRPr="008F04FE" w:rsidRDefault="00BF6FAC" w:rsidP="00BF6FAC">
      <w:pPr>
        <w:spacing w:before="120" w:after="120"/>
        <w:ind w:firstLine="709"/>
        <w:jc w:val="both"/>
        <w:rPr>
          <w:b/>
          <w:sz w:val="28"/>
          <w:szCs w:val="28"/>
          <w:lang w:val="uk-UA"/>
        </w:rPr>
      </w:pPr>
      <w:r w:rsidRPr="008F04FE">
        <w:rPr>
          <w:b/>
          <w:sz w:val="28"/>
          <w:szCs w:val="28"/>
          <w:lang w:val="uk-UA"/>
        </w:rPr>
        <w:t>10</w:t>
      </w:r>
      <w:r w:rsidRPr="008F04FE">
        <w:rPr>
          <w:b/>
          <w:sz w:val="28"/>
          <w:szCs w:val="28"/>
          <w:vertAlign w:val="superscript"/>
          <w:lang w:val="uk-UA"/>
        </w:rPr>
        <w:t>1</w:t>
      </w:r>
      <w:r w:rsidRPr="008F04FE">
        <w:rPr>
          <w:b/>
          <w:sz w:val="28"/>
          <w:szCs w:val="28"/>
          <w:lang w:val="uk-UA"/>
        </w:rPr>
        <w:t>. Вплив реалізації акта на ринок праці</w:t>
      </w:r>
    </w:p>
    <w:p w:rsidR="00BF6FAC" w:rsidRPr="008F04FE" w:rsidRDefault="00BF6FAC" w:rsidP="00BF6FAC">
      <w:pPr>
        <w:ind w:firstLine="709"/>
        <w:jc w:val="both"/>
        <w:rPr>
          <w:sz w:val="28"/>
          <w:szCs w:val="28"/>
          <w:lang w:val="uk-UA"/>
        </w:rPr>
      </w:pPr>
      <w:r w:rsidRPr="008F04FE">
        <w:rPr>
          <w:sz w:val="28"/>
          <w:szCs w:val="28"/>
          <w:lang w:val="uk-UA"/>
        </w:rPr>
        <w:t xml:space="preserve">Реалізація положень проекту </w:t>
      </w:r>
      <w:r w:rsidR="00750A22" w:rsidRPr="008F04FE">
        <w:rPr>
          <w:bCs/>
          <w:sz w:val="28"/>
          <w:szCs w:val="28"/>
          <w:lang w:val="uk-UA"/>
        </w:rPr>
        <w:t xml:space="preserve">Закону </w:t>
      </w:r>
      <w:r w:rsidRPr="008F04FE">
        <w:rPr>
          <w:sz w:val="28"/>
          <w:szCs w:val="28"/>
          <w:lang w:val="uk-UA"/>
        </w:rPr>
        <w:t xml:space="preserve">не вплине на ринок праці. </w:t>
      </w:r>
    </w:p>
    <w:p w:rsidR="00BF6FAC" w:rsidRPr="008F04FE" w:rsidRDefault="00BF6FAC" w:rsidP="00BF6FAC">
      <w:pPr>
        <w:spacing w:before="120" w:after="120"/>
        <w:ind w:firstLine="737"/>
        <w:jc w:val="both"/>
        <w:rPr>
          <w:b/>
          <w:bCs/>
          <w:color w:val="000000"/>
          <w:sz w:val="28"/>
          <w:szCs w:val="28"/>
          <w:lang w:val="uk-UA"/>
        </w:rPr>
      </w:pPr>
      <w:r w:rsidRPr="008F04FE">
        <w:rPr>
          <w:b/>
          <w:bCs/>
          <w:sz w:val="28"/>
          <w:szCs w:val="28"/>
          <w:lang w:val="uk-UA"/>
        </w:rPr>
        <w:t>11</w:t>
      </w:r>
      <w:r w:rsidRPr="008F04FE">
        <w:rPr>
          <w:b/>
          <w:bCs/>
          <w:color w:val="000000"/>
          <w:sz w:val="28"/>
          <w:szCs w:val="28"/>
          <w:lang w:val="uk-UA"/>
        </w:rPr>
        <w:t>. Прогноз результатів</w:t>
      </w:r>
    </w:p>
    <w:p w:rsidR="0009368C" w:rsidRPr="008F04FE" w:rsidRDefault="00BF6FAC" w:rsidP="008F04FE">
      <w:pPr>
        <w:ind w:firstLine="708"/>
        <w:jc w:val="both"/>
        <w:rPr>
          <w:color w:val="000000"/>
          <w:sz w:val="28"/>
          <w:szCs w:val="28"/>
          <w:lang w:val="uk-UA"/>
        </w:rPr>
      </w:pPr>
      <w:r w:rsidRPr="008F04FE">
        <w:rPr>
          <w:color w:val="000000"/>
          <w:sz w:val="28"/>
          <w:szCs w:val="28"/>
          <w:lang w:val="uk-UA"/>
        </w:rPr>
        <w:t xml:space="preserve">Прийняття </w:t>
      </w:r>
      <w:r w:rsidR="00750A22" w:rsidRPr="008F04FE">
        <w:rPr>
          <w:bCs/>
          <w:sz w:val="28"/>
          <w:szCs w:val="28"/>
          <w:lang w:val="uk-UA"/>
        </w:rPr>
        <w:t xml:space="preserve">Закону </w:t>
      </w:r>
      <w:r w:rsidR="0009368C" w:rsidRPr="008F04FE">
        <w:rPr>
          <w:color w:val="000000"/>
          <w:sz w:val="28"/>
          <w:szCs w:val="28"/>
          <w:lang w:val="uk-UA"/>
        </w:rPr>
        <w:t>дасть можливість</w:t>
      </w:r>
      <w:r w:rsidR="0009368C" w:rsidRPr="008F04FE">
        <w:rPr>
          <w:sz w:val="28"/>
          <w:szCs w:val="28"/>
          <w:lang w:val="uk-UA"/>
        </w:rPr>
        <w:t xml:space="preserve"> </w:t>
      </w:r>
      <w:r w:rsidR="00F627F1">
        <w:rPr>
          <w:sz w:val="28"/>
          <w:szCs w:val="28"/>
          <w:lang w:val="uk-UA"/>
        </w:rPr>
        <w:t>підвищити ефективність  організацість</w:t>
      </w:r>
      <w:r w:rsidR="0009368C" w:rsidRPr="008F04FE">
        <w:rPr>
          <w:sz w:val="28"/>
          <w:szCs w:val="28"/>
          <w:lang w:val="uk-UA"/>
        </w:rPr>
        <w:t xml:space="preserve"> і проведення </w:t>
      </w:r>
      <w:r w:rsidR="008F04FE" w:rsidRPr="008F04FE">
        <w:rPr>
          <w:sz w:val="28"/>
          <w:szCs w:val="28"/>
          <w:lang w:val="uk-UA"/>
        </w:rPr>
        <w:t>суб’єктами владних повноважень</w:t>
      </w:r>
      <w:r w:rsidR="008F04FE" w:rsidRPr="008F04FE">
        <w:rPr>
          <w:i/>
          <w:sz w:val="28"/>
          <w:szCs w:val="28"/>
          <w:lang w:val="uk-UA"/>
        </w:rPr>
        <w:t xml:space="preserve"> </w:t>
      </w:r>
      <w:r w:rsidR="008F04FE" w:rsidRPr="008F04FE">
        <w:rPr>
          <w:sz w:val="28"/>
          <w:szCs w:val="28"/>
          <w:lang w:val="uk-UA"/>
        </w:rPr>
        <w:t xml:space="preserve">публічних консультацій під час підготовки та прийняття проектів нормативно-правових актів, документів державної і регіональної політики та з питань місцевого значення, що </w:t>
      </w:r>
      <w:r w:rsidR="0009368C" w:rsidRPr="008F04FE">
        <w:rPr>
          <w:color w:val="000000"/>
          <w:sz w:val="28"/>
          <w:szCs w:val="28"/>
          <w:lang w:val="uk-UA"/>
        </w:rPr>
        <w:t xml:space="preserve">сприятиме подальшому розвитку в Україні громадянського суспільства, запровадженню ефективного механізму взаємодії його інститутів з </w:t>
      </w:r>
      <w:r w:rsidR="00140A1E">
        <w:rPr>
          <w:color w:val="000000"/>
          <w:sz w:val="28"/>
          <w:szCs w:val="28"/>
          <w:lang w:val="uk-UA"/>
        </w:rPr>
        <w:t xml:space="preserve">державними </w:t>
      </w:r>
      <w:r w:rsidR="003A20B2">
        <w:rPr>
          <w:color w:val="000000"/>
          <w:sz w:val="28"/>
          <w:szCs w:val="28"/>
          <w:lang w:val="uk-UA"/>
        </w:rPr>
        <w:t xml:space="preserve">органами, органами місцевого самоврядування </w:t>
      </w:r>
      <w:r w:rsidR="0009368C" w:rsidRPr="008F04FE">
        <w:rPr>
          <w:color w:val="000000"/>
          <w:sz w:val="28"/>
          <w:szCs w:val="28"/>
          <w:lang w:val="uk-UA"/>
        </w:rPr>
        <w:t>на засадах партнерства і взаємної відповідальності.</w:t>
      </w:r>
    </w:p>
    <w:p w:rsidR="00BF6FAC" w:rsidRPr="008F04FE" w:rsidRDefault="00BF6FAC" w:rsidP="00BF6FAC">
      <w:pPr>
        <w:ind w:firstLine="708"/>
        <w:jc w:val="both"/>
        <w:rPr>
          <w:sz w:val="28"/>
          <w:szCs w:val="28"/>
          <w:lang w:val="uk-UA"/>
        </w:rPr>
      </w:pPr>
    </w:p>
    <w:p w:rsidR="008F04FE" w:rsidRPr="008F04FE" w:rsidRDefault="008F04FE" w:rsidP="00BF6FAC">
      <w:pPr>
        <w:jc w:val="both"/>
        <w:rPr>
          <w:b/>
          <w:sz w:val="28"/>
          <w:szCs w:val="28"/>
          <w:lang w:val="uk-UA"/>
        </w:rPr>
      </w:pPr>
    </w:p>
    <w:p w:rsidR="00B44B9A" w:rsidRPr="003E73FF" w:rsidRDefault="00C46FCC" w:rsidP="00B44B9A">
      <w:pPr>
        <w:keepNext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Міністр</w:t>
      </w:r>
      <w:r w:rsidR="00B44B9A" w:rsidRPr="003E73FF">
        <w:rPr>
          <w:b/>
          <w:bCs/>
          <w:sz w:val="28"/>
          <w:szCs w:val="28"/>
        </w:rPr>
        <w:tab/>
      </w:r>
      <w:r w:rsidR="00B44B9A" w:rsidRPr="003E73FF">
        <w:rPr>
          <w:b/>
          <w:bCs/>
          <w:sz w:val="28"/>
          <w:szCs w:val="28"/>
        </w:rPr>
        <w:tab/>
      </w:r>
      <w:r w:rsidR="00B44B9A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  <w:lang w:val="uk-UA"/>
        </w:rPr>
        <w:t xml:space="preserve"> 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</w:t>
      </w:r>
      <w:r w:rsidR="00B44B9A" w:rsidRPr="003E73FF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  <w:lang w:val="uk-UA"/>
        </w:rPr>
        <w:t>Павло ПЕТРЕНКО</w:t>
      </w:r>
      <w:r w:rsidR="00B44B9A" w:rsidRPr="003E73FF">
        <w:rPr>
          <w:b/>
          <w:bCs/>
          <w:sz w:val="28"/>
          <w:szCs w:val="28"/>
        </w:rPr>
        <w:t xml:space="preserve"> </w:t>
      </w:r>
    </w:p>
    <w:p w:rsidR="00BF6FAC" w:rsidRPr="00750A22" w:rsidRDefault="00C46FCC" w:rsidP="00BF6FA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BF6FAC" w:rsidRPr="00750A22" w:rsidRDefault="00BF6FAC" w:rsidP="00BF6FAC">
      <w:pPr>
        <w:jc w:val="both"/>
        <w:rPr>
          <w:b/>
          <w:sz w:val="28"/>
          <w:szCs w:val="28"/>
          <w:lang w:val="uk-UA"/>
        </w:rPr>
      </w:pPr>
    </w:p>
    <w:p w:rsidR="002067F8" w:rsidRDefault="00BF6FAC" w:rsidP="008F0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  <w:r w:rsidRPr="00750A22">
        <w:rPr>
          <w:color w:val="000000"/>
          <w:sz w:val="28"/>
          <w:szCs w:val="28"/>
          <w:lang w:val="uk-UA"/>
        </w:rPr>
        <w:t>" ___</w:t>
      </w:r>
      <w:r w:rsidR="00467DD6">
        <w:rPr>
          <w:color w:val="000000"/>
          <w:sz w:val="28"/>
          <w:szCs w:val="28"/>
          <w:lang w:val="uk-UA"/>
        </w:rPr>
        <w:t>__</w:t>
      </w:r>
      <w:r w:rsidR="00140A1E">
        <w:rPr>
          <w:color w:val="000000"/>
          <w:sz w:val="28"/>
          <w:szCs w:val="28"/>
          <w:lang w:val="uk-UA"/>
        </w:rPr>
        <w:t xml:space="preserve"> " ____________ 2017</w:t>
      </w:r>
      <w:r w:rsidRPr="00750A22">
        <w:rPr>
          <w:color w:val="000000"/>
          <w:sz w:val="28"/>
          <w:szCs w:val="28"/>
          <w:lang w:val="uk-UA"/>
        </w:rPr>
        <w:t xml:space="preserve"> р.</w:t>
      </w:r>
    </w:p>
    <w:p w:rsidR="005D6266" w:rsidRDefault="005D6266" w:rsidP="008F0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5D6266" w:rsidRDefault="005D6266" w:rsidP="008F0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5D6266" w:rsidRPr="00750A22" w:rsidRDefault="005D6266" w:rsidP="008F0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sectPr w:rsidR="005D6266" w:rsidRPr="00750A22" w:rsidSect="00476D0B">
      <w:headerReference w:type="default" r:id="rId9"/>
      <w:footerReference w:type="default" r:id="rId10"/>
      <w:pgSz w:w="11909" w:h="16834"/>
      <w:pgMar w:top="1191" w:right="851" w:bottom="1191" w:left="1418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0F" w:rsidRDefault="0007550F">
      <w:r>
        <w:separator/>
      </w:r>
    </w:p>
  </w:endnote>
  <w:endnote w:type="continuationSeparator" w:id="0">
    <w:p w:rsidR="0007550F" w:rsidRDefault="0007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FD5" w:rsidRPr="00AF6EC4" w:rsidRDefault="000B4FD5" w:rsidP="00522ADB">
    <w:pPr>
      <w:pStyle w:val="a5"/>
      <w:framePr w:wrap="auto" w:vAnchor="text" w:hAnchor="margin" w:xAlign="center" w:y="1"/>
      <w:rPr>
        <w:rStyle w:val="a4"/>
        <w:lang w:val="uk-UA"/>
      </w:rPr>
    </w:pPr>
    <w:r>
      <w:rPr>
        <w:rStyle w:val="a4"/>
        <w:lang w:val="uk-UA"/>
      </w:rPr>
      <w:t xml:space="preserve"> </w:t>
    </w:r>
  </w:p>
  <w:p w:rsidR="000B4FD5" w:rsidRDefault="000B4F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0F" w:rsidRDefault="0007550F">
      <w:r>
        <w:separator/>
      </w:r>
    </w:p>
  </w:footnote>
  <w:footnote w:type="continuationSeparator" w:id="0">
    <w:p w:rsidR="0007550F" w:rsidRDefault="00075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FD5" w:rsidRDefault="00E67147" w:rsidP="00522ADB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B4FD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B5091">
      <w:rPr>
        <w:rStyle w:val="a4"/>
        <w:noProof/>
      </w:rPr>
      <w:t>2</w:t>
    </w:r>
    <w:r>
      <w:rPr>
        <w:rStyle w:val="a4"/>
      </w:rPr>
      <w:fldChar w:fldCharType="end"/>
    </w:r>
  </w:p>
  <w:p w:rsidR="000B4FD5" w:rsidRPr="005E076D" w:rsidRDefault="000B4FD5" w:rsidP="00522ADB">
    <w:pPr>
      <w:pStyle w:val="a3"/>
      <w:framePr w:wrap="auto" w:vAnchor="text" w:hAnchor="margin" w:xAlign="right" w:y="1"/>
      <w:rPr>
        <w:rStyle w:val="a4"/>
        <w:lang w:val="uk-UA"/>
      </w:rPr>
    </w:pPr>
    <w:r>
      <w:rPr>
        <w:rStyle w:val="a4"/>
        <w:lang w:val="uk-UA"/>
      </w:rPr>
      <w:t xml:space="preserve">  </w:t>
    </w:r>
  </w:p>
  <w:p w:rsidR="000B4FD5" w:rsidRDefault="000B4FD5" w:rsidP="005B1AD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35AD3"/>
    <w:multiLevelType w:val="hybridMultilevel"/>
    <w:tmpl w:val="3B6C1DE6"/>
    <w:lvl w:ilvl="0" w:tplc="533A2D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ADB"/>
    <w:rsid w:val="000037D1"/>
    <w:rsid w:val="000056FD"/>
    <w:rsid w:val="0002259A"/>
    <w:rsid w:val="000350B8"/>
    <w:rsid w:val="0004721C"/>
    <w:rsid w:val="00050029"/>
    <w:rsid w:val="00065065"/>
    <w:rsid w:val="0007550F"/>
    <w:rsid w:val="00087F39"/>
    <w:rsid w:val="00092985"/>
    <w:rsid w:val="0009368C"/>
    <w:rsid w:val="000A411F"/>
    <w:rsid w:val="000B0EC0"/>
    <w:rsid w:val="000B4FD5"/>
    <w:rsid w:val="000C38D5"/>
    <w:rsid w:val="000C4818"/>
    <w:rsid w:val="000D4D02"/>
    <w:rsid w:val="000D5A81"/>
    <w:rsid w:val="000E6CC4"/>
    <w:rsid w:val="000F4B4C"/>
    <w:rsid w:val="001128C3"/>
    <w:rsid w:val="00116993"/>
    <w:rsid w:val="00117BDB"/>
    <w:rsid w:val="00121C94"/>
    <w:rsid w:val="0012266F"/>
    <w:rsid w:val="00134C1C"/>
    <w:rsid w:val="00140A1E"/>
    <w:rsid w:val="00140F68"/>
    <w:rsid w:val="00142D8D"/>
    <w:rsid w:val="001531EF"/>
    <w:rsid w:val="00153417"/>
    <w:rsid w:val="0017591C"/>
    <w:rsid w:val="00180745"/>
    <w:rsid w:val="00183E27"/>
    <w:rsid w:val="0019235A"/>
    <w:rsid w:val="001A1135"/>
    <w:rsid w:val="001A758F"/>
    <w:rsid w:val="001B55BD"/>
    <w:rsid w:val="001B7B1E"/>
    <w:rsid w:val="001C566F"/>
    <w:rsid w:val="001C6992"/>
    <w:rsid w:val="002006DE"/>
    <w:rsid w:val="00203D56"/>
    <w:rsid w:val="002067F8"/>
    <w:rsid w:val="00221204"/>
    <w:rsid w:val="0023461E"/>
    <w:rsid w:val="00234881"/>
    <w:rsid w:val="002454A2"/>
    <w:rsid w:val="00277D7B"/>
    <w:rsid w:val="002809BE"/>
    <w:rsid w:val="00282A6C"/>
    <w:rsid w:val="0029034D"/>
    <w:rsid w:val="002A2688"/>
    <w:rsid w:val="002B2CC9"/>
    <w:rsid w:val="002C0410"/>
    <w:rsid w:val="002C39E7"/>
    <w:rsid w:val="002C7995"/>
    <w:rsid w:val="002D116A"/>
    <w:rsid w:val="002D667D"/>
    <w:rsid w:val="002E1C36"/>
    <w:rsid w:val="002E5401"/>
    <w:rsid w:val="002F15AE"/>
    <w:rsid w:val="002F3ACC"/>
    <w:rsid w:val="002F436C"/>
    <w:rsid w:val="002F7651"/>
    <w:rsid w:val="0030103A"/>
    <w:rsid w:val="00305553"/>
    <w:rsid w:val="00307B0F"/>
    <w:rsid w:val="00312276"/>
    <w:rsid w:val="00321903"/>
    <w:rsid w:val="003223C1"/>
    <w:rsid w:val="00333AE5"/>
    <w:rsid w:val="00352161"/>
    <w:rsid w:val="00356FD9"/>
    <w:rsid w:val="003A20B2"/>
    <w:rsid w:val="003A44B2"/>
    <w:rsid w:val="003B45AD"/>
    <w:rsid w:val="003C2A5F"/>
    <w:rsid w:val="003E40DF"/>
    <w:rsid w:val="003E60C5"/>
    <w:rsid w:val="004155A8"/>
    <w:rsid w:val="00421200"/>
    <w:rsid w:val="00426F26"/>
    <w:rsid w:val="00431DC4"/>
    <w:rsid w:val="004354B7"/>
    <w:rsid w:val="00467936"/>
    <w:rsid w:val="00467DD6"/>
    <w:rsid w:val="00476CE9"/>
    <w:rsid w:val="00476D0B"/>
    <w:rsid w:val="00487287"/>
    <w:rsid w:val="00487B16"/>
    <w:rsid w:val="00491724"/>
    <w:rsid w:val="004B046E"/>
    <w:rsid w:val="004B5F30"/>
    <w:rsid w:val="004D35E3"/>
    <w:rsid w:val="004D5AA5"/>
    <w:rsid w:val="004F1978"/>
    <w:rsid w:val="004F5942"/>
    <w:rsid w:val="005174BF"/>
    <w:rsid w:val="00522ADB"/>
    <w:rsid w:val="005323C6"/>
    <w:rsid w:val="00537DBE"/>
    <w:rsid w:val="005502A5"/>
    <w:rsid w:val="00572AAF"/>
    <w:rsid w:val="0058119D"/>
    <w:rsid w:val="00583773"/>
    <w:rsid w:val="00583C4C"/>
    <w:rsid w:val="005B1AD4"/>
    <w:rsid w:val="005B51C9"/>
    <w:rsid w:val="005C19A4"/>
    <w:rsid w:val="005D6266"/>
    <w:rsid w:val="005E0311"/>
    <w:rsid w:val="005F0BD1"/>
    <w:rsid w:val="005F2AFF"/>
    <w:rsid w:val="005F6BFA"/>
    <w:rsid w:val="005F736A"/>
    <w:rsid w:val="006109E2"/>
    <w:rsid w:val="00614152"/>
    <w:rsid w:val="006158A5"/>
    <w:rsid w:val="006253B9"/>
    <w:rsid w:val="00636B4E"/>
    <w:rsid w:val="00636F84"/>
    <w:rsid w:val="00663D17"/>
    <w:rsid w:val="00667472"/>
    <w:rsid w:val="006745E1"/>
    <w:rsid w:val="0067547D"/>
    <w:rsid w:val="00681C70"/>
    <w:rsid w:val="0068660E"/>
    <w:rsid w:val="006867F5"/>
    <w:rsid w:val="0069135E"/>
    <w:rsid w:val="006934E8"/>
    <w:rsid w:val="00694D45"/>
    <w:rsid w:val="006B0A02"/>
    <w:rsid w:val="006B436D"/>
    <w:rsid w:val="006C6306"/>
    <w:rsid w:val="006E68D3"/>
    <w:rsid w:val="0073237A"/>
    <w:rsid w:val="00734A5B"/>
    <w:rsid w:val="0074427F"/>
    <w:rsid w:val="0074454D"/>
    <w:rsid w:val="00750A22"/>
    <w:rsid w:val="00756DB9"/>
    <w:rsid w:val="00771FD8"/>
    <w:rsid w:val="00774C52"/>
    <w:rsid w:val="00790D16"/>
    <w:rsid w:val="007A1F62"/>
    <w:rsid w:val="007A4BE0"/>
    <w:rsid w:val="007A5C9E"/>
    <w:rsid w:val="007B1873"/>
    <w:rsid w:val="007E37AC"/>
    <w:rsid w:val="007E46DD"/>
    <w:rsid w:val="007E7B01"/>
    <w:rsid w:val="007F343A"/>
    <w:rsid w:val="007F3EAF"/>
    <w:rsid w:val="007F62B4"/>
    <w:rsid w:val="008146BA"/>
    <w:rsid w:val="00817B60"/>
    <w:rsid w:val="0082117C"/>
    <w:rsid w:val="00825328"/>
    <w:rsid w:val="00825E33"/>
    <w:rsid w:val="00853B52"/>
    <w:rsid w:val="0085743A"/>
    <w:rsid w:val="008617E2"/>
    <w:rsid w:val="00866021"/>
    <w:rsid w:val="00867D49"/>
    <w:rsid w:val="008830F4"/>
    <w:rsid w:val="00897ABF"/>
    <w:rsid w:val="008B140C"/>
    <w:rsid w:val="008B3FF8"/>
    <w:rsid w:val="008B5091"/>
    <w:rsid w:val="008C1D80"/>
    <w:rsid w:val="008C7282"/>
    <w:rsid w:val="008D5B88"/>
    <w:rsid w:val="008E575E"/>
    <w:rsid w:val="008F03CC"/>
    <w:rsid w:val="008F04FE"/>
    <w:rsid w:val="00913B90"/>
    <w:rsid w:val="00913D40"/>
    <w:rsid w:val="0092089E"/>
    <w:rsid w:val="00920B58"/>
    <w:rsid w:val="009366CF"/>
    <w:rsid w:val="00937206"/>
    <w:rsid w:val="0094020F"/>
    <w:rsid w:val="00951FC8"/>
    <w:rsid w:val="0095227E"/>
    <w:rsid w:val="00972052"/>
    <w:rsid w:val="009748CC"/>
    <w:rsid w:val="009811F7"/>
    <w:rsid w:val="00985BA7"/>
    <w:rsid w:val="009C3810"/>
    <w:rsid w:val="009C5B6A"/>
    <w:rsid w:val="009D4989"/>
    <w:rsid w:val="00A12C45"/>
    <w:rsid w:val="00A324A7"/>
    <w:rsid w:val="00A3714F"/>
    <w:rsid w:val="00A41C26"/>
    <w:rsid w:val="00A46F32"/>
    <w:rsid w:val="00A63EBF"/>
    <w:rsid w:val="00A6501A"/>
    <w:rsid w:val="00A65874"/>
    <w:rsid w:val="00A70562"/>
    <w:rsid w:val="00A76CF1"/>
    <w:rsid w:val="00A850B8"/>
    <w:rsid w:val="00A901AD"/>
    <w:rsid w:val="00A946C0"/>
    <w:rsid w:val="00AB23D5"/>
    <w:rsid w:val="00AB438F"/>
    <w:rsid w:val="00AD24C8"/>
    <w:rsid w:val="00AD4CF3"/>
    <w:rsid w:val="00AD5505"/>
    <w:rsid w:val="00AE5E9C"/>
    <w:rsid w:val="00AE6713"/>
    <w:rsid w:val="00AF01A9"/>
    <w:rsid w:val="00AF0B40"/>
    <w:rsid w:val="00AF6535"/>
    <w:rsid w:val="00B02AFE"/>
    <w:rsid w:val="00B16E1F"/>
    <w:rsid w:val="00B342F4"/>
    <w:rsid w:val="00B43ADC"/>
    <w:rsid w:val="00B44B9A"/>
    <w:rsid w:val="00B4761D"/>
    <w:rsid w:val="00B50BE8"/>
    <w:rsid w:val="00B53859"/>
    <w:rsid w:val="00B6227C"/>
    <w:rsid w:val="00B63C9E"/>
    <w:rsid w:val="00B67EAA"/>
    <w:rsid w:val="00B7263D"/>
    <w:rsid w:val="00B74DE4"/>
    <w:rsid w:val="00B9232C"/>
    <w:rsid w:val="00BB132A"/>
    <w:rsid w:val="00BB1D31"/>
    <w:rsid w:val="00BD004B"/>
    <w:rsid w:val="00BD43CC"/>
    <w:rsid w:val="00BD4FF0"/>
    <w:rsid w:val="00BF3AF4"/>
    <w:rsid w:val="00BF5EB9"/>
    <w:rsid w:val="00BF6FAC"/>
    <w:rsid w:val="00C031E1"/>
    <w:rsid w:val="00C1248F"/>
    <w:rsid w:val="00C12D4A"/>
    <w:rsid w:val="00C1634E"/>
    <w:rsid w:val="00C164DF"/>
    <w:rsid w:val="00C266A7"/>
    <w:rsid w:val="00C370EB"/>
    <w:rsid w:val="00C46FCC"/>
    <w:rsid w:val="00C62578"/>
    <w:rsid w:val="00C66C64"/>
    <w:rsid w:val="00C678CB"/>
    <w:rsid w:val="00C81713"/>
    <w:rsid w:val="00C84F19"/>
    <w:rsid w:val="00C95B5C"/>
    <w:rsid w:val="00C96A0A"/>
    <w:rsid w:val="00CA4032"/>
    <w:rsid w:val="00CB2908"/>
    <w:rsid w:val="00CB46F4"/>
    <w:rsid w:val="00CB5588"/>
    <w:rsid w:val="00CC7019"/>
    <w:rsid w:val="00CD5131"/>
    <w:rsid w:val="00CE4E22"/>
    <w:rsid w:val="00CE5A83"/>
    <w:rsid w:val="00CF573F"/>
    <w:rsid w:val="00D018D2"/>
    <w:rsid w:val="00D06733"/>
    <w:rsid w:val="00D14639"/>
    <w:rsid w:val="00D23809"/>
    <w:rsid w:val="00D25535"/>
    <w:rsid w:val="00D33078"/>
    <w:rsid w:val="00D3449A"/>
    <w:rsid w:val="00D53D4A"/>
    <w:rsid w:val="00D7792D"/>
    <w:rsid w:val="00D81406"/>
    <w:rsid w:val="00D902D5"/>
    <w:rsid w:val="00D92AB0"/>
    <w:rsid w:val="00DA01DA"/>
    <w:rsid w:val="00DA15DA"/>
    <w:rsid w:val="00DA2488"/>
    <w:rsid w:val="00DA27F6"/>
    <w:rsid w:val="00DA5B39"/>
    <w:rsid w:val="00DB552B"/>
    <w:rsid w:val="00DC1775"/>
    <w:rsid w:val="00DD400B"/>
    <w:rsid w:val="00DD4F3E"/>
    <w:rsid w:val="00DE18DD"/>
    <w:rsid w:val="00DF6955"/>
    <w:rsid w:val="00DF70BC"/>
    <w:rsid w:val="00E009D9"/>
    <w:rsid w:val="00E036E3"/>
    <w:rsid w:val="00E121A6"/>
    <w:rsid w:val="00E1577B"/>
    <w:rsid w:val="00E21E88"/>
    <w:rsid w:val="00E25C16"/>
    <w:rsid w:val="00E3192C"/>
    <w:rsid w:val="00E35357"/>
    <w:rsid w:val="00E36E25"/>
    <w:rsid w:val="00E47226"/>
    <w:rsid w:val="00E52376"/>
    <w:rsid w:val="00E66DCA"/>
    <w:rsid w:val="00E67147"/>
    <w:rsid w:val="00E702EB"/>
    <w:rsid w:val="00E72AF7"/>
    <w:rsid w:val="00E7535D"/>
    <w:rsid w:val="00E83AEF"/>
    <w:rsid w:val="00E86ADA"/>
    <w:rsid w:val="00E9030F"/>
    <w:rsid w:val="00E946F3"/>
    <w:rsid w:val="00EA3DB8"/>
    <w:rsid w:val="00EB4E52"/>
    <w:rsid w:val="00EB78BA"/>
    <w:rsid w:val="00EC7D7F"/>
    <w:rsid w:val="00EF5A15"/>
    <w:rsid w:val="00F026B6"/>
    <w:rsid w:val="00F1505B"/>
    <w:rsid w:val="00F23EC9"/>
    <w:rsid w:val="00F279CB"/>
    <w:rsid w:val="00F4680B"/>
    <w:rsid w:val="00F50A3E"/>
    <w:rsid w:val="00F55E78"/>
    <w:rsid w:val="00F57952"/>
    <w:rsid w:val="00F627F1"/>
    <w:rsid w:val="00F63C56"/>
    <w:rsid w:val="00F7006F"/>
    <w:rsid w:val="00FD201B"/>
    <w:rsid w:val="00FE036B"/>
    <w:rsid w:val="00FE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ADB"/>
    <w:pPr>
      <w:widowControl w:val="0"/>
      <w:autoSpaceDE w:val="0"/>
      <w:autoSpaceDN w:val="0"/>
    </w:pPr>
    <w:rPr>
      <w:lang w:val="ru-RU"/>
    </w:rPr>
  </w:style>
  <w:style w:type="paragraph" w:styleId="1">
    <w:name w:val="heading 1"/>
    <w:basedOn w:val="a"/>
    <w:next w:val="a"/>
    <w:qFormat/>
    <w:rsid w:val="007F3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22A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6F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ADB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522ADB"/>
    <w:rPr>
      <w:rFonts w:cs="Times New Roman"/>
    </w:rPr>
  </w:style>
  <w:style w:type="paragraph" w:styleId="a5">
    <w:name w:val="footer"/>
    <w:basedOn w:val="a"/>
    <w:rsid w:val="00522ADB"/>
    <w:pPr>
      <w:tabs>
        <w:tab w:val="center" w:pos="4819"/>
        <w:tab w:val="right" w:pos="9639"/>
      </w:tabs>
    </w:pPr>
  </w:style>
  <w:style w:type="paragraph" w:styleId="a6">
    <w:name w:val="Normal (Web)"/>
    <w:basedOn w:val="a"/>
    <w:uiPriority w:val="99"/>
    <w:rsid w:val="00522AD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0">
    <w:name w:val="Body Text 2"/>
    <w:basedOn w:val="a"/>
    <w:link w:val="21"/>
    <w:rsid w:val="00522ADB"/>
    <w:pPr>
      <w:widowControl/>
      <w:ind w:firstLine="705"/>
      <w:jc w:val="both"/>
    </w:pPr>
    <w:rPr>
      <w:sz w:val="28"/>
      <w:szCs w:val="28"/>
      <w:lang w:val="uk-UA" w:eastAsia="ru-RU"/>
    </w:rPr>
  </w:style>
  <w:style w:type="paragraph" w:customStyle="1" w:styleId="10">
    <w:name w:val="Знак1 Знак"/>
    <w:basedOn w:val="a"/>
    <w:rsid w:val="00522ADB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a7">
    <w:name w:val="Знак Знак Знак Знак"/>
    <w:basedOn w:val="a"/>
    <w:rsid w:val="0023461E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a8">
    <w:name w:val="Знак"/>
    <w:basedOn w:val="a"/>
    <w:rsid w:val="00476CE9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Char">
    <w:name w:val="Char Знак Знак Знак Знак Знак Знак Знак Знак Знак Знак Знак Знак Знак Знак Знак"/>
    <w:basedOn w:val="a"/>
    <w:rsid w:val="00EC7D7F"/>
    <w:pPr>
      <w:widowControl/>
      <w:autoSpaceDE/>
      <w:autoSpaceDN/>
    </w:pPr>
    <w:rPr>
      <w:rFonts w:ascii="Verdana" w:hAnsi="Verdana" w:cs="Verdana"/>
      <w:lang w:val="en-US" w:eastAsia="en-US"/>
    </w:rPr>
  </w:style>
  <w:style w:type="character" w:styleId="a9">
    <w:name w:val="Hyperlink"/>
    <w:basedOn w:val="a0"/>
    <w:rsid w:val="007F3EAF"/>
    <w:rPr>
      <w:rFonts w:cs="Times New Roman"/>
      <w:color w:val="0000FF"/>
      <w:u w:val="single"/>
    </w:rPr>
  </w:style>
  <w:style w:type="character" w:styleId="aa">
    <w:name w:val="FollowedHyperlink"/>
    <w:basedOn w:val="a0"/>
    <w:rsid w:val="007F3EAF"/>
    <w:rPr>
      <w:color w:val="800080"/>
      <w:u w:val="single"/>
    </w:rPr>
  </w:style>
  <w:style w:type="paragraph" w:styleId="22">
    <w:name w:val="Body Text Indent 2"/>
    <w:basedOn w:val="a"/>
    <w:rsid w:val="000C38D5"/>
    <w:pPr>
      <w:spacing w:after="120" w:line="480" w:lineRule="auto"/>
      <w:ind w:left="283"/>
    </w:pPr>
  </w:style>
  <w:style w:type="character" w:customStyle="1" w:styleId="21">
    <w:name w:val="Основной текст 2 Знак"/>
    <w:basedOn w:val="a0"/>
    <w:link w:val="20"/>
    <w:rsid w:val="003A44B2"/>
    <w:rPr>
      <w:sz w:val="28"/>
      <w:szCs w:val="28"/>
      <w:lang w:eastAsia="ru-RU"/>
    </w:rPr>
  </w:style>
  <w:style w:type="paragraph" w:customStyle="1" w:styleId="ab">
    <w:name w:val="Нормальний текст"/>
    <w:basedOn w:val="a"/>
    <w:uiPriority w:val="99"/>
    <w:rsid w:val="003A44B2"/>
    <w:pPr>
      <w:widowControl/>
      <w:autoSpaceDE/>
      <w:autoSpaceDN/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rsid w:val="00F55E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eastAsia="ru-RU" w:bidi="hi-IN"/>
    </w:rPr>
  </w:style>
  <w:style w:type="character" w:customStyle="1" w:styleId="HTML0">
    <w:name w:val="Стандартный HTML Знак"/>
    <w:basedOn w:val="a0"/>
    <w:link w:val="HTML"/>
    <w:rsid w:val="00F55E78"/>
    <w:rPr>
      <w:rFonts w:ascii="Courier New" w:hAnsi="Courier New" w:cs="Courier New"/>
      <w:color w:val="000000"/>
      <w:sz w:val="21"/>
      <w:szCs w:val="21"/>
      <w:lang w:val="ru-RU" w:eastAsia="ru-RU" w:bidi="hi-IN"/>
    </w:rPr>
  </w:style>
  <w:style w:type="character" w:customStyle="1" w:styleId="30">
    <w:name w:val="Заголовок 3 Знак"/>
    <w:basedOn w:val="a0"/>
    <w:link w:val="3"/>
    <w:semiHidden/>
    <w:rsid w:val="00A46F32"/>
    <w:rPr>
      <w:rFonts w:ascii="Cambria" w:eastAsia="Times New Roman" w:hAnsi="Cambria" w:cs="Times New Roman"/>
      <w:b/>
      <w:bCs/>
      <w:sz w:val="26"/>
      <w:szCs w:val="26"/>
      <w:lang w:val="ru-RU"/>
    </w:rPr>
  </w:style>
  <w:style w:type="paragraph" w:styleId="ac">
    <w:name w:val="Balloon Text"/>
    <w:basedOn w:val="a"/>
    <w:link w:val="ad"/>
    <w:rsid w:val="00467DD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467DD6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ADB"/>
    <w:pPr>
      <w:widowControl w:val="0"/>
      <w:autoSpaceDE w:val="0"/>
      <w:autoSpaceDN w:val="0"/>
    </w:pPr>
    <w:rPr>
      <w:lang w:val="ru-RU"/>
    </w:rPr>
  </w:style>
  <w:style w:type="paragraph" w:styleId="1">
    <w:name w:val="heading 1"/>
    <w:basedOn w:val="a"/>
    <w:next w:val="a"/>
    <w:qFormat/>
    <w:rsid w:val="007F3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22A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6F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ADB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522ADB"/>
    <w:rPr>
      <w:rFonts w:cs="Times New Roman"/>
    </w:rPr>
  </w:style>
  <w:style w:type="paragraph" w:styleId="a5">
    <w:name w:val="footer"/>
    <w:basedOn w:val="a"/>
    <w:rsid w:val="00522ADB"/>
    <w:pPr>
      <w:tabs>
        <w:tab w:val="center" w:pos="4819"/>
        <w:tab w:val="right" w:pos="9639"/>
      </w:tabs>
    </w:pPr>
  </w:style>
  <w:style w:type="paragraph" w:styleId="a6">
    <w:name w:val="Normal (Web)"/>
    <w:basedOn w:val="a"/>
    <w:uiPriority w:val="99"/>
    <w:rsid w:val="00522AD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0">
    <w:name w:val="Body Text 2"/>
    <w:basedOn w:val="a"/>
    <w:link w:val="21"/>
    <w:rsid w:val="00522ADB"/>
    <w:pPr>
      <w:widowControl/>
      <w:ind w:firstLine="705"/>
      <w:jc w:val="both"/>
    </w:pPr>
    <w:rPr>
      <w:sz w:val="28"/>
      <w:szCs w:val="28"/>
      <w:lang w:val="uk-UA" w:eastAsia="ru-RU"/>
    </w:rPr>
  </w:style>
  <w:style w:type="paragraph" w:customStyle="1" w:styleId="10">
    <w:name w:val="Знак1 Знак"/>
    <w:basedOn w:val="a"/>
    <w:rsid w:val="00522ADB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a7">
    <w:name w:val="Знак Знак Знак Знак"/>
    <w:basedOn w:val="a"/>
    <w:rsid w:val="0023461E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a8">
    <w:name w:val="Знак"/>
    <w:basedOn w:val="a"/>
    <w:rsid w:val="00476CE9"/>
    <w:pPr>
      <w:widowControl/>
      <w:autoSpaceDE/>
      <w:autoSpaceDN/>
    </w:pPr>
    <w:rPr>
      <w:rFonts w:ascii="Verdana" w:hAnsi="Verdana" w:cs="Verdana"/>
      <w:color w:val="000000"/>
      <w:lang w:val="en-US" w:eastAsia="en-US"/>
    </w:rPr>
  </w:style>
  <w:style w:type="paragraph" w:customStyle="1" w:styleId="Char">
    <w:name w:val="Char Знак Знак Знак Знак Знак Знак Знак Знак Знак Знак Знак Знак Знак Знак Знак"/>
    <w:basedOn w:val="a"/>
    <w:rsid w:val="00EC7D7F"/>
    <w:pPr>
      <w:widowControl/>
      <w:autoSpaceDE/>
      <w:autoSpaceDN/>
    </w:pPr>
    <w:rPr>
      <w:rFonts w:ascii="Verdana" w:hAnsi="Verdana" w:cs="Verdana"/>
      <w:lang w:val="en-US" w:eastAsia="en-US"/>
    </w:rPr>
  </w:style>
  <w:style w:type="character" w:styleId="a9">
    <w:name w:val="Hyperlink"/>
    <w:basedOn w:val="a0"/>
    <w:rsid w:val="007F3EAF"/>
    <w:rPr>
      <w:rFonts w:cs="Times New Roman"/>
      <w:color w:val="0000FF"/>
      <w:u w:val="single"/>
    </w:rPr>
  </w:style>
  <w:style w:type="character" w:styleId="aa">
    <w:name w:val="FollowedHyperlink"/>
    <w:basedOn w:val="a0"/>
    <w:rsid w:val="007F3EAF"/>
    <w:rPr>
      <w:color w:val="800080"/>
      <w:u w:val="single"/>
    </w:rPr>
  </w:style>
  <w:style w:type="paragraph" w:styleId="22">
    <w:name w:val="Body Text Indent 2"/>
    <w:basedOn w:val="a"/>
    <w:rsid w:val="000C38D5"/>
    <w:pPr>
      <w:spacing w:after="120" w:line="480" w:lineRule="auto"/>
      <w:ind w:left="283"/>
    </w:pPr>
  </w:style>
  <w:style w:type="character" w:customStyle="1" w:styleId="21">
    <w:name w:val="Основной текст 2 Знак"/>
    <w:basedOn w:val="a0"/>
    <w:link w:val="20"/>
    <w:rsid w:val="003A44B2"/>
    <w:rPr>
      <w:sz w:val="28"/>
      <w:szCs w:val="28"/>
      <w:lang w:eastAsia="ru-RU"/>
    </w:rPr>
  </w:style>
  <w:style w:type="paragraph" w:customStyle="1" w:styleId="ab">
    <w:name w:val="Нормальний текст"/>
    <w:basedOn w:val="a"/>
    <w:uiPriority w:val="99"/>
    <w:rsid w:val="003A44B2"/>
    <w:pPr>
      <w:widowControl/>
      <w:autoSpaceDE/>
      <w:autoSpaceDN/>
      <w:spacing w:before="120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rsid w:val="00F55E7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eastAsia="ru-RU" w:bidi="hi-IN"/>
    </w:rPr>
  </w:style>
  <w:style w:type="character" w:customStyle="1" w:styleId="HTML0">
    <w:name w:val="Стандартный HTML Знак"/>
    <w:basedOn w:val="a0"/>
    <w:link w:val="HTML"/>
    <w:rsid w:val="00F55E78"/>
    <w:rPr>
      <w:rFonts w:ascii="Courier New" w:hAnsi="Courier New" w:cs="Courier New"/>
      <w:color w:val="000000"/>
      <w:sz w:val="21"/>
      <w:szCs w:val="21"/>
      <w:lang w:val="ru-RU" w:eastAsia="ru-RU" w:bidi="hi-IN"/>
    </w:rPr>
  </w:style>
  <w:style w:type="character" w:customStyle="1" w:styleId="30">
    <w:name w:val="Заголовок 3 Знак"/>
    <w:basedOn w:val="a0"/>
    <w:link w:val="3"/>
    <w:semiHidden/>
    <w:rsid w:val="00A46F32"/>
    <w:rPr>
      <w:rFonts w:ascii="Cambria" w:eastAsia="Times New Roman" w:hAnsi="Cambria" w:cs="Times New Roman"/>
      <w:b/>
      <w:bCs/>
      <w:sz w:val="26"/>
      <w:szCs w:val="26"/>
      <w:lang w:val="ru-RU"/>
    </w:rPr>
  </w:style>
  <w:style w:type="paragraph" w:styleId="ac">
    <w:name w:val="Balloon Text"/>
    <w:basedOn w:val="a"/>
    <w:link w:val="ad"/>
    <w:rsid w:val="00467DD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467DD6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4FBC0D-F00C-4D10-8676-E19913A4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8577</Words>
  <Characters>4890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*</Company>
  <LinksUpToDate>false</LinksUpToDate>
  <CharactersWithSpaces>13441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Попова Вікторія</dc:creator>
  <cp:lastModifiedBy>User</cp:lastModifiedBy>
  <cp:revision>2</cp:revision>
  <cp:lastPrinted>2017-08-11T08:52:00Z</cp:lastPrinted>
  <dcterms:created xsi:type="dcterms:W3CDTF">2017-12-26T10:16:00Z</dcterms:created>
  <dcterms:modified xsi:type="dcterms:W3CDTF">2017-12-26T10:16:00Z</dcterms:modified>
</cp:coreProperties>
</file>