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0E1" w:rsidRDefault="001330E1" w:rsidP="006C281B">
      <w:pPr>
        <w:ind w:firstLine="113"/>
        <w:jc w:val="center"/>
        <w:rPr>
          <w:b/>
          <w:lang w:val="uk-UA"/>
        </w:rPr>
      </w:pPr>
    </w:p>
    <w:p w:rsidR="006C281B" w:rsidRPr="001330E1" w:rsidRDefault="006C281B" w:rsidP="006C281B">
      <w:pPr>
        <w:ind w:firstLine="113"/>
        <w:jc w:val="center"/>
        <w:rPr>
          <w:b/>
          <w:lang w:val="uk-UA"/>
        </w:rPr>
      </w:pPr>
      <w:r w:rsidRPr="001330E1">
        <w:rPr>
          <w:b/>
          <w:lang w:val="uk-UA"/>
        </w:rPr>
        <w:t>ПОРІВНЯЛЬНА ТАБЛИЦЯ</w:t>
      </w:r>
    </w:p>
    <w:p w:rsidR="00487CF4" w:rsidRDefault="006C281B" w:rsidP="00D8425F">
      <w:pPr>
        <w:pStyle w:val="2"/>
        <w:spacing w:before="0" w:after="0"/>
        <w:ind w:firstLine="113"/>
        <w:jc w:val="center"/>
        <w:rPr>
          <w:rFonts w:ascii="Times New Roman" w:hAnsi="Times New Roman" w:cs="Times New Roman"/>
          <w:i w:val="0"/>
          <w:color w:val="000000"/>
          <w:lang w:val="uk-UA"/>
        </w:rPr>
      </w:pPr>
      <w:r w:rsidRPr="001330E1">
        <w:rPr>
          <w:rFonts w:ascii="Times New Roman" w:hAnsi="Times New Roman" w:cs="Times New Roman"/>
          <w:i w:val="0"/>
          <w:lang w:val="uk-UA"/>
        </w:rPr>
        <w:t xml:space="preserve">до </w:t>
      </w:r>
      <w:r w:rsidR="00D8425F" w:rsidRPr="001330E1">
        <w:rPr>
          <w:rFonts w:ascii="Times New Roman" w:hAnsi="Times New Roman" w:cs="Times New Roman"/>
          <w:i w:val="0"/>
          <w:lang w:val="uk-UA"/>
        </w:rPr>
        <w:t>проекту Закону України "Про публічні консультації</w:t>
      </w:r>
      <w:r w:rsidR="00A13652" w:rsidRPr="001330E1">
        <w:rPr>
          <w:rFonts w:ascii="Times New Roman" w:hAnsi="Times New Roman" w:cs="Times New Roman"/>
          <w:i w:val="0"/>
          <w:color w:val="000000"/>
          <w:lang w:val="uk-UA"/>
        </w:rPr>
        <w:t>"</w:t>
      </w:r>
    </w:p>
    <w:p w:rsidR="006C281B" w:rsidRDefault="006C281B" w:rsidP="00487CF4">
      <w:pPr>
        <w:jc w:val="right"/>
        <w:rPr>
          <w:b/>
          <w:lang w:val="uk-UA"/>
        </w:rPr>
      </w:pPr>
    </w:p>
    <w:p w:rsidR="002461B5" w:rsidRPr="001330E1" w:rsidRDefault="002461B5" w:rsidP="00487CF4">
      <w:pPr>
        <w:jc w:val="right"/>
        <w:rPr>
          <w:b/>
          <w:lang w:val="uk-UA"/>
        </w:rPr>
      </w:pPr>
    </w:p>
    <w:tbl>
      <w:tblPr>
        <w:tblpPr w:leftFromText="180" w:rightFromText="180" w:vertAnchor="text" w:tblpY="1"/>
        <w:tblOverlap w:val="never"/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1"/>
        <w:gridCol w:w="7607"/>
      </w:tblGrid>
      <w:tr w:rsidR="006C281B" w:rsidRPr="001330E1" w:rsidTr="002B1C34">
        <w:trPr>
          <w:trHeight w:val="411"/>
        </w:trPr>
        <w:tc>
          <w:tcPr>
            <w:tcW w:w="7621" w:type="dxa"/>
            <w:shd w:val="clear" w:color="auto" w:fill="auto"/>
          </w:tcPr>
          <w:p w:rsidR="006C281B" w:rsidRPr="001330E1" w:rsidRDefault="006C281B" w:rsidP="002B1C34">
            <w:pPr>
              <w:jc w:val="center"/>
              <w:rPr>
                <w:lang w:val="uk-UA"/>
              </w:rPr>
            </w:pPr>
            <w:r w:rsidRPr="001330E1">
              <w:rPr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607" w:type="dxa"/>
            <w:shd w:val="clear" w:color="auto" w:fill="auto"/>
          </w:tcPr>
          <w:p w:rsidR="006C281B" w:rsidRPr="001330E1" w:rsidRDefault="006C281B" w:rsidP="002B1C34">
            <w:pPr>
              <w:jc w:val="center"/>
              <w:rPr>
                <w:lang w:val="uk-UA"/>
              </w:rPr>
            </w:pPr>
            <w:r w:rsidRPr="001330E1">
              <w:rPr>
                <w:lang w:val="uk-UA"/>
              </w:rPr>
              <w:t>Зміст відповідного положення (норми) проекту акта</w:t>
            </w:r>
          </w:p>
        </w:tc>
      </w:tr>
      <w:tr w:rsidR="00EB0FE9" w:rsidRPr="001330E1" w:rsidTr="00110FF6">
        <w:trPr>
          <w:trHeight w:val="411"/>
        </w:trPr>
        <w:tc>
          <w:tcPr>
            <w:tcW w:w="15228" w:type="dxa"/>
            <w:gridSpan w:val="2"/>
            <w:shd w:val="clear" w:color="auto" w:fill="auto"/>
          </w:tcPr>
          <w:p w:rsidR="00EB0FE9" w:rsidRPr="001330E1" w:rsidRDefault="00EB0FE9" w:rsidP="002B1C34">
            <w:pPr>
              <w:jc w:val="center"/>
              <w:rPr>
                <w:b/>
                <w:lang w:val="uk-UA"/>
              </w:rPr>
            </w:pPr>
            <w:r w:rsidRPr="001330E1">
              <w:rPr>
                <w:b/>
                <w:lang w:val="uk-UA"/>
              </w:rPr>
              <w:t xml:space="preserve">Закон України "Про комітети Верховної Ради України" </w:t>
            </w:r>
          </w:p>
        </w:tc>
      </w:tr>
      <w:tr w:rsidR="000B4AAE" w:rsidRPr="001330E1" w:rsidTr="005A081C">
        <w:trPr>
          <w:trHeight w:val="411"/>
        </w:trPr>
        <w:tc>
          <w:tcPr>
            <w:tcW w:w="7621" w:type="dxa"/>
            <w:shd w:val="clear" w:color="auto" w:fill="auto"/>
          </w:tcPr>
          <w:p w:rsidR="00DA0249" w:rsidRPr="001330E1" w:rsidRDefault="00EB0FE9" w:rsidP="00DA024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Стаття 16. Обов'язки комітетів при зді</w:t>
            </w:r>
            <w:r w:rsidR="00DA0249" w:rsidRPr="001330E1">
              <w:rPr>
                <w:lang w:val="uk-UA"/>
              </w:rPr>
              <w:t>йсненні законопроектної функції</w:t>
            </w:r>
          </w:p>
          <w:p w:rsidR="00EB0FE9" w:rsidRPr="001330E1" w:rsidRDefault="00DA0249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…</w:t>
            </w:r>
          </w:p>
          <w:p w:rsidR="00EB0FE9" w:rsidRPr="001330E1" w:rsidRDefault="00EB0FE9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2) розглядати в порядку і строки, встановлені Регламентом Верховної Ради України, проекти актів Верховної Ради України та подавати їх на розгляд Верховної Ради України; </w:t>
            </w:r>
          </w:p>
          <w:p w:rsidR="00EB0FE9" w:rsidRPr="001330E1" w:rsidRDefault="00EB0FE9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</w:p>
          <w:p w:rsidR="000B4AAE" w:rsidRPr="001330E1" w:rsidRDefault="000B4AAE" w:rsidP="000B4AAE">
            <w:pPr>
              <w:spacing w:before="100" w:beforeAutospacing="1" w:after="100" w:afterAutospacing="1"/>
              <w:jc w:val="both"/>
              <w:rPr>
                <w:b/>
                <w:lang w:val="uk-UA"/>
              </w:rPr>
            </w:pPr>
          </w:p>
        </w:tc>
        <w:tc>
          <w:tcPr>
            <w:tcW w:w="7607" w:type="dxa"/>
            <w:tcBorders>
              <w:bottom w:val="single" w:sz="4" w:space="0" w:color="auto"/>
            </w:tcBorders>
            <w:shd w:val="clear" w:color="auto" w:fill="auto"/>
          </w:tcPr>
          <w:p w:rsidR="00EB0FE9" w:rsidRPr="001330E1" w:rsidRDefault="00EB0FE9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Стаття 16. Обов'язки комітетів при здійсненні законопроектної функції </w:t>
            </w:r>
          </w:p>
          <w:p w:rsidR="00DA0249" w:rsidRPr="001330E1" w:rsidRDefault="00DA0249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…</w:t>
            </w:r>
          </w:p>
          <w:p w:rsidR="00E16B8A" w:rsidRPr="001330E1" w:rsidRDefault="00E16B8A" w:rsidP="00E16B8A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2) розглядати в порядку і строки, встановлені Регламентом Верховної Ради України, проекти актів Верховної Ради України та подавати їх на розгляд Верховної Ради України; </w:t>
            </w:r>
          </w:p>
          <w:p w:rsidR="000B4AAE" w:rsidRPr="001330E1" w:rsidRDefault="00EB0FE9" w:rsidP="00EB0FE9">
            <w:pPr>
              <w:spacing w:before="100" w:beforeAutospacing="1" w:after="100" w:afterAutospacing="1"/>
              <w:jc w:val="both"/>
              <w:rPr>
                <w:b/>
                <w:lang w:val="uk-UA"/>
              </w:rPr>
            </w:pPr>
            <w:r w:rsidRPr="001330E1">
              <w:rPr>
                <w:b/>
                <w:lang w:val="uk-UA" w:eastAsia="uk-UA"/>
              </w:rPr>
              <w:t>2</w:t>
            </w:r>
            <w:r w:rsidRPr="001330E1">
              <w:rPr>
                <w:b/>
                <w:vertAlign w:val="superscript"/>
                <w:lang w:val="uk-UA" w:eastAsia="uk-UA"/>
              </w:rPr>
              <w:t>1</w:t>
            </w:r>
            <w:r w:rsidRPr="001330E1">
              <w:rPr>
                <w:b/>
                <w:lang w:val="uk-UA" w:eastAsia="uk-UA"/>
              </w:rPr>
              <w:t>)</w:t>
            </w:r>
            <w:r w:rsidRPr="001330E1">
              <w:rPr>
                <w:lang w:val="uk-UA" w:eastAsia="uk-UA"/>
              </w:rPr>
              <w:t xml:space="preserve"> </w:t>
            </w:r>
            <w:r w:rsidRPr="001330E1">
              <w:rPr>
                <w:b/>
                <w:lang w:val="uk-UA"/>
              </w:rPr>
              <w:t xml:space="preserve">проводити публічні консультації щодо проектів законів, внесених до Верховної Ради </w:t>
            </w:r>
            <w:r w:rsidR="00955E71">
              <w:rPr>
                <w:b/>
                <w:lang w:val="uk-UA"/>
              </w:rPr>
              <w:t xml:space="preserve">України </w:t>
            </w:r>
            <w:r w:rsidRPr="001330E1">
              <w:rPr>
                <w:b/>
                <w:lang w:val="uk-UA"/>
              </w:rPr>
              <w:t>народними депутатами</w:t>
            </w:r>
            <w:r w:rsidR="00955E71">
              <w:rPr>
                <w:b/>
                <w:lang w:val="uk-UA"/>
              </w:rPr>
              <w:t xml:space="preserve"> України</w:t>
            </w:r>
            <w:r w:rsidRPr="001330E1">
              <w:rPr>
                <w:b/>
                <w:lang w:val="uk-UA"/>
              </w:rPr>
              <w:t>, в порядку, встановленому Законом України "Про публічні консультації</w:t>
            </w:r>
            <w:r w:rsidRPr="001330E1">
              <w:rPr>
                <w:lang w:val="uk-UA"/>
              </w:rPr>
              <w:t>";</w:t>
            </w:r>
          </w:p>
        </w:tc>
      </w:tr>
      <w:tr w:rsidR="00E16B8A" w:rsidRPr="001330E1" w:rsidTr="00E307C4">
        <w:trPr>
          <w:trHeight w:val="411"/>
        </w:trPr>
        <w:tc>
          <w:tcPr>
            <w:tcW w:w="15228" w:type="dxa"/>
            <w:gridSpan w:val="2"/>
            <w:shd w:val="clear" w:color="auto" w:fill="auto"/>
          </w:tcPr>
          <w:p w:rsidR="00E16B8A" w:rsidRPr="001330E1" w:rsidRDefault="00E16B8A" w:rsidP="00E16B8A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330E1">
              <w:rPr>
                <w:b/>
                <w:lang w:val="uk-UA"/>
              </w:rPr>
              <w:t>Закон України "Про Регламент Верховної Ради України"</w:t>
            </w:r>
          </w:p>
        </w:tc>
      </w:tr>
      <w:tr w:rsidR="00EB0FE9" w:rsidRPr="001330E1" w:rsidTr="002B1C34">
        <w:trPr>
          <w:trHeight w:val="411"/>
        </w:trPr>
        <w:tc>
          <w:tcPr>
            <w:tcW w:w="7621" w:type="dxa"/>
            <w:shd w:val="clear" w:color="auto" w:fill="auto"/>
          </w:tcPr>
          <w:p w:rsidR="00EB0FE9" w:rsidRPr="001330E1" w:rsidRDefault="00E16B8A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Стаття 93. Попередній розгляд законопроектів, проектів інших актів у комітетах</w:t>
            </w:r>
          </w:p>
          <w:p w:rsidR="00E16B8A" w:rsidRPr="001330E1" w:rsidRDefault="00E16B8A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…</w:t>
            </w:r>
          </w:p>
          <w:p w:rsidR="00E16B8A" w:rsidRPr="001330E1" w:rsidRDefault="00E16B8A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3. Головний комітет не пізніш як у </w:t>
            </w:r>
            <w:proofErr w:type="spellStart"/>
            <w:r w:rsidRPr="001330E1">
              <w:rPr>
                <w:lang w:val="uk-UA"/>
              </w:rPr>
              <w:t>тридцятиденний</w:t>
            </w:r>
            <w:proofErr w:type="spellEnd"/>
            <w:r w:rsidRPr="001330E1">
              <w:rPr>
                <w:lang w:val="uk-UA"/>
              </w:rPr>
              <w:t xml:space="preserve"> строк попередньо розглядає законопроект, проект іншого акта і ухвалює висновок щодо доцільності включення його до порядку денного сесії Верховної Ради. До висновку головного комітету додаються висновки комітетів, до предметів відання яких належать питання відповідно бюджету, боротьби з корупцією та оцінки відповідності </w:t>
            </w:r>
            <w:r w:rsidRPr="001330E1">
              <w:rPr>
                <w:lang w:val="uk-UA"/>
              </w:rPr>
              <w:lastRenderedPageBreak/>
              <w:t>законопроектів міжнародно-правовим зобов'язанням України у сфері європейської інтеграції, які мають бути подані до головного комітету у 21-денний строк з дня отримання законопроекту, проекту іншого акта для надання висновку.</w:t>
            </w:r>
          </w:p>
          <w:p w:rsidR="00E16B8A" w:rsidRPr="001330E1" w:rsidRDefault="00E16B8A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</w:p>
          <w:p w:rsidR="000101DA" w:rsidRPr="001330E1" w:rsidRDefault="000101DA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</w:p>
          <w:p w:rsidR="000101DA" w:rsidRPr="001330E1" w:rsidRDefault="000101DA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</w:p>
          <w:p w:rsidR="000101DA" w:rsidRPr="001330E1" w:rsidRDefault="000101DA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</w:p>
          <w:p w:rsidR="000101DA" w:rsidRPr="001330E1" w:rsidRDefault="000101DA" w:rsidP="00EB0FE9">
            <w:pPr>
              <w:spacing w:before="100" w:beforeAutospacing="1" w:after="100" w:afterAutospacing="1"/>
              <w:jc w:val="both"/>
              <w:rPr>
                <w:lang w:val="uk-UA"/>
              </w:rPr>
            </w:pPr>
          </w:p>
        </w:tc>
        <w:tc>
          <w:tcPr>
            <w:tcW w:w="7607" w:type="dxa"/>
            <w:shd w:val="clear" w:color="auto" w:fill="auto"/>
          </w:tcPr>
          <w:p w:rsidR="00E16B8A" w:rsidRPr="001330E1" w:rsidRDefault="00E16B8A" w:rsidP="00E16B8A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lastRenderedPageBreak/>
              <w:t>Стаття 93. Попередній розгляд законопроектів, проектів інших актів у комітетах</w:t>
            </w:r>
          </w:p>
          <w:p w:rsidR="00E16B8A" w:rsidRPr="001330E1" w:rsidRDefault="00E16B8A" w:rsidP="00E16B8A">
            <w:pPr>
              <w:tabs>
                <w:tab w:val="left" w:pos="1037"/>
              </w:tabs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…</w:t>
            </w:r>
          </w:p>
          <w:p w:rsidR="00EB0FE9" w:rsidRPr="001330E1" w:rsidRDefault="00E16B8A" w:rsidP="00E16B8A">
            <w:pPr>
              <w:tabs>
                <w:tab w:val="left" w:pos="1037"/>
              </w:tabs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3. Головний комітет не пізніш як у </w:t>
            </w:r>
            <w:proofErr w:type="spellStart"/>
            <w:r w:rsidRPr="001330E1">
              <w:rPr>
                <w:lang w:val="uk-UA"/>
              </w:rPr>
              <w:t>тридцятиденний</w:t>
            </w:r>
            <w:proofErr w:type="spellEnd"/>
            <w:r w:rsidRPr="001330E1">
              <w:rPr>
                <w:lang w:val="uk-UA"/>
              </w:rPr>
              <w:t xml:space="preserve"> строк попередньо розглядає законопроект, проект іншого акта і ухвалює висновок щодо доцільності включення його до порядку денного сесії Верховної Ради. До висновку головного комітету додаються висновки комітетів, до предметів відання яких належать питання відповідно бюджету, боротьби з корупцією та оцінки відповідності </w:t>
            </w:r>
            <w:r w:rsidRPr="001330E1">
              <w:rPr>
                <w:lang w:val="uk-UA"/>
              </w:rPr>
              <w:lastRenderedPageBreak/>
              <w:t>законопроектів міжнародно-правовим зобов'язанням України у сфері європейської інтеграції, які мають бути подані до головного комітету у 21-денний строк з дня отримання законопроекту, проекту іншого акта для надання висновку.</w:t>
            </w:r>
          </w:p>
          <w:p w:rsidR="00E16B8A" w:rsidRPr="001330E1" w:rsidRDefault="00E16B8A" w:rsidP="00955E71">
            <w:pPr>
              <w:tabs>
                <w:tab w:val="left" w:pos="1037"/>
              </w:tabs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b/>
                <w:lang w:val="uk-UA"/>
              </w:rPr>
              <w:t xml:space="preserve">Після надходження до головного комітету законопроекту, внесеного до Верховної Ради </w:t>
            </w:r>
            <w:r w:rsidR="00955E71">
              <w:rPr>
                <w:b/>
                <w:lang w:val="uk-UA"/>
              </w:rPr>
              <w:t xml:space="preserve">України </w:t>
            </w:r>
            <w:r w:rsidRPr="001330E1">
              <w:rPr>
                <w:b/>
                <w:lang w:val="uk-UA"/>
              </w:rPr>
              <w:t>народним депутатом України, у разі не проведення публічни</w:t>
            </w:r>
            <w:r w:rsidR="00955E71">
              <w:rPr>
                <w:b/>
                <w:lang w:val="uk-UA"/>
              </w:rPr>
              <w:t>х</w:t>
            </w:r>
            <w:r w:rsidRPr="001330E1">
              <w:rPr>
                <w:b/>
                <w:lang w:val="uk-UA"/>
              </w:rPr>
              <w:t xml:space="preserve"> консультацій щодо такого законопроекту під час його розроб</w:t>
            </w:r>
            <w:r w:rsidR="00955E71">
              <w:rPr>
                <w:b/>
                <w:lang w:val="uk-UA"/>
              </w:rPr>
              <w:t>лення</w:t>
            </w:r>
            <w:r w:rsidRPr="001330E1">
              <w:rPr>
                <w:b/>
                <w:lang w:val="uk-UA"/>
              </w:rPr>
              <w:t>, текст законопроекту апарат Верховної Ради України не пізніше ніж через три робочі дні оприлюднює на офіційному веб-сайті Верховної Ради України для проведення публічних консультацій з громадськістю в порядку, встановленому Законом України "Про публічні консультації.</w:t>
            </w:r>
          </w:p>
        </w:tc>
      </w:tr>
      <w:tr w:rsidR="000101DA" w:rsidRPr="001330E1" w:rsidTr="00646319">
        <w:trPr>
          <w:trHeight w:val="411"/>
        </w:trPr>
        <w:tc>
          <w:tcPr>
            <w:tcW w:w="15228" w:type="dxa"/>
            <w:gridSpan w:val="2"/>
            <w:shd w:val="clear" w:color="auto" w:fill="auto"/>
          </w:tcPr>
          <w:p w:rsidR="000101DA" w:rsidRPr="001330E1" w:rsidRDefault="000101DA" w:rsidP="000101DA">
            <w:pPr>
              <w:spacing w:before="100" w:beforeAutospacing="1" w:after="100" w:afterAutospacing="1"/>
              <w:jc w:val="center"/>
              <w:rPr>
                <w:b/>
                <w:lang w:val="uk-UA"/>
              </w:rPr>
            </w:pPr>
            <w:r w:rsidRPr="001330E1">
              <w:rPr>
                <w:b/>
                <w:lang w:val="uk-UA"/>
              </w:rPr>
              <w:lastRenderedPageBreak/>
              <w:t>Закон України "Про місцеві державні адміністрації"</w:t>
            </w:r>
          </w:p>
        </w:tc>
      </w:tr>
      <w:tr w:rsidR="00EB0FE9" w:rsidRPr="001330E1" w:rsidTr="002B1C34">
        <w:trPr>
          <w:trHeight w:val="411"/>
        </w:trPr>
        <w:tc>
          <w:tcPr>
            <w:tcW w:w="7621" w:type="dxa"/>
            <w:shd w:val="clear" w:color="auto" w:fill="auto"/>
          </w:tcPr>
          <w:p w:rsidR="000101DA" w:rsidRPr="001330E1" w:rsidRDefault="000101DA" w:rsidP="000101DA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Стаття 41. Розпорядження голів і накази керівників структурних підрозділів місцевих державних адміністрацій </w:t>
            </w:r>
          </w:p>
          <w:p w:rsidR="000101DA" w:rsidRPr="001330E1" w:rsidRDefault="000101DA" w:rsidP="000101DA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…</w:t>
            </w:r>
          </w:p>
          <w:p w:rsidR="00EB0FE9" w:rsidRPr="001330E1" w:rsidRDefault="000101DA" w:rsidP="000101DA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 </w:t>
            </w:r>
            <w:r w:rsidRPr="00955E71">
              <w:rPr>
                <w:lang w:val="uk-UA"/>
              </w:rPr>
              <w:t xml:space="preserve">  </w:t>
            </w:r>
            <w:r w:rsidRPr="001330E1">
              <w:rPr>
                <w:lang w:val="uk-UA"/>
              </w:rPr>
              <w:t>Проекти нормативно-правових актів місцевих державних адміністрацій виносяться на громадське обговорення шляхом оприлюднення в порядку, передбаченому Законом України "Про доступ до публічної інформації", крім випадків виникнення надзвичайних ситуацій та інших невідкладних випадків, передбачених законом, коли такі проекти актів оприлюднюються негайно після їх підготовки.</w:t>
            </w:r>
          </w:p>
        </w:tc>
        <w:tc>
          <w:tcPr>
            <w:tcW w:w="7607" w:type="dxa"/>
            <w:shd w:val="clear" w:color="auto" w:fill="auto"/>
          </w:tcPr>
          <w:p w:rsidR="000101DA" w:rsidRPr="001330E1" w:rsidRDefault="000101DA" w:rsidP="000101DA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Стаття 41. Розпорядження голів і накази керівників структурних підрозділів місцевих державних адміністрацій </w:t>
            </w:r>
          </w:p>
          <w:p w:rsidR="000101DA" w:rsidRPr="001330E1" w:rsidRDefault="000101DA" w:rsidP="000101DA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…</w:t>
            </w:r>
          </w:p>
          <w:p w:rsidR="00EB0FE9" w:rsidRPr="001330E1" w:rsidRDefault="000101DA" w:rsidP="00955E71">
            <w:pPr>
              <w:spacing w:before="100" w:beforeAutospacing="1" w:after="100" w:afterAutospacing="1"/>
              <w:jc w:val="both"/>
              <w:rPr>
                <w:b/>
                <w:lang w:val="uk-UA"/>
              </w:rPr>
            </w:pPr>
            <w:r w:rsidRPr="001330E1">
              <w:rPr>
                <w:b/>
                <w:lang w:val="uk-UA"/>
              </w:rPr>
              <w:t xml:space="preserve">Проекти нормативно-правових актів </w:t>
            </w:r>
            <w:r w:rsidR="00955E71">
              <w:rPr>
                <w:b/>
                <w:lang w:val="uk-UA"/>
              </w:rPr>
              <w:t>м</w:t>
            </w:r>
            <w:r w:rsidRPr="001330E1">
              <w:rPr>
                <w:b/>
                <w:lang w:val="uk-UA"/>
              </w:rPr>
              <w:t>ісц</w:t>
            </w:r>
            <w:r w:rsidR="00955E71">
              <w:rPr>
                <w:b/>
                <w:lang w:val="uk-UA"/>
              </w:rPr>
              <w:t xml:space="preserve">евих   державних адміністрацій виносяться для публічних консультацій </w:t>
            </w:r>
            <w:r w:rsidRPr="001330E1">
              <w:rPr>
                <w:b/>
                <w:lang w:val="uk-UA"/>
              </w:rPr>
              <w:t>у порядку</w:t>
            </w:r>
            <w:r w:rsidR="00955E71">
              <w:rPr>
                <w:b/>
                <w:lang w:val="uk-UA"/>
              </w:rPr>
              <w:t>,</w:t>
            </w:r>
            <w:r w:rsidRPr="001330E1">
              <w:rPr>
                <w:b/>
                <w:lang w:val="uk-UA"/>
              </w:rPr>
              <w:t xml:space="preserve"> визначеному Законом України "Про публічні консультації</w:t>
            </w:r>
            <w:r w:rsidR="00DA0249" w:rsidRPr="001330E1">
              <w:rPr>
                <w:b/>
                <w:lang w:val="uk-UA"/>
              </w:rPr>
              <w:t>".</w:t>
            </w:r>
          </w:p>
        </w:tc>
      </w:tr>
      <w:tr w:rsidR="00F45D15" w:rsidRPr="001330E1" w:rsidTr="00F9571A">
        <w:trPr>
          <w:trHeight w:val="411"/>
        </w:trPr>
        <w:tc>
          <w:tcPr>
            <w:tcW w:w="15228" w:type="dxa"/>
            <w:gridSpan w:val="2"/>
            <w:shd w:val="clear" w:color="auto" w:fill="auto"/>
          </w:tcPr>
          <w:p w:rsidR="00F45D15" w:rsidRPr="001330E1" w:rsidRDefault="00F45D15" w:rsidP="00F45D15">
            <w:pPr>
              <w:spacing w:before="100" w:beforeAutospacing="1" w:after="100" w:afterAutospacing="1"/>
              <w:jc w:val="center"/>
              <w:rPr>
                <w:b/>
                <w:lang w:val="uk-UA"/>
              </w:rPr>
            </w:pPr>
            <w:r w:rsidRPr="001330E1">
              <w:rPr>
                <w:b/>
                <w:lang w:val="uk-UA"/>
              </w:rPr>
              <w:t>Закон України "</w:t>
            </w:r>
            <w:r w:rsidR="00BC3B8B" w:rsidRPr="001330E1">
              <w:rPr>
                <w:b/>
                <w:lang w:val="uk-UA"/>
              </w:rPr>
              <w:t>Про доступ до публічної інформації</w:t>
            </w:r>
            <w:r w:rsidRPr="001330E1">
              <w:rPr>
                <w:b/>
                <w:lang w:val="uk-UA"/>
              </w:rPr>
              <w:t>"</w:t>
            </w:r>
          </w:p>
        </w:tc>
      </w:tr>
      <w:tr w:rsidR="00F45D15" w:rsidRPr="001330E1" w:rsidTr="00F9571A">
        <w:trPr>
          <w:trHeight w:val="411"/>
        </w:trPr>
        <w:tc>
          <w:tcPr>
            <w:tcW w:w="7621" w:type="dxa"/>
            <w:shd w:val="clear" w:color="auto" w:fill="auto"/>
          </w:tcPr>
          <w:p w:rsidR="00BC3B8B" w:rsidRPr="001330E1" w:rsidRDefault="00BC3B8B" w:rsidP="00F45D15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Стаття 15. Оприлюднення інформації розпорядниками</w:t>
            </w:r>
            <w:r w:rsidR="00F45D15" w:rsidRPr="001330E1">
              <w:rPr>
                <w:lang w:val="uk-UA"/>
              </w:rPr>
              <w:t xml:space="preserve"> </w:t>
            </w:r>
          </w:p>
          <w:p w:rsidR="00F45D15" w:rsidRPr="001330E1" w:rsidRDefault="00F45D15" w:rsidP="00F45D15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lastRenderedPageBreak/>
              <w:t>…</w:t>
            </w:r>
          </w:p>
          <w:p w:rsidR="00BC3B8B" w:rsidRPr="001330E1" w:rsidRDefault="00BC3B8B" w:rsidP="00F45D15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3. Проекти нормативно-правових актів, рішень органів місцевого самоврядування, розроблені відповідними розпорядниками, оприлюднюються ними не пізніш як за                  </w:t>
            </w:r>
            <w:r w:rsidRPr="001330E1">
              <w:rPr>
                <w:u w:val="single"/>
                <w:lang w:val="uk-UA"/>
              </w:rPr>
              <w:t>20 робочих днів</w:t>
            </w:r>
            <w:r w:rsidRPr="001330E1">
              <w:rPr>
                <w:lang w:val="uk-UA"/>
              </w:rPr>
              <w:t xml:space="preserve"> до дати їх розгляду з метою прийняття</w:t>
            </w:r>
            <w:r w:rsidR="002B463E" w:rsidRPr="001330E1">
              <w:rPr>
                <w:lang w:val="uk-UA"/>
              </w:rPr>
              <w:t>.</w:t>
            </w:r>
          </w:p>
        </w:tc>
        <w:tc>
          <w:tcPr>
            <w:tcW w:w="7607" w:type="dxa"/>
            <w:shd w:val="clear" w:color="auto" w:fill="auto"/>
          </w:tcPr>
          <w:p w:rsidR="00BC3B8B" w:rsidRPr="001330E1" w:rsidRDefault="00BC3B8B" w:rsidP="00F45D15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lastRenderedPageBreak/>
              <w:t>Стаття 15. Оприлюднення інформації розпорядниками</w:t>
            </w:r>
          </w:p>
          <w:p w:rsidR="00F45D15" w:rsidRPr="001330E1" w:rsidRDefault="00F45D15" w:rsidP="00F45D15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lastRenderedPageBreak/>
              <w:t>…</w:t>
            </w:r>
          </w:p>
          <w:p w:rsidR="001330E1" w:rsidRPr="001330E1" w:rsidRDefault="001330E1" w:rsidP="001330E1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3. Проекти нормативно-правових актів, рішень органів місцевого самоврядування, розроблені відповідними розпорядниками, оприлюднюються ними </w:t>
            </w:r>
            <w:r w:rsidRPr="001330E1">
              <w:rPr>
                <w:b/>
                <w:lang w:val="uk-UA"/>
              </w:rPr>
              <w:t xml:space="preserve">не пізніш як за 15 робочих днів </w:t>
            </w:r>
            <w:r w:rsidRPr="001330E1">
              <w:rPr>
                <w:lang w:val="uk-UA"/>
              </w:rPr>
              <w:t>до дати їх розгляду з метою прийняття.</w:t>
            </w:r>
          </w:p>
          <w:p w:rsidR="00F45D15" w:rsidRPr="001330E1" w:rsidRDefault="001330E1" w:rsidP="001330E1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b/>
                <w:lang w:val="uk-UA"/>
              </w:rPr>
              <w:t>Проекти нормативно-правових актів, рішень органів місцевого самоврядування, розроблені відповідними розпорядниками, що потребують проведення публічних консультацій, оприлюднюються ними у порядку, визначеному Законом України “Про публічні консультації.”</w:t>
            </w:r>
          </w:p>
        </w:tc>
      </w:tr>
      <w:tr w:rsidR="00776CFE" w:rsidRPr="001330E1" w:rsidTr="003A0CD9">
        <w:trPr>
          <w:trHeight w:val="411"/>
        </w:trPr>
        <w:tc>
          <w:tcPr>
            <w:tcW w:w="15228" w:type="dxa"/>
            <w:gridSpan w:val="2"/>
            <w:shd w:val="clear" w:color="auto" w:fill="auto"/>
          </w:tcPr>
          <w:p w:rsidR="00776CFE" w:rsidRPr="001330E1" w:rsidRDefault="00776CFE" w:rsidP="00E406BF">
            <w:pPr>
              <w:jc w:val="center"/>
              <w:rPr>
                <w:b/>
                <w:lang w:val="uk-UA"/>
              </w:rPr>
            </w:pPr>
            <w:r w:rsidRPr="001330E1">
              <w:rPr>
                <w:b/>
                <w:lang w:val="uk-UA"/>
              </w:rPr>
              <w:lastRenderedPageBreak/>
              <w:t xml:space="preserve">Закон України </w:t>
            </w:r>
            <w:r w:rsidR="00E406BF" w:rsidRPr="001330E1">
              <w:rPr>
                <w:b/>
                <w:lang w:val="uk-UA"/>
              </w:rPr>
              <w:t>"Про запобігання корупції</w:t>
            </w:r>
            <w:r w:rsidRPr="001330E1">
              <w:rPr>
                <w:b/>
                <w:lang w:val="uk-UA"/>
              </w:rPr>
              <w:t xml:space="preserve">" </w:t>
            </w:r>
          </w:p>
        </w:tc>
      </w:tr>
      <w:tr w:rsidR="00776CFE" w:rsidRPr="001330E1" w:rsidTr="003A0CD9">
        <w:trPr>
          <w:trHeight w:val="411"/>
        </w:trPr>
        <w:tc>
          <w:tcPr>
            <w:tcW w:w="7621" w:type="dxa"/>
            <w:shd w:val="clear" w:color="auto" w:fill="auto"/>
          </w:tcPr>
          <w:p w:rsidR="00776CFE" w:rsidRPr="001330E1" w:rsidRDefault="00776CFE" w:rsidP="003A0CD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Стаття 16. Обов'язки комітетів при здійсненні законопроектної функції</w:t>
            </w:r>
          </w:p>
          <w:p w:rsidR="00776CFE" w:rsidRPr="001330E1" w:rsidRDefault="00776CFE" w:rsidP="003A0CD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…</w:t>
            </w:r>
          </w:p>
          <w:p w:rsidR="00776CFE" w:rsidRPr="001330E1" w:rsidRDefault="00776CFE" w:rsidP="00776CFE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3. Законопроекти та проекти інших нормативно-правових актів, що передбачають надання пільг, переваг окремим суб'єктам господарювання, а також делегування повноважень державних органів, органів влади Автономної Республіки Крим або органів місцевого самоврядування, з метою їх громадського обговорення розміщуються на офіційних веб-сайтах відповідних органів невідкладно, але не пізніше ніж за 20 робочих днів до дня їх розгляду з метою прийняття.</w:t>
            </w:r>
          </w:p>
          <w:p w:rsidR="00776CFE" w:rsidRPr="001330E1" w:rsidRDefault="00776CFE" w:rsidP="003A0CD9">
            <w:pPr>
              <w:spacing w:before="100" w:beforeAutospacing="1" w:after="100" w:afterAutospacing="1"/>
              <w:jc w:val="both"/>
              <w:rPr>
                <w:b/>
                <w:lang w:val="uk-UA"/>
              </w:rPr>
            </w:pPr>
          </w:p>
        </w:tc>
        <w:tc>
          <w:tcPr>
            <w:tcW w:w="7607" w:type="dxa"/>
            <w:tcBorders>
              <w:bottom w:val="single" w:sz="4" w:space="0" w:color="auto"/>
            </w:tcBorders>
            <w:shd w:val="clear" w:color="auto" w:fill="auto"/>
          </w:tcPr>
          <w:p w:rsidR="00E406BF" w:rsidRPr="001330E1" w:rsidRDefault="00E406BF" w:rsidP="003A0CD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Стаття 16. Оплата праці членів та працівників апарату Національного агентства </w:t>
            </w:r>
          </w:p>
          <w:p w:rsidR="00776CFE" w:rsidRPr="001330E1" w:rsidRDefault="00776CFE" w:rsidP="003A0CD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>…</w:t>
            </w:r>
          </w:p>
          <w:p w:rsidR="00776CFE" w:rsidRPr="001330E1" w:rsidRDefault="00776CFE" w:rsidP="00955E71">
            <w:pPr>
              <w:spacing w:before="100" w:beforeAutospacing="1" w:after="100" w:afterAutospacing="1"/>
              <w:jc w:val="both"/>
              <w:rPr>
                <w:b/>
                <w:lang w:val="uk-UA"/>
              </w:rPr>
            </w:pPr>
            <w:r w:rsidRPr="001330E1">
              <w:rPr>
                <w:lang w:val="uk-UA"/>
              </w:rPr>
              <w:t xml:space="preserve">3. </w:t>
            </w:r>
            <w:r w:rsidR="00E406BF" w:rsidRPr="001330E1">
              <w:rPr>
                <w:rFonts w:hint="eastAsia"/>
                <w:lang w:val="uk-UA"/>
              </w:rPr>
              <w:t>Законопроекти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та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проекти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інших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нормативно</w:t>
            </w:r>
            <w:r w:rsidR="00E406BF" w:rsidRPr="001330E1">
              <w:rPr>
                <w:lang w:val="uk-UA"/>
              </w:rPr>
              <w:t>-</w:t>
            </w:r>
            <w:r w:rsidR="00E406BF" w:rsidRPr="001330E1">
              <w:rPr>
                <w:rFonts w:hint="eastAsia"/>
                <w:lang w:val="uk-UA"/>
              </w:rPr>
              <w:t>правових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актів</w:t>
            </w:r>
            <w:r w:rsidR="00E406BF" w:rsidRPr="001330E1">
              <w:rPr>
                <w:lang w:val="uk-UA"/>
              </w:rPr>
              <w:t xml:space="preserve">, </w:t>
            </w:r>
            <w:r w:rsidR="00E406BF" w:rsidRPr="001330E1">
              <w:rPr>
                <w:rFonts w:hint="eastAsia"/>
                <w:lang w:val="uk-UA"/>
              </w:rPr>
              <w:t>що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передбачають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надання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пільг</w:t>
            </w:r>
            <w:r w:rsidR="00E406BF" w:rsidRPr="001330E1">
              <w:rPr>
                <w:lang w:val="uk-UA"/>
              </w:rPr>
              <w:t xml:space="preserve">, </w:t>
            </w:r>
            <w:r w:rsidR="00E406BF" w:rsidRPr="001330E1">
              <w:rPr>
                <w:rFonts w:hint="eastAsia"/>
                <w:lang w:val="uk-UA"/>
              </w:rPr>
              <w:t>переваг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окремим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суб</w:t>
            </w:r>
            <w:r w:rsidR="00E406BF" w:rsidRPr="001330E1">
              <w:rPr>
                <w:lang w:val="uk-UA"/>
              </w:rPr>
              <w:t>'</w:t>
            </w:r>
            <w:r w:rsidR="00E406BF" w:rsidRPr="001330E1">
              <w:rPr>
                <w:rFonts w:hint="eastAsia"/>
                <w:lang w:val="uk-UA"/>
              </w:rPr>
              <w:t>єктам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господарювання</w:t>
            </w:r>
            <w:r w:rsidR="00E406BF" w:rsidRPr="001330E1">
              <w:rPr>
                <w:lang w:val="uk-UA"/>
              </w:rPr>
              <w:t xml:space="preserve">, </w:t>
            </w:r>
            <w:r w:rsidR="00E406BF" w:rsidRPr="001330E1">
              <w:rPr>
                <w:rFonts w:hint="eastAsia"/>
                <w:lang w:val="uk-UA"/>
              </w:rPr>
              <w:t>а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також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делегування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повноважень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державних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органів</w:t>
            </w:r>
            <w:r w:rsidR="00E406BF" w:rsidRPr="001330E1">
              <w:rPr>
                <w:lang w:val="uk-UA"/>
              </w:rPr>
              <w:t xml:space="preserve">, </w:t>
            </w:r>
            <w:r w:rsidR="00E406BF" w:rsidRPr="001330E1">
              <w:rPr>
                <w:rFonts w:hint="eastAsia"/>
                <w:lang w:val="uk-UA"/>
              </w:rPr>
              <w:t>органів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влади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Автономної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Республіки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Крим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або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органів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місцевого</w:t>
            </w:r>
            <w:r w:rsidR="00E406BF" w:rsidRPr="001330E1">
              <w:rPr>
                <w:lang w:val="uk-UA"/>
              </w:rPr>
              <w:t xml:space="preserve"> </w:t>
            </w:r>
            <w:r w:rsidR="00E406BF" w:rsidRPr="001330E1">
              <w:rPr>
                <w:rFonts w:hint="eastAsia"/>
                <w:lang w:val="uk-UA"/>
              </w:rPr>
              <w:t>самоврядування</w:t>
            </w:r>
            <w:r w:rsidR="00E406BF" w:rsidRPr="001330E1">
              <w:rPr>
                <w:lang w:val="uk-UA"/>
              </w:rPr>
              <w:t xml:space="preserve">, </w:t>
            </w:r>
            <w:r w:rsidR="00E406BF" w:rsidRPr="001330E1">
              <w:rPr>
                <w:b/>
                <w:lang w:val="uk-UA"/>
              </w:rPr>
              <w:t xml:space="preserve">підлягають </w:t>
            </w:r>
            <w:r w:rsidR="00955E71">
              <w:rPr>
                <w:b/>
                <w:lang w:val="uk-UA"/>
              </w:rPr>
              <w:t>публічним консультаціям</w:t>
            </w:r>
            <w:bookmarkStart w:id="0" w:name="_GoBack"/>
            <w:bookmarkEnd w:id="0"/>
            <w:r w:rsidR="00E406BF" w:rsidRPr="001330E1">
              <w:rPr>
                <w:b/>
                <w:lang w:val="uk-UA"/>
              </w:rPr>
              <w:t xml:space="preserve"> у порядку, визначеному Законом України “Про публічні консультації</w:t>
            </w:r>
            <w:r w:rsidR="00E406BF" w:rsidRPr="001330E1">
              <w:rPr>
                <w:lang w:val="uk-UA"/>
              </w:rPr>
              <w:t>.”;</w:t>
            </w:r>
          </w:p>
        </w:tc>
      </w:tr>
      <w:tr w:rsidR="00776CFE" w:rsidRPr="001330E1" w:rsidTr="003A0CD9">
        <w:trPr>
          <w:trHeight w:val="411"/>
        </w:trPr>
        <w:tc>
          <w:tcPr>
            <w:tcW w:w="15228" w:type="dxa"/>
            <w:gridSpan w:val="2"/>
            <w:shd w:val="clear" w:color="auto" w:fill="auto"/>
          </w:tcPr>
          <w:p w:rsidR="00776CFE" w:rsidRPr="001330E1" w:rsidRDefault="00776CFE" w:rsidP="003A0CD9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330E1">
              <w:rPr>
                <w:b/>
                <w:lang w:val="uk-UA"/>
              </w:rPr>
              <w:t>Закон України "</w:t>
            </w:r>
            <w:r w:rsidR="00422BA6" w:rsidRPr="001330E1">
              <w:rPr>
                <w:b/>
                <w:lang w:val="uk-UA"/>
              </w:rPr>
              <w:t>Про Національну поліцію</w:t>
            </w:r>
            <w:r w:rsidRPr="001330E1">
              <w:rPr>
                <w:b/>
                <w:lang w:val="uk-UA"/>
              </w:rPr>
              <w:t>"</w:t>
            </w:r>
          </w:p>
        </w:tc>
      </w:tr>
      <w:tr w:rsidR="00776CFE" w:rsidRPr="001330E1" w:rsidTr="003A0CD9">
        <w:trPr>
          <w:trHeight w:val="411"/>
        </w:trPr>
        <w:tc>
          <w:tcPr>
            <w:tcW w:w="7621" w:type="dxa"/>
            <w:shd w:val="clear" w:color="auto" w:fill="auto"/>
          </w:tcPr>
          <w:p w:rsidR="00422BA6" w:rsidRPr="001330E1" w:rsidRDefault="00422BA6" w:rsidP="003A0CD9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Стаття 9. Відкритість та прозорість </w:t>
            </w:r>
          </w:p>
          <w:p w:rsidR="00422BA6" w:rsidRPr="001330E1" w:rsidRDefault="00776CFE" w:rsidP="00422BA6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lastRenderedPageBreak/>
              <w:t>…</w:t>
            </w:r>
          </w:p>
          <w:p w:rsidR="00776CFE" w:rsidRPr="001330E1" w:rsidRDefault="00422BA6" w:rsidP="00422BA6">
            <w:pPr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t xml:space="preserve">6. Проекти нормативно-правових актів, що стосуються прав та свобод людини, обов'язково проходять громадське обговорення в порядку, визначеному Міністром внутрішніх справ України. </w:t>
            </w:r>
          </w:p>
        </w:tc>
        <w:tc>
          <w:tcPr>
            <w:tcW w:w="7607" w:type="dxa"/>
            <w:shd w:val="clear" w:color="auto" w:fill="auto"/>
          </w:tcPr>
          <w:p w:rsidR="00422BA6" w:rsidRPr="001330E1" w:rsidRDefault="00422BA6" w:rsidP="003A0CD9">
            <w:pPr>
              <w:tabs>
                <w:tab w:val="left" w:pos="1037"/>
              </w:tabs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lastRenderedPageBreak/>
              <w:t xml:space="preserve">Стаття 9. Відкритість та прозорість </w:t>
            </w:r>
          </w:p>
          <w:p w:rsidR="00776CFE" w:rsidRPr="001330E1" w:rsidRDefault="00776CFE" w:rsidP="003A0CD9">
            <w:pPr>
              <w:tabs>
                <w:tab w:val="left" w:pos="1037"/>
              </w:tabs>
              <w:spacing w:before="100" w:beforeAutospacing="1" w:after="100" w:afterAutospacing="1"/>
              <w:jc w:val="both"/>
              <w:rPr>
                <w:lang w:val="uk-UA"/>
              </w:rPr>
            </w:pPr>
            <w:r w:rsidRPr="001330E1">
              <w:rPr>
                <w:lang w:val="uk-UA"/>
              </w:rPr>
              <w:lastRenderedPageBreak/>
              <w:t>…</w:t>
            </w:r>
          </w:p>
          <w:p w:rsidR="00776CFE" w:rsidRPr="001330E1" w:rsidRDefault="00422BA6" w:rsidP="00422BA6">
            <w:pPr>
              <w:tabs>
                <w:tab w:val="left" w:pos="1037"/>
              </w:tabs>
              <w:spacing w:before="100" w:beforeAutospacing="1" w:after="100" w:afterAutospacing="1"/>
              <w:jc w:val="both"/>
              <w:rPr>
                <w:b/>
                <w:lang w:val="uk-UA"/>
              </w:rPr>
            </w:pPr>
            <w:r w:rsidRPr="001330E1">
              <w:rPr>
                <w:b/>
                <w:lang w:val="uk-UA"/>
              </w:rPr>
              <w:t>Виключити</w:t>
            </w:r>
          </w:p>
        </w:tc>
      </w:tr>
    </w:tbl>
    <w:p w:rsidR="00BC3B8B" w:rsidRPr="001330E1" w:rsidRDefault="00BC3B8B" w:rsidP="00EE181B">
      <w:pPr>
        <w:rPr>
          <w:b/>
          <w:lang w:val="uk-UA"/>
        </w:rPr>
      </w:pPr>
    </w:p>
    <w:p w:rsidR="00A27CF9" w:rsidRPr="001330E1" w:rsidRDefault="00A27CF9" w:rsidP="00EE181B">
      <w:pPr>
        <w:rPr>
          <w:b/>
          <w:lang w:val="uk-UA"/>
        </w:rPr>
      </w:pPr>
    </w:p>
    <w:p w:rsidR="001330E1" w:rsidRPr="001330E1" w:rsidRDefault="001330E1" w:rsidP="00EE181B">
      <w:pPr>
        <w:rPr>
          <w:b/>
          <w:lang w:val="uk-UA"/>
        </w:rPr>
      </w:pPr>
    </w:p>
    <w:p w:rsidR="00EE181B" w:rsidRPr="001330E1" w:rsidRDefault="002D73A7" w:rsidP="00EE181B">
      <w:pPr>
        <w:rPr>
          <w:b/>
          <w:lang w:val="uk-UA"/>
        </w:rPr>
      </w:pPr>
      <w:r w:rsidRPr="001330E1">
        <w:rPr>
          <w:b/>
          <w:lang w:val="uk-UA"/>
        </w:rPr>
        <w:t>Директор</w:t>
      </w:r>
      <w:r w:rsidR="004E40FA" w:rsidRPr="001330E1">
        <w:rPr>
          <w:b/>
          <w:lang w:val="uk-UA"/>
        </w:rPr>
        <w:t xml:space="preserve"> Департаменту</w:t>
      </w:r>
      <w:r w:rsidR="00EE181B" w:rsidRPr="001330E1">
        <w:rPr>
          <w:b/>
          <w:lang w:val="uk-UA"/>
        </w:rPr>
        <w:t xml:space="preserve"> публічного права </w:t>
      </w:r>
      <w:r w:rsidR="00EE181B" w:rsidRPr="001330E1">
        <w:rPr>
          <w:b/>
          <w:lang w:val="uk-UA"/>
        </w:rPr>
        <w:tab/>
      </w:r>
      <w:r w:rsidR="00EE181B" w:rsidRPr="001330E1">
        <w:rPr>
          <w:b/>
          <w:lang w:val="uk-UA"/>
        </w:rPr>
        <w:tab/>
      </w:r>
      <w:r w:rsidR="00EE181B" w:rsidRPr="001330E1">
        <w:rPr>
          <w:b/>
          <w:lang w:val="uk-UA"/>
        </w:rPr>
        <w:tab/>
      </w:r>
      <w:r w:rsidR="00EE181B" w:rsidRPr="001330E1">
        <w:rPr>
          <w:b/>
          <w:lang w:val="uk-UA"/>
        </w:rPr>
        <w:tab/>
      </w:r>
      <w:r w:rsidR="00EE181B" w:rsidRPr="001330E1">
        <w:rPr>
          <w:b/>
          <w:lang w:val="uk-UA"/>
        </w:rPr>
        <w:tab/>
      </w:r>
      <w:r w:rsidR="00EE181B" w:rsidRPr="001330E1">
        <w:rPr>
          <w:b/>
          <w:lang w:val="uk-UA"/>
        </w:rPr>
        <w:tab/>
      </w:r>
      <w:r w:rsidR="00EE181B" w:rsidRPr="001330E1">
        <w:rPr>
          <w:b/>
          <w:lang w:val="uk-UA"/>
        </w:rPr>
        <w:tab/>
      </w:r>
      <w:r w:rsidR="00EE181B" w:rsidRPr="001330E1">
        <w:rPr>
          <w:b/>
          <w:lang w:val="uk-UA"/>
        </w:rPr>
        <w:tab/>
      </w:r>
      <w:r w:rsidR="00EE181B" w:rsidRPr="001330E1">
        <w:rPr>
          <w:b/>
          <w:lang w:val="uk-UA"/>
        </w:rPr>
        <w:tab/>
      </w:r>
      <w:r w:rsidR="00EE181B" w:rsidRPr="001330E1">
        <w:rPr>
          <w:b/>
          <w:lang w:val="uk-UA"/>
        </w:rPr>
        <w:tab/>
        <w:t>Людмила КРАВЧЕНКО</w:t>
      </w:r>
    </w:p>
    <w:p w:rsidR="002B1C34" w:rsidRPr="001330E1" w:rsidRDefault="004E40FA" w:rsidP="00DA0249">
      <w:pPr>
        <w:rPr>
          <w:lang w:val="uk-UA"/>
        </w:rPr>
      </w:pP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  <w:t xml:space="preserve">         </w:t>
      </w:r>
      <w:r w:rsidRPr="001330E1">
        <w:rPr>
          <w:b/>
          <w:lang w:val="uk-UA"/>
        </w:rPr>
        <w:tab/>
      </w:r>
      <w:r w:rsidRPr="001330E1">
        <w:rPr>
          <w:b/>
          <w:lang w:val="uk-UA"/>
        </w:rPr>
        <w:tab/>
      </w:r>
      <w:r w:rsidR="00FD108C" w:rsidRPr="001330E1">
        <w:rPr>
          <w:b/>
          <w:lang w:val="uk-UA"/>
        </w:rPr>
        <w:t xml:space="preserve">        </w:t>
      </w:r>
    </w:p>
    <w:sectPr w:rsidR="002B1C34" w:rsidRPr="001330E1" w:rsidSect="002B1C34">
      <w:headerReference w:type="even" r:id="rId9"/>
      <w:headerReference w:type="default" r:id="rId10"/>
      <w:pgSz w:w="16838" w:h="11906" w:orient="landscape"/>
      <w:pgMar w:top="568" w:right="851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8FD" w:rsidRDefault="002D78FD">
      <w:r>
        <w:separator/>
      </w:r>
    </w:p>
  </w:endnote>
  <w:endnote w:type="continuationSeparator" w:id="0">
    <w:p w:rsidR="002D78FD" w:rsidRDefault="002D7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8FD" w:rsidRDefault="002D78FD">
      <w:r>
        <w:separator/>
      </w:r>
    </w:p>
  </w:footnote>
  <w:footnote w:type="continuationSeparator" w:id="0">
    <w:p w:rsidR="002D78FD" w:rsidRDefault="002D7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5B" w:rsidRDefault="000640FD" w:rsidP="006D647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5B5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25B5B" w:rsidRDefault="00C25B5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5B" w:rsidRDefault="000640FD" w:rsidP="006D647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5B5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87C2B">
      <w:rPr>
        <w:rStyle w:val="a4"/>
        <w:noProof/>
      </w:rPr>
      <w:t>2</w:t>
    </w:r>
    <w:r>
      <w:rPr>
        <w:rStyle w:val="a4"/>
      </w:rPr>
      <w:fldChar w:fldCharType="end"/>
    </w:r>
  </w:p>
  <w:p w:rsidR="00C25B5B" w:rsidRDefault="00C25B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0CF3"/>
    <w:multiLevelType w:val="hybridMultilevel"/>
    <w:tmpl w:val="27485D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C3DE3"/>
    <w:multiLevelType w:val="hybridMultilevel"/>
    <w:tmpl w:val="6A3CE1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1B"/>
    <w:rsid w:val="000101DA"/>
    <w:rsid w:val="0001557C"/>
    <w:rsid w:val="00022D3C"/>
    <w:rsid w:val="00035FB2"/>
    <w:rsid w:val="00036D30"/>
    <w:rsid w:val="00056FBA"/>
    <w:rsid w:val="000640FD"/>
    <w:rsid w:val="00094198"/>
    <w:rsid w:val="000A22CC"/>
    <w:rsid w:val="000B4AAE"/>
    <w:rsid w:val="000C42C8"/>
    <w:rsid w:val="000D05CE"/>
    <w:rsid w:val="000D7F2A"/>
    <w:rsid w:val="00106E7B"/>
    <w:rsid w:val="00111F09"/>
    <w:rsid w:val="001330E1"/>
    <w:rsid w:val="00135084"/>
    <w:rsid w:val="001354AE"/>
    <w:rsid w:val="00140893"/>
    <w:rsid w:val="0014752F"/>
    <w:rsid w:val="00164876"/>
    <w:rsid w:val="00167B81"/>
    <w:rsid w:val="001A08F4"/>
    <w:rsid w:val="001B2837"/>
    <w:rsid w:val="001E1D8D"/>
    <w:rsid w:val="001F4ACD"/>
    <w:rsid w:val="002337A3"/>
    <w:rsid w:val="00241443"/>
    <w:rsid w:val="002461B5"/>
    <w:rsid w:val="0026172B"/>
    <w:rsid w:val="002730C0"/>
    <w:rsid w:val="002951AC"/>
    <w:rsid w:val="00296998"/>
    <w:rsid w:val="002B1C34"/>
    <w:rsid w:val="002B463E"/>
    <w:rsid w:val="002D52AB"/>
    <w:rsid w:val="002D570E"/>
    <w:rsid w:val="002D73A7"/>
    <w:rsid w:val="002D78FD"/>
    <w:rsid w:val="00305E6F"/>
    <w:rsid w:val="00312E1C"/>
    <w:rsid w:val="003221CD"/>
    <w:rsid w:val="003537C8"/>
    <w:rsid w:val="003B60C9"/>
    <w:rsid w:val="003C01B1"/>
    <w:rsid w:val="003E02C9"/>
    <w:rsid w:val="003E1006"/>
    <w:rsid w:val="003E5B0E"/>
    <w:rsid w:val="00412814"/>
    <w:rsid w:val="0041449E"/>
    <w:rsid w:val="00422BA6"/>
    <w:rsid w:val="004253F1"/>
    <w:rsid w:val="00436876"/>
    <w:rsid w:val="004451C0"/>
    <w:rsid w:val="00454673"/>
    <w:rsid w:val="004614FF"/>
    <w:rsid w:val="004769D5"/>
    <w:rsid w:val="0048310C"/>
    <w:rsid w:val="00487CF4"/>
    <w:rsid w:val="004B4CDE"/>
    <w:rsid w:val="004C5ECF"/>
    <w:rsid w:val="004E40FA"/>
    <w:rsid w:val="004E54F5"/>
    <w:rsid w:val="004E7CA2"/>
    <w:rsid w:val="004F1E31"/>
    <w:rsid w:val="0050696D"/>
    <w:rsid w:val="00507D96"/>
    <w:rsid w:val="00514953"/>
    <w:rsid w:val="005752E1"/>
    <w:rsid w:val="00587C2B"/>
    <w:rsid w:val="005A0769"/>
    <w:rsid w:val="005A081C"/>
    <w:rsid w:val="005A5232"/>
    <w:rsid w:val="005B48BA"/>
    <w:rsid w:val="005C161B"/>
    <w:rsid w:val="005C7324"/>
    <w:rsid w:val="005D11B8"/>
    <w:rsid w:val="005F4BF9"/>
    <w:rsid w:val="005F5B40"/>
    <w:rsid w:val="00614E68"/>
    <w:rsid w:val="006219EC"/>
    <w:rsid w:val="006438B7"/>
    <w:rsid w:val="006508D4"/>
    <w:rsid w:val="00657A94"/>
    <w:rsid w:val="006653E4"/>
    <w:rsid w:val="0067056F"/>
    <w:rsid w:val="00692C3A"/>
    <w:rsid w:val="006B1ECE"/>
    <w:rsid w:val="006B31BD"/>
    <w:rsid w:val="006B77A2"/>
    <w:rsid w:val="006C281B"/>
    <w:rsid w:val="006C4F1F"/>
    <w:rsid w:val="006D2A60"/>
    <w:rsid w:val="006D6478"/>
    <w:rsid w:val="006E1C1F"/>
    <w:rsid w:val="006E30BA"/>
    <w:rsid w:val="00700D29"/>
    <w:rsid w:val="007264D2"/>
    <w:rsid w:val="0073294D"/>
    <w:rsid w:val="007544FF"/>
    <w:rsid w:val="00764039"/>
    <w:rsid w:val="0077381E"/>
    <w:rsid w:val="00776CFE"/>
    <w:rsid w:val="00782325"/>
    <w:rsid w:val="007B43FE"/>
    <w:rsid w:val="007F5F16"/>
    <w:rsid w:val="008156D7"/>
    <w:rsid w:val="00827779"/>
    <w:rsid w:val="00834B88"/>
    <w:rsid w:val="0086080A"/>
    <w:rsid w:val="00860DBF"/>
    <w:rsid w:val="00881317"/>
    <w:rsid w:val="008A12DF"/>
    <w:rsid w:val="008B591E"/>
    <w:rsid w:val="008B7D5C"/>
    <w:rsid w:val="008C07EF"/>
    <w:rsid w:val="008C0C4C"/>
    <w:rsid w:val="008E4D78"/>
    <w:rsid w:val="008E6E38"/>
    <w:rsid w:val="00901508"/>
    <w:rsid w:val="00921C5D"/>
    <w:rsid w:val="009505B5"/>
    <w:rsid w:val="0095443B"/>
    <w:rsid w:val="009549CB"/>
    <w:rsid w:val="00955E71"/>
    <w:rsid w:val="00963EC7"/>
    <w:rsid w:val="009A3E4E"/>
    <w:rsid w:val="009A5CA0"/>
    <w:rsid w:val="009A7785"/>
    <w:rsid w:val="009B10B0"/>
    <w:rsid w:val="009C71A7"/>
    <w:rsid w:val="009D5AC1"/>
    <w:rsid w:val="009E5019"/>
    <w:rsid w:val="00A03D51"/>
    <w:rsid w:val="00A13652"/>
    <w:rsid w:val="00A27CF9"/>
    <w:rsid w:val="00A81D9B"/>
    <w:rsid w:val="00A9772C"/>
    <w:rsid w:val="00AD03D3"/>
    <w:rsid w:val="00B23CF1"/>
    <w:rsid w:val="00B30336"/>
    <w:rsid w:val="00B33291"/>
    <w:rsid w:val="00B42077"/>
    <w:rsid w:val="00B6785C"/>
    <w:rsid w:val="00B71820"/>
    <w:rsid w:val="00B7187D"/>
    <w:rsid w:val="00B93BF4"/>
    <w:rsid w:val="00B94175"/>
    <w:rsid w:val="00BA1D2A"/>
    <w:rsid w:val="00BC3B8B"/>
    <w:rsid w:val="00BE0FDF"/>
    <w:rsid w:val="00BF4E02"/>
    <w:rsid w:val="00C13B0D"/>
    <w:rsid w:val="00C25B5B"/>
    <w:rsid w:val="00C713B8"/>
    <w:rsid w:val="00C7259C"/>
    <w:rsid w:val="00C811D6"/>
    <w:rsid w:val="00CA1F3B"/>
    <w:rsid w:val="00CC02A1"/>
    <w:rsid w:val="00CD2DEA"/>
    <w:rsid w:val="00CD3085"/>
    <w:rsid w:val="00CF3933"/>
    <w:rsid w:val="00CF4104"/>
    <w:rsid w:val="00D02A24"/>
    <w:rsid w:val="00D1465F"/>
    <w:rsid w:val="00D218C3"/>
    <w:rsid w:val="00D30CE1"/>
    <w:rsid w:val="00D538D3"/>
    <w:rsid w:val="00D5732C"/>
    <w:rsid w:val="00D736E9"/>
    <w:rsid w:val="00D8425F"/>
    <w:rsid w:val="00D85EF6"/>
    <w:rsid w:val="00D90DBC"/>
    <w:rsid w:val="00D977C8"/>
    <w:rsid w:val="00DA0249"/>
    <w:rsid w:val="00DC551B"/>
    <w:rsid w:val="00DE6FB5"/>
    <w:rsid w:val="00DE74A4"/>
    <w:rsid w:val="00E00D11"/>
    <w:rsid w:val="00E03D25"/>
    <w:rsid w:val="00E16B8A"/>
    <w:rsid w:val="00E259F7"/>
    <w:rsid w:val="00E25D2B"/>
    <w:rsid w:val="00E3067A"/>
    <w:rsid w:val="00E32452"/>
    <w:rsid w:val="00E37357"/>
    <w:rsid w:val="00E406BF"/>
    <w:rsid w:val="00E81D80"/>
    <w:rsid w:val="00E82061"/>
    <w:rsid w:val="00E82EB8"/>
    <w:rsid w:val="00E850F1"/>
    <w:rsid w:val="00E90FBD"/>
    <w:rsid w:val="00EB0FE9"/>
    <w:rsid w:val="00EB44A2"/>
    <w:rsid w:val="00EC776D"/>
    <w:rsid w:val="00EC7954"/>
    <w:rsid w:val="00EE181B"/>
    <w:rsid w:val="00F01F9D"/>
    <w:rsid w:val="00F2534A"/>
    <w:rsid w:val="00F25ACA"/>
    <w:rsid w:val="00F34681"/>
    <w:rsid w:val="00F45D15"/>
    <w:rsid w:val="00F75D4A"/>
    <w:rsid w:val="00F76F62"/>
    <w:rsid w:val="00F820CF"/>
    <w:rsid w:val="00F92873"/>
    <w:rsid w:val="00FC1ED6"/>
    <w:rsid w:val="00FC2423"/>
    <w:rsid w:val="00FC2CC7"/>
    <w:rsid w:val="00FC3AE8"/>
    <w:rsid w:val="00FD108C"/>
    <w:rsid w:val="00FE3F1A"/>
    <w:rsid w:val="00FF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81B"/>
    <w:rPr>
      <w:sz w:val="28"/>
      <w:szCs w:val="28"/>
      <w:lang w:val="ru-RU" w:eastAsia="ru-RU"/>
    </w:rPr>
  </w:style>
  <w:style w:type="paragraph" w:styleId="2">
    <w:name w:val="heading 2"/>
    <w:basedOn w:val="a"/>
    <w:next w:val="a"/>
    <w:qFormat/>
    <w:rsid w:val="006C281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3033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30336"/>
  </w:style>
  <w:style w:type="paragraph" w:styleId="a5">
    <w:name w:val="footer"/>
    <w:basedOn w:val="a"/>
    <w:rsid w:val="003221CD"/>
    <w:pPr>
      <w:tabs>
        <w:tab w:val="center" w:pos="4819"/>
        <w:tab w:val="right" w:pos="9639"/>
      </w:tabs>
    </w:pPr>
  </w:style>
  <w:style w:type="paragraph" w:styleId="a6">
    <w:name w:val="Normal (Web)"/>
    <w:basedOn w:val="a"/>
    <w:uiPriority w:val="99"/>
    <w:rsid w:val="003221CD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 Spacing"/>
    <w:qFormat/>
    <w:rsid w:val="00D02A24"/>
    <w:rPr>
      <w:rFonts w:ascii="Calibri" w:eastAsia="Calibri" w:hAnsi="Calibri"/>
      <w:sz w:val="22"/>
      <w:szCs w:val="22"/>
      <w:lang w:val="ru-RU" w:eastAsia="en-US"/>
    </w:rPr>
  </w:style>
  <w:style w:type="paragraph" w:styleId="20">
    <w:name w:val="Body Text Indent 2"/>
    <w:basedOn w:val="a"/>
    <w:rsid w:val="00F92873"/>
    <w:pPr>
      <w:ind w:firstLine="720"/>
      <w:jc w:val="both"/>
    </w:pPr>
    <w:rPr>
      <w:rFonts w:eastAsia="Batang"/>
      <w:szCs w:val="24"/>
      <w:lang w:val="uk-UA"/>
    </w:rPr>
  </w:style>
  <w:style w:type="paragraph" w:styleId="a8">
    <w:name w:val="Balloon Text"/>
    <w:basedOn w:val="a"/>
    <w:link w:val="a9"/>
    <w:rsid w:val="00DA02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A0249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81B"/>
    <w:rPr>
      <w:sz w:val="28"/>
      <w:szCs w:val="28"/>
      <w:lang w:val="ru-RU" w:eastAsia="ru-RU"/>
    </w:rPr>
  </w:style>
  <w:style w:type="paragraph" w:styleId="2">
    <w:name w:val="heading 2"/>
    <w:basedOn w:val="a"/>
    <w:next w:val="a"/>
    <w:qFormat/>
    <w:rsid w:val="006C281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3033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30336"/>
  </w:style>
  <w:style w:type="paragraph" w:styleId="a5">
    <w:name w:val="footer"/>
    <w:basedOn w:val="a"/>
    <w:rsid w:val="003221CD"/>
    <w:pPr>
      <w:tabs>
        <w:tab w:val="center" w:pos="4819"/>
        <w:tab w:val="right" w:pos="9639"/>
      </w:tabs>
    </w:pPr>
  </w:style>
  <w:style w:type="paragraph" w:styleId="a6">
    <w:name w:val="Normal (Web)"/>
    <w:basedOn w:val="a"/>
    <w:uiPriority w:val="99"/>
    <w:rsid w:val="003221CD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 Spacing"/>
    <w:qFormat/>
    <w:rsid w:val="00D02A24"/>
    <w:rPr>
      <w:rFonts w:ascii="Calibri" w:eastAsia="Calibri" w:hAnsi="Calibri"/>
      <w:sz w:val="22"/>
      <w:szCs w:val="22"/>
      <w:lang w:val="ru-RU" w:eastAsia="en-US"/>
    </w:rPr>
  </w:style>
  <w:style w:type="paragraph" w:styleId="20">
    <w:name w:val="Body Text Indent 2"/>
    <w:basedOn w:val="a"/>
    <w:rsid w:val="00F92873"/>
    <w:pPr>
      <w:ind w:firstLine="720"/>
      <w:jc w:val="both"/>
    </w:pPr>
    <w:rPr>
      <w:rFonts w:eastAsia="Batang"/>
      <w:szCs w:val="24"/>
      <w:lang w:val="uk-UA"/>
    </w:rPr>
  </w:style>
  <w:style w:type="paragraph" w:styleId="a8">
    <w:name w:val="Balloon Text"/>
    <w:basedOn w:val="a"/>
    <w:link w:val="a9"/>
    <w:rsid w:val="00DA02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A024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AE322-1CD4-459A-BB8F-79918D756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3758</Words>
  <Characters>2143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>mtzu</Company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Попова Вікторія</dc:creator>
  <cp:lastModifiedBy>User</cp:lastModifiedBy>
  <cp:revision>2</cp:revision>
  <cp:lastPrinted>2017-12-26T10:13:00Z</cp:lastPrinted>
  <dcterms:created xsi:type="dcterms:W3CDTF">2017-12-26T10:19:00Z</dcterms:created>
  <dcterms:modified xsi:type="dcterms:W3CDTF">2017-12-26T10:19:00Z</dcterms:modified>
</cp:coreProperties>
</file>