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F56" w:rsidRPr="00C02DF1" w:rsidRDefault="00F26F56" w:rsidP="00F26F56">
      <w:pPr>
        <w:spacing w:after="0" w:line="240" w:lineRule="auto"/>
        <w:ind w:firstLine="709"/>
        <w:jc w:val="right"/>
        <w:rPr>
          <w:sz w:val="24"/>
          <w:szCs w:val="24"/>
          <w:lang w:val="uk-UA"/>
        </w:rPr>
      </w:pPr>
      <w:r w:rsidRPr="00C02DF1">
        <w:rPr>
          <w:sz w:val="24"/>
          <w:szCs w:val="24"/>
          <w:lang w:val="uk-UA"/>
        </w:rPr>
        <w:t>До реєстр. № 7466</w:t>
      </w:r>
    </w:p>
    <w:p w:rsidR="00F26F56" w:rsidRPr="00C02DF1" w:rsidRDefault="00F26F56" w:rsidP="00F26F56">
      <w:pPr>
        <w:spacing w:after="0" w:line="240" w:lineRule="auto"/>
        <w:ind w:firstLine="709"/>
        <w:jc w:val="right"/>
        <w:rPr>
          <w:sz w:val="24"/>
          <w:szCs w:val="24"/>
          <w:lang w:val="uk-UA"/>
        </w:rPr>
      </w:pPr>
      <w:r w:rsidRPr="00C02DF1">
        <w:rPr>
          <w:sz w:val="24"/>
          <w:szCs w:val="24"/>
          <w:lang w:val="uk-UA"/>
        </w:rPr>
        <w:t>(друге читання)</w:t>
      </w:r>
    </w:p>
    <w:p w:rsidR="00F26F56" w:rsidRPr="00C02DF1" w:rsidRDefault="00F26F56" w:rsidP="00F26F56">
      <w:pPr>
        <w:spacing w:after="0" w:line="240" w:lineRule="auto"/>
        <w:ind w:firstLine="709"/>
        <w:jc w:val="center"/>
        <w:rPr>
          <w:b/>
          <w:szCs w:val="28"/>
          <w:lang w:val="uk-UA"/>
        </w:rPr>
      </w:pPr>
    </w:p>
    <w:p w:rsidR="00F26F56" w:rsidRPr="00C02DF1" w:rsidRDefault="00F26F56" w:rsidP="00F26F56">
      <w:pPr>
        <w:spacing w:after="0" w:line="240" w:lineRule="auto"/>
        <w:ind w:firstLine="709"/>
        <w:jc w:val="center"/>
        <w:rPr>
          <w:b/>
          <w:szCs w:val="28"/>
          <w:lang w:val="uk-UA"/>
        </w:rPr>
      </w:pPr>
    </w:p>
    <w:p w:rsidR="00F26F56" w:rsidRPr="00C02DF1" w:rsidRDefault="00F26F56" w:rsidP="00F26F56">
      <w:pPr>
        <w:spacing w:after="0" w:line="240" w:lineRule="auto"/>
        <w:ind w:firstLine="709"/>
        <w:jc w:val="center"/>
        <w:rPr>
          <w:b/>
          <w:szCs w:val="28"/>
          <w:lang w:val="uk-UA"/>
        </w:rPr>
      </w:pPr>
    </w:p>
    <w:p w:rsidR="00F26F56" w:rsidRPr="00C02DF1" w:rsidRDefault="00F26F56" w:rsidP="00F26F56">
      <w:pPr>
        <w:spacing w:after="0" w:line="240" w:lineRule="auto"/>
        <w:ind w:firstLine="709"/>
        <w:jc w:val="center"/>
        <w:rPr>
          <w:b/>
          <w:szCs w:val="28"/>
          <w:lang w:val="uk-UA"/>
        </w:rPr>
      </w:pPr>
    </w:p>
    <w:p w:rsidR="00F26F56" w:rsidRPr="00C02DF1" w:rsidRDefault="00F26F56" w:rsidP="00F26F56">
      <w:pPr>
        <w:spacing w:after="0" w:line="240" w:lineRule="auto"/>
        <w:ind w:firstLine="709"/>
        <w:jc w:val="center"/>
        <w:rPr>
          <w:b/>
          <w:szCs w:val="28"/>
          <w:lang w:val="uk-UA"/>
        </w:rPr>
      </w:pPr>
    </w:p>
    <w:p w:rsidR="00F26F56" w:rsidRDefault="00F26F56" w:rsidP="00F26F56">
      <w:pPr>
        <w:spacing w:after="0" w:line="240" w:lineRule="auto"/>
        <w:ind w:firstLine="709"/>
        <w:jc w:val="center"/>
        <w:rPr>
          <w:b/>
          <w:szCs w:val="28"/>
          <w:lang w:val="uk-UA"/>
        </w:rPr>
      </w:pPr>
    </w:p>
    <w:p w:rsidR="00021FF8" w:rsidRPr="00C02DF1" w:rsidRDefault="00021FF8" w:rsidP="00F26F56">
      <w:pPr>
        <w:spacing w:after="0" w:line="240" w:lineRule="auto"/>
        <w:ind w:firstLine="709"/>
        <w:jc w:val="center"/>
        <w:rPr>
          <w:b/>
          <w:szCs w:val="28"/>
          <w:lang w:val="uk-UA"/>
        </w:rPr>
      </w:pPr>
    </w:p>
    <w:p w:rsidR="00F26F56" w:rsidRPr="00C02DF1" w:rsidRDefault="00F26F56" w:rsidP="00F26F56">
      <w:pPr>
        <w:spacing w:after="0" w:line="240" w:lineRule="auto"/>
        <w:ind w:firstLine="709"/>
        <w:jc w:val="center"/>
        <w:rPr>
          <w:b/>
          <w:szCs w:val="28"/>
          <w:lang w:val="uk-UA"/>
        </w:rPr>
      </w:pPr>
    </w:p>
    <w:p w:rsidR="00F26F56" w:rsidRPr="00C02DF1" w:rsidRDefault="00F26F56" w:rsidP="00F26F56">
      <w:pPr>
        <w:spacing w:after="0" w:line="240" w:lineRule="auto"/>
        <w:jc w:val="center"/>
        <w:rPr>
          <w:b/>
          <w:szCs w:val="28"/>
          <w:lang w:val="uk-UA"/>
        </w:rPr>
      </w:pPr>
    </w:p>
    <w:p w:rsidR="00F26F56" w:rsidRPr="00C02DF1" w:rsidRDefault="00F26F56" w:rsidP="00F26F56">
      <w:pPr>
        <w:spacing w:after="0" w:line="240" w:lineRule="auto"/>
        <w:jc w:val="center"/>
        <w:rPr>
          <w:b/>
          <w:szCs w:val="28"/>
          <w:lang w:val="uk-UA"/>
        </w:rPr>
      </w:pPr>
      <w:r w:rsidRPr="00C02DF1">
        <w:rPr>
          <w:b/>
          <w:szCs w:val="28"/>
          <w:lang w:val="uk-UA"/>
        </w:rPr>
        <w:t xml:space="preserve">З А У В А Ж Е Н </w:t>
      </w:r>
      <w:proofErr w:type="spellStart"/>
      <w:r w:rsidRPr="00C02DF1">
        <w:rPr>
          <w:b/>
          <w:szCs w:val="28"/>
          <w:lang w:val="uk-UA"/>
        </w:rPr>
        <w:t>Н</w:t>
      </w:r>
      <w:proofErr w:type="spellEnd"/>
      <w:r w:rsidRPr="00C02DF1">
        <w:rPr>
          <w:b/>
          <w:szCs w:val="28"/>
          <w:lang w:val="uk-UA"/>
        </w:rPr>
        <w:t xml:space="preserve"> Я</w:t>
      </w:r>
    </w:p>
    <w:p w:rsidR="00F26F56" w:rsidRPr="00C02DF1" w:rsidRDefault="00F26F56" w:rsidP="00F26F56">
      <w:pPr>
        <w:spacing w:after="0" w:line="240" w:lineRule="auto"/>
        <w:jc w:val="center"/>
        <w:rPr>
          <w:b/>
          <w:szCs w:val="28"/>
          <w:lang w:val="uk-UA"/>
        </w:rPr>
      </w:pPr>
      <w:r w:rsidRPr="00C02DF1">
        <w:rPr>
          <w:b/>
          <w:szCs w:val="28"/>
          <w:lang w:val="uk-UA"/>
        </w:rPr>
        <w:t>до проекту Закону України</w:t>
      </w:r>
    </w:p>
    <w:p w:rsidR="00F26F56" w:rsidRPr="00C02DF1" w:rsidRDefault="00F26F56" w:rsidP="00F26F56">
      <w:pPr>
        <w:spacing w:after="0" w:line="240" w:lineRule="auto"/>
        <w:jc w:val="center"/>
        <w:rPr>
          <w:b/>
          <w:color w:val="000000"/>
          <w:lang w:val="uk-UA"/>
        </w:rPr>
      </w:pPr>
      <w:r w:rsidRPr="00C02DF1">
        <w:rPr>
          <w:b/>
          <w:color w:val="000000"/>
          <w:szCs w:val="28"/>
          <w:lang w:val="uk-UA"/>
        </w:rPr>
        <w:t>«</w:t>
      </w:r>
      <w:r w:rsidRPr="00C02DF1">
        <w:rPr>
          <w:b/>
          <w:color w:val="000000"/>
          <w:lang w:val="uk-UA"/>
        </w:rPr>
        <w:t xml:space="preserve">Про ефективне управління майновими правами правовласників </w:t>
      </w:r>
    </w:p>
    <w:p w:rsidR="00F26F56" w:rsidRPr="00C02DF1" w:rsidRDefault="00F26F56" w:rsidP="00F26F56">
      <w:pPr>
        <w:spacing w:after="0" w:line="240" w:lineRule="auto"/>
        <w:jc w:val="center"/>
        <w:rPr>
          <w:b/>
          <w:szCs w:val="28"/>
          <w:lang w:val="uk-UA"/>
        </w:rPr>
      </w:pPr>
      <w:r w:rsidRPr="00C02DF1">
        <w:rPr>
          <w:b/>
          <w:color w:val="000000"/>
          <w:lang w:val="uk-UA"/>
        </w:rPr>
        <w:t>у сфері авторського права і (або) суміжних прав</w:t>
      </w:r>
      <w:r w:rsidRPr="00C02DF1">
        <w:rPr>
          <w:b/>
          <w:color w:val="000000"/>
          <w:szCs w:val="28"/>
          <w:lang w:val="uk-UA"/>
        </w:rPr>
        <w:t>»</w:t>
      </w:r>
    </w:p>
    <w:p w:rsidR="00F26F56" w:rsidRPr="00C02DF1" w:rsidRDefault="00F26F56" w:rsidP="00F26F56">
      <w:pPr>
        <w:spacing w:after="0" w:line="240" w:lineRule="auto"/>
        <w:jc w:val="center"/>
        <w:rPr>
          <w:b/>
          <w:szCs w:val="28"/>
          <w:lang w:val="uk-UA"/>
        </w:rPr>
      </w:pPr>
      <w:r w:rsidRPr="00C02DF1">
        <w:rPr>
          <w:b/>
          <w:szCs w:val="28"/>
          <w:lang w:val="uk-UA"/>
        </w:rPr>
        <w:t xml:space="preserve"> (реєстраційний № 7466)</w:t>
      </w:r>
    </w:p>
    <w:p w:rsidR="00F26F56" w:rsidRDefault="00F26F56" w:rsidP="000905A5">
      <w:pPr>
        <w:ind w:firstLine="708"/>
        <w:jc w:val="both"/>
        <w:rPr>
          <w:lang w:val="uk-UA"/>
        </w:rPr>
      </w:pPr>
    </w:p>
    <w:p w:rsidR="00021FF8" w:rsidRDefault="00021FF8" w:rsidP="000905A5">
      <w:pPr>
        <w:ind w:firstLine="708"/>
        <w:jc w:val="both"/>
        <w:rPr>
          <w:lang w:val="uk-UA"/>
        </w:rPr>
      </w:pPr>
    </w:p>
    <w:p w:rsidR="000905A5" w:rsidRPr="00C02DF1" w:rsidRDefault="000905A5" w:rsidP="000905A5">
      <w:pPr>
        <w:ind w:firstLine="700"/>
        <w:jc w:val="both"/>
        <w:rPr>
          <w:color w:val="000000"/>
          <w:lang w:val="uk-UA"/>
        </w:rPr>
      </w:pPr>
      <w:r w:rsidRPr="00C02DF1">
        <w:rPr>
          <w:color w:val="000000"/>
          <w:lang w:val="uk-UA"/>
        </w:rPr>
        <w:t xml:space="preserve">У Головному юридичному управлінні </w:t>
      </w:r>
      <w:r w:rsidRPr="00C02DF1">
        <w:rPr>
          <w:szCs w:val="28"/>
          <w:lang w:val="uk-UA"/>
        </w:rPr>
        <w:t>у ме</w:t>
      </w:r>
      <w:r w:rsidR="009E68B7" w:rsidRPr="00C02DF1">
        <w:rPr>
          <w:szCs w:val="28"/>
          <w:lang w:val="uk-UA"/>
        </w:rPr>
        <w:t>жах фактично відведеного часу (</w:t>
      </w:r>
      <w:r w:rsidRPr="00C02DF1">
        <w:rPr>
          <w:szCs w:val="28"/>
          <w:lang w:val="uk-UA"/>
        </w:rPr>
        <w:t>проект отримано 19 квітня 2018 року о</w:t>
      </w:r>
      <w:r w:rsidR="00B8451A" w:rsidRPr="00C02DF1">
        <w:rPr>
          <w:szCs w:val="28"/>
          <w:lang w:val="uk-UA"/>
        </w:rPr>
        <w:t xml:space="preserve">б 11 год. 50 </w:t>
      </w:r>
      <w:r w:rsidR="00C02DF1">
        <w:rPr>
          <w:szCs w:val="28"/>
          <w:lang w:val="uk-UA"/>
        </w:rPr>
        <w:t>хв.), що унеможливило</w:t>
      </w:r>
      <w:r w:rsidRPr="00C02DF1">
        <w:rPr>
          <w:szCs w:val="28"/>
          <w:lang w:val="uk-UA"/>
        </w:rPr>
        <w:t xml:space="preserve"> опрацювання законопроекту відповідно до положень Регламенту Верховної Ради України (зокрема статті 117), </w:t>
      </w:r>
      <w:r w:rsidRPr="00C02DF1">
        <w:rPr>
          <w:color w:val="000000"/>
          <w:lang w:val="uk-UA"/>
        </w:rPr>
        <w:t xml:space="preserve">розглянуто проект Закону України </w:t>
      </w:r>
      <w:r w:rsidRPr="00C02DF1">
        <w:rPr>
          <w:color w:val="000000"/>
          <w:szCs w:val="28"/>
          <w:lang w:val="uk-UA"/>
        </w:rPr>
        <w:t>«</w:t>
      </w:r>
      <w:r w:rsidRPr="00C02DF1">
        <w:rPr>
          <w:color w:val="000000"/>
          <w:lang w:val="uk-UA"/>
        </w:rPr>
        <w:t>Про ефективне управління майновими правами правовласників у сфері авторського права і (або) суміжних прав</w:t>
      </w:r>
      <w:r w:rsidRPr="00C02DF1">
        <w:rPr>
          <w:color w:val="000000"/>
          <w:szCs w:val="28"/>
          <w:lang w:val="uk-UA"/>
        </w:rPr>
        <w:t>»</w:t>
      </w:r>
      <w:r w:rsidRPr="00C02DF1">
        <w:rPr>
          <w:color w:val="000000"/>
          <w:lang w:val="uk-UA"/>
        </w:rPr>
        <w:t>, підготовлений Комітетом з питань з питань науки і освіти до розгляду парламентом у другому читанні.</w:t>
      </w:r>
    </w:p>
    <w:p w:rsidR="007F58A6" w:rsidRDefault="00731D89" w:rsidP="007F58A6">
      <w:pPr>
        <w:ind w:firstLine="708"/>
        <w:jc w:val="both"/>
        <w:rPr>
          <w:szCs w:val="20"/>
          <w:lang w:val="uk-UA"/>
        </w:rPr>
      </w:pPr>
      <w:r w:rsidRPr="00C02DF1">
        <w:rPr>
          <w:lang w:val="uk-UA"/>
        </w:rPr>
        <w:t>Головне юридичне управління погоджується із зауваженнями Головного</w:t>
      </w:r>
      <w:r w:rsidR="00C02DF1">
        <w:rPr>
          <w:lang w:val="uk-UA"/>
        </w:rPr>
        <w:t xml:space="preserve"> науково-експертного управління</w:t>
      </w:r>
      <w:r w:rsidRPr="00C02DF1">
        <w:rPr>
          <w:lang w:val="uk-UA"/>
        </w:rPr>
        <w:t xml:space="preserve"> до цього законопроекту (висновок від 01.02.2018 р.) в частині: необхідності більш точного приведення назви проекту його змісту; </w:t>
      </w:r>
      <w:r w:rsidR="000905A5" w:rsidRPr="00C02DF1">
        <w:rPr>
          <w:lang w:val="uk-UA"/>
        </w:rPr>
        <w:t xml:space="preserve">доопрацювання положень проекту щодо </w:t>
      </w:r>
      <w:r w:rsidR="003533C7" w:rsidRPr="00C02DF1">
        <w:rPr>
          <w:lang w:val="uk-UA"/>
        </w:rPr>
        <w:t>діяльності</w:t>
      </w:r>
      <w:r w:rsidR="00437DC3" w:rsidRPr="00C02DF1">
        <w:rPr>
          <w:lang w:val="uk-UA"/>
        </w:rPr>
        <w:t xml:space="preserve"> </w:t>
      </w:r>
      <w:r w:rsidR="000905A5" w:rsidRPr="00C02DF1">
        <w:rPr>
          <w:lang w:val="uk-UA"/>
        </w:rPr>
        <w:t xml:space="preserve">Установи (центральний орган виконавчої влади, що забезпечує формування та реалізує державну політику у сфері інтелектуальної власності) </w:t>
      </w:r>
      <w:r w:rsidR="003533C7" w:rsidRPr="00C02DF1">
        <w:rPr>
          <w:lang w:val="uk-UA"/>
        </w:rPr>
        <w:t>зі</w:t>
      </w:r>
      <w:r w:rsidR="00437DC3" w:rsidRPr="00C02DF1">
        <w:rPr>
          <w:lang w:val="uk-UA"/>
        </w:rPr>
        <w:t xml:space="preserve"> здійснення колективного управління</w:t>
      </w:r>
      <w:r w:rsidR="003533C7" w:rsidRPr="00C02DF1">
        <w:rPr>
          <w:lang w:val="uk-UA"/>
        </w:rPr>
        <w:t xml:space="preserve">; </w:t>
      </w:r>
      <w:r w:rsidR="00F62D91" w:rsidRPr="00C02DF1">
        <w:rPr>
          <w:lang w:val="uk-UA"/>
        </w:rPr>
        <w:t xml:space="preserve">належного розмежування реєстрації та акредитації організацій колективного управління; </w:t>
      </w:r>
      <w:r w:rsidR="003533C7" w:rsidRPr="00C02DF1">
        <w:rPr>
          <w:lang w:val="uk-UA"/>
        </w:rPr>
        <w:t xml:space="preserve">більш повного урахування положень Директиви ЄС №2014/26/ЄС від 26.02.2014 р. «Про колективне управління авторськими та суміжними правами та </w:t>
      </w:r>
      <w:proofErr w:type="spellStart"/>
      <w:r w:rsidR="003533C7" w:rsidRPr="00C02DF1">
        <w:rPr>
          <w:lang w:val="uk-UA"/>
        </w:rPr>
        <w:t>мультитериторіальне</w:t>
      </w:r>
      <w:proofErr w:type="spellEnd"/>
      <w:r w:rsidR="003533C7" w:rsidRPr="00C02DF1">
        <w:rPr>
          <w:lang w:val="uk-UA"/>
        </w:rPr>
        <w:t xml:space="preserve"> ліцензування прав на музичні твори з метою он-лайн використання на внутрішньому ринку» </w:t>
      </w:r>
      <w:r w:rsidR="00F62D91" w:rsidRPr="00C02DF1">
        <w:rPr>
          <w:lang w:val="uk-UA"/>
        </w:rPr>
        <w:t>в частині різних способів</w:t>
      </w:r>
      <w:r w:rsidR="003533C7" w:rsidRPr="00C02DF1">
        <w:rPr>
          <w:lang w:val="uk-UA"/>
        </w:rPr>
        <w:t xml:space="preserve"> управління</w:t>
      </w:r>
      <w:r w:rsidR="00F62D91" w:rsidRPr="00C02DF1">
        <w:rPr>
          <w:lang w:val="uk-UA"/>
        </w:rPr>
        <w:t xml:space="preserve"> правами </w:t>
      </w:r>
      <w:r w:rsidR="003533C7" w:rsidRPr="00C02DF1">
        <w:rPr>
          <w:lang w:val="uk-UA"/>
        </w:rPr>
        <w:t>ві</w:t>
      </w:r>
      <w:r w:rsidR="00F62D91" w:rsidRPr="00C02DF1">
        <w:rPr>
          <w:lang w:val="uk-UA"/>
        </w:rPr>
        <w:t>д імені правовласників</w:t>
      </w:r>
      <w:r w:rsidR="003533C7" w:rsidRPr="00C02DF1">
        <w:rPr>
          <w:lang w:val="uk-UA"/>
        </w:rPr>
        <w:t xml:space="preserve"> задля їх вигоди</w:t>
      </w:r>
      <w:r w:rsidR="00BD0AC1" w:rsidRPr="00C02DF1">
        <w:rPr>
          <w:lang w:val="uk-UA"/>
        </w:rPr>
        <w:t>; доопрацювання термінологічного апарату з метою взаємного узгодження.</w:t>
      </w:r>
      <w:r w:rsidR="007F58A6" w:rsidRPr="007F58A6">
        <w:rPr>
          <w:szCs w:val="20"/>
          <w:lang w:val="uk-UA"/>
        </w:rPr>
        <w:t xml:space="preserve"> </w:t>
      </w:r>
    </w:p>
    <w:p w:rsidR="00287A51" w:rsidRDefault="006E3058" w:rsidP="00287A51">
      <w:pPr>
        <w:ind w:firstLine="567"/>
        <w:jc w:val="both"/>
        <w:rPr>
          <w:rFonts w:cs="Times New Roman"/>
          <w:color w:val="000000" w:themeColor="text1"/>
          <w:szCs w:val="28"/>
          <w:lang w:val="uk-UA"/>
        </w:rPr>
      </w:pPr>
      <w:r>
        <w:rPr>
          <w:rFonts w:cs="Times New Roman"/>
          <w:color w:val="000000" w:themeColor="text1"/>
          <w:szCs w:val="28"/>
          <w:lang w:val="uk-UA"/>
        </w:rPr>
        <w:t>Зазначаємо також, що в</w:t>
      </w:r>
      <w:r w:rsidR="00287A51" w:rsidRPr="00287A51">
        <w:rPr>
          <w:rFonts w:cs="Times New Roman"/>
          <w:color w:val="000000" w:themeColor="text1"/>
          <w:szCs w:val="28"/>
          <w:lang w:val="uk-UA"/>
        </w:rPr>
        <w:t>ідповідно до принципів та цілей, визначених у пункті 19 преамбули  Директиви Європейського Парламенту та Ради № 2014/26/Є</w:t>
      </w:r>
      <w:r w:rsidR="00287A51">
        <w:rPr>
          <w:rFonts w:cs="Times New Roman"/>
          <w:color w:val="000000" w:themeColor="text1"/>
          <w:szCs w:val="28"/>
        </w:rPr>
        <w:t>C</w:t>
      </w:r>
      <w:r w:rsidR="00287A51" w:rsidRPr="00287A51">
        <w:rPr>
          <w:rFonts w:cs="Times New Roman"/>
          <w:color w:val="000000" w:themeColor="text1"/>
          <w:szCs w:val="28"/>
          <w:lang w:val="uk-UA"/>
        </w:rPr>
        <w:t xml:space="preserve"> від 26.02.2014 «Про колективне управління авторським та суміжними правами та </w:t>
      </w:r>
      <w:proofErr w:type="spellStart"/>
      <w:r w:rsidR="00287A51" w:rsidRPr="00287A51">
        <w:rPr>
          <w:rFonts w:cs="Times New Roman"/>
          <w:color w:val="000000" w:themeColor="text1"/>
          <w:szCs w:val="28"/>
          <w:lang w:val="uk-UA"/>
        </w:rPr>
        <w:t>мультитериторіальне</w:t>
      </w:r>
      <w:proofErr w:type="spellEnd"/>
      <w:r w:rsidR="00287A51" w:rsidRPr="00287A51">
        <w:rPr>
          <w:rFonts w:cs="Times New Roman"/>
          <w:color w:val="000000" w:themeColor="text1"/>
          <w:szCs w:val="28"/>
          <w:lang w:val="uk-UA"/>
        </w:rPr>
        <w:t xml:space="preserve"> ліцензування прав на музичні твори </w:t>
      </w:r>
      <w:r w:rsidR="00287A51" w:rsidRPr="00287A51">
        <w:rPr>
          <w:rFonts w:cs="Times New Roman"/>
          <w:color w:val="000000" w:themeColor="text1"/>
          <w:szCs w:val="28"/>
          <w:lang w:val="uk-UA"/>
        </w:rPr>
        <w:lastRenderedPageBreak/>
        <w:t>з метою онлайн використання на внутрішньому ринку», права і категорії прав правовласників мають визначатися таким чином, щоб забезпечити баланс між свободою правовласників розпоряджатися своїми творами</w:t>
      </w:r>
      <w:r w:rsidR="00287A51">
        <w:rPr>
          <w:rFonts w:cs="Times New Roman"/>
          <w:color w:val="000000" w:themeColor="text1"/>
          <w:szCs w:val="28"/>
          <w:lang w:val="uk-UA"/>
        </w:rPr>
        <w:t>,</w:t>
      </w:r>
      <w:r w:rsidR="00287A51" w:rsidRPr="00287A51">
        <w:rPr>
          <w:rFonts w:cs="Times New Roman"/>
          <w:color w:val="000000" w:themeColor="text1"/>
          <w:szCs w:val="28"/>
          <w:lang w:val="uk-UA"/>
        </w:rPr>
        <w:t xml:space="preserve"> іншими об'єктами і здатністю організації колективного управління ефективно управляти цими правами. При цьому наголошується, що правовласники мають мати можливість вільно відкликати свої права або категорії прав у організацій колективного управління, управляти такими правами самостійно, довіряти чи передавати управління всіма правами або їх частиною іншим організаціям колективного управління або іншим особам, що здійснюють свою діяльність як на території нашої країни так і на території інших країни, незалежно від громадянства чи місця проживання правовласника.</w:t>
      </w:r>
    </w:p>
    <w:p w:rsidR="00287A51" w:rsidRPr="00287A51" w:rsidRDefault="00287A51" w:rsidP="00287A51">
      <w:pPr>
        <w:ind w:firstLine="567"/>
        <w:jc w:val="both"/>
        <w:rPr>
          <w:rFonts w:cs="Times New Roman"/>
          <w:color w:val="000000" w:themeColor="text1"/>
          <w:szCs w:val="28"/>
          <w:lang w:val="uk-UA"/>
        </w:rPr>
      </w:pPr>
      <w:r w:rsidRPr="00287A51">
        <w:rPr>
          <w:rFonts w:cs="Times New Roman"/>
          <w:color w:val="000000" w:themeColor="text1"/>
          <w:szCs w:val="28"/>
          <w:lang w:val="uk-UA"/>
        </w:rPr>
        <w:t>Відповідні принципи становлять зміст закріплених у статті 41 Конституції України положень, згідно з якими кожен має право володіти, користуватися і розпоряджатися своєю власністю, результатами своєї інтелектуальної, творчої діяльності; ніхто не може бути протиправно позбавлений права власності; право приватної власності є непорушним.</w:t>
      </w:r>
    </w:p>
    <w:p w:rsidR="00287A51" w:rsidRDefault="00287A51" w:rsidP="00287A51">
      <w:pPr>
        <w:ind w:firstLine="567"/>
        <w:jc w:val="both"/>
        <w:rPr>
          <w:rFonts w:cs="Times New Roman"/>
          <w:color w:val="000000" w:themeColor="text1"/>
          <w:szCs w:val="28"/>
        </w:rPr>
      </w:pPr>
      <w:proofErr w:type="spellStart"/>
      <w:r>
        <w:rPr>
          <w:rFonts w:cs="Times New Roman"/>
          <w:color w:val="000000" w:themeColor="text1"/>
          <w:szCs w:val="28"/>
        </w:rPr>
        <w:t>Натомість</w:t>
      </w:r>
      <w:proofErr w:type="spellEnd"/>
      <w:r>
        <w:rPr>
          <w:rFonts w:cs="Times New Roman"/>
          <w:color w:val="000000" w:themeColor="text1"/>
          <w:szCs w:val="28"/>
        </w:rPr>
        <w:t>, проектом (</w:t>
      </w:r>
      <w:proofErr w:type="spellStart"/>
      <w:r>
        <w:rPr>
          <w:rFonts w:cs="Times New Roman"/>
          <w:color w:val="000000" w:themeColor="text1"/>
          <w:szCs w:val="28"/>
        </w:rPr>
        <w:t>стаття</w:t>
      </w:r>
      <w:proofErr w:type="spellEnd"/>
      <w:r>
        <w:rPr>
          <w:rFonts w:cs="Times New Roman"/>
          <w:color w:val="000000" w:themeColor="text1"/>
          <w:szCs w:val="28"/>
        </w:rPr>
        <w:t xml:space="preserve"> 12) </w:t>
      </w:r>
      <w:proofErr w:type="spellStart"/>
      <w:r>
        <w:rPr>
          <w:rFonts w:cs="Times New Roman"/>
          <w:color w:val="000000" w:themeColor="text1"/>
          <w:szCs w:val="28"/>
        </w:rPr>
        <w:t>пропонується</w:t>
      </w:r>
      <w:proofErr w:type="spellEnd"/>
      <w:r>
        <w:rPr>
          <w:rFonts w:cs="Times New Roman"/>
          <w:color w:val="000000" w:themeColor="text1"/>
          <w:szCs w:val="28"/>
        </w:rPr>
        <w:t xml:space="preserve"> </w:t>
      </w:r>
      <w:proofErr w:type="spellStart"/>
      <w:r>
        <w:rPr>
          <w:rFonts w:cs="Times New Roman"/>
          <w:color w:val="000000" w:themeColor="text1"/>
          <w:szCs w:val="28"/>
        </w:rPr>
        <w:t>визначити</w:t>
      </w:r>
      <w:proofErr w:type="spellEnd"/>
      <w:r>
        <w:rPr>
          <w:rFonts w:cs="Times New Roman"/>
          <w:color w:val="000000" w:themeColor="text1"/>
          <w:szCs w:val="28"/>
        </w:rPr>
        <w:t xml:space="preserve"> </w:t>
      </w:r>
      <w:proofErr w:type="spellStart"/>
      <w:r>
        <w:rPr>
          <w:rFonts w:cs="Times New Roman"/>
          <w:color w:val="000000" w:themeColor="text1"/>
          <w:szCs w:val="28"/>
        </w:rPr>
        <w:t>сфери</w:t>
      </w:r>
      <w:proofErr w:type="spellEnd"/>
      <w:r>
        <w:rPr>
          <w:rFonts w:cs="Times New Roman"/>
          <w:color w:val="000000" w:themeColor="text1"/>
          <w:szCs w:val="28"/>
        </w:rPr>
        <w:t xml:space="preserve"> </w:t>
      </w:r>
      <w:proofErr w:type="spellStart"/>
      <w:r>
        <w:rPr>
          <w:rFonts w:cs="Times New Roman"/>
          <w:color w:val="000000" w:themeColor="text1"/>
          <w:szCs w:val="28"/>
        </w:rPr>
        <w:t>управління</w:t>
      </w:r>
      <w:proofErr w:type="spellEnd"/>
      <w:r>
        <w:rPr>
          <w:rFonts w:cs="Times New Roman"/>
          <w:color w:val="000000" w:themeColor="text1"/>
          <w:szCs w:val="28"/>
        </w:rPr>
        <w:t xml:space="preserve"> правами, у </w:t>
      </w:r>
      <w:proofErr w:type="spellStart"/>
      <w:r>
        <w:rPr>
          <w:rFonts w:cs="Times New Roman"/>
          <w:color w:val="000000" w:themeColor="text1"/>
          <w:szCs w:val="28"/>
        </w:rPr>
        <w:t>яких</w:t>
      </w:r>
      <w:proofErr w:type="spellEnd"/>
      <w:r>
        <w:rPr>
          <w:rFonts w:cs="Times New Roman"/>
          <w:color w:val="000000" w:themeColor="text1"/>
          <w:szCs w:val="28"/>
        </w:rPr>
        <w:t xml:space="preserve"> </w:t>
      </w:r>
      <w:proofErr w:type="spellStart"/>
      <w:r>
        <w:rPr>
          <w:rFonts w:cs="Times New Roman"/>
          <w:color w:val="000000" w:themeColor="text1"/>
          <w:szCs w:val="28"/>
        </w:rPr>
        <w:t>може</w:t>
      </w:r>
      <w:proofErr w:type="spellEnd"/>
      <w:r>
        <w:rPr>
          <w:rFonts w:cs="Times New Roman"/>
          <w:color w:val="000000" w:themeColor="text1"/>
          <w:szCs w:val="28"/>
        </w:rPr>
        <w:t xml:space="preserve"> </w:t>
      </w:r>
      <w:proofErr w:type="spellStart"/>
      <w:r>
        <w:rPr>
          <w:rFonts w:cs="Times New Roman"/>
          <w:color w:val="000000" w:themeColor="text1"/>
          <w:szCs w:val="28"/>
        </w:rPr>
        <w:t>здійснюватися</w:t>
      </w:r>
      <w:proofErr w:type="spellEnd"/>
      <w:r>
        <w:rPr>
          <w:rFonts w:cs="Times New Roman"/>
          <w:color w:val="000000" w:themeColor="text1"/>
          <w:szCs w:val="28"/>
        </w:rPr>
        <w:t xml:space="preserve"> </w:t>
      </w:r>
      <w:proofErr w:type="spellStart"/>
      <w:r>
        <w:rPr>
          <w:rFonts w:cs="Times New Roman"/>
          <w:color w:val="000000" w:themeColor="text1"/>
          <w:szCs w:val="28"/>
        </w:rPr>
        <w:t>виключно</w:t>
      </w:r>
      <w:proofErr w:type="spellEnd"/>
      <w:r>
        <w:rPr>
          <w:rFonts w:cs="Times New Roman"/>
          <w:color w:val="000000" w:themeColor="text1"/>
          <w:szCs w:val="28"/>
        </w:rPr>
        <w:t xml:space="preserve"> </w:t>
      </w:r>
      <w:proofErr w:type="spellStart"/>
      <w:r>
        <w:rPr>
          <w:rFonts w:cs="Times New Roman"/>
          <w:color w:val="000000" w:themeColor="text1"/>
          <w:szCs w:val="28"/>
        </w:rPr>
        <w:t>розширене</w:t>
      </w:r>
      <w:proofErr w:type="spellEnd"/>
      <w:r>
        <w:rPr>
          <w:rFonts w:cs="Times New Roman"/>
          <w:color w:val="000000" w:themeColor="text1"/>
          <w:szCs w:val="28"/>
        </w:rPr>
        <w:t xml:space="preserve"> </w:t>
      </w:r>
      <w:proofErr w:type="spellStart"/>
      <w:r>
        <w:rPr>
          <w:rFonts w:cs="Times New Roman"/>
          <w:color w:val="000000" w:themeColor="text1"/>
          <w:szCs w:val="28"/>
        </w:rPr>
        <w:t>або</w:t>
      </w:r>
      <w:proofErr w:type="spellEnd"/>
      <w:r>
        <w:rPr>
          <w:rFonts w:cs="Times New Roman"/>
          <w:color w:val="000000" w:themeColor="text1"/>
          <w:szCs w:val="28"/>
        </w:rPr>
        <w:t xml:space="preserve"> </w:t>
      </w:r>
      <w:proofErr w:type="spellStart"/>
      <w:r>
        <w:rPr>
          <w:rFonts w:cs="Times New Roman"/>
          <w:color w:val="000000" w:themeColor="text1"/>
          <w:szCs w:val="28"/>
        </w:rPr>
        <w:t>обов’язкове</w:t>
      </w:r>
      <w:proofErr w:type="spellEnd"/>
      <w:r>
        <w:rPr>
          <w:rFonts w:cs="Times New Roman"/>
          <w:color w:val="000000" w:themeColor="text1"/>
          <w:szCs w:val="28"/>
        </w:rPr>
        <w:t xml:space="preserve"> </w:t>
      </w:r>
      <w:proofErr w:type="spellStart"/>
      <w:r>
        <w:rPr>
          <w:rFonts w:cs="Times New Roman"/>
          <w:color w:val="000000" w:themeColor="text1"/>
          <w:szCs w:val="28"/>
        </w:rPr>
        <w:t>колективне</w:t>
      </w:r>
      <w:proofErr w:type="spellEnd"/>
      <w:r>
        <w:rPr>
          <w:rFonts w:cs="Times New Roman"/>
          <w:color w:val="000000" w:themeColor="text1"/>
          <w:szCs w:val="28"/>
        </w:rPr>
        <w:t xml:space="preserve"> </w:t>
      </w:r>
      <w:proofErr w:type="spellStart"/>
      <w:r>
        <w:rPr>
          <w:rFonts w:cs="Times New Roman"/>
          <w:color w:val="000000" w:themeColor="text1"/>
          <w:szCs w:val="28"/>
        </w:rPr>
        <w:t>управління</w:t>
      </w:r>
      <w:proofErr w:type="spellEnd"/>
      <w:r>
        <w:rPr>
          <w:rFonts w:cs="Times New Roman"/>
          <w:color w:val="000000" w:themeColor="text1"/>
          <w:szCs w:val="28"/>
        </w:rPr>
        <w:t xml:space="preserve">, а </w:t>
      </w:r>
      <w:proofErr w:type="spellStart"/>
      <w:r>
        <w:rPr>
          <w:rFonts w:cs="Times New Roman"/>
          <w:color w:val="000000" w:themeColor="text1"/>
          <w:szCs w:val="28"/>
        </w:rPr>
        <w:t>також</w:t>
      </w:r>
      <w:proofErr w:type="spellEnd"/>
      <w:r>
        <w:rPr>
          <w:rFonts w:cs="Times New Roman"/>
          <w:color w:val="000000" w:themeColor="text1"/>
          <w:szCs w:val="28"/>
        </w:rPr>
        <w:t xml:space="preserve"> </w:t>
      </w:r>
      <w:proofErr w:type="spellStart"/>
      <w:r>
        <w:rPr>
          <w:rFonts w:cs="Times New Roman"/>
          <w:color w:val="000000" w:themeColor="text1"/>
          <w:szCs w:val="28"/>
        </w:rPr>
        <w:t>обмежити</w:t>
      </w:r>
      <w:proofErr w:type="spellEnd"/>
      <w:r>
        <w:rPr>
          <w:rFonts w:cs="Times New Roman"/>
          <w:color w:val="000000" w:themeColor="text1"/>
          <w:szCs w:val="28"/>
        </w:rPr>
        <w:t xml:space="preserve"> </w:t>
      </w:r>
      <w:proofErr w:type="spellStart"/>
      <w:r>
        <w:rPr>
          <w:rFonts w:cs="Times New Roman"/>
          <w:color w:val="000000" w:themeColor="text1"/>
          <w:szCs w:val="28"/>
        </w:rPr>
        <w:t>кількість</w:t>
      </w:r>
      <w:proofErr w:type="spellEnd"/>
      <w:r>
        <w:rPr>
          <w:rFonts w:cs="Times New Roman"/>
          <w:color w:val="000000" w:themeColor="text1"/>
          <w:szCs w:val="28"/>
        </w:rPr>
        <w:t xml:space="preserve"> </w:t>
      </w:r>
      <w:proofErr w:type="spellStart"/>
      <w:r>
        <w:rPr>
          <w:rFonts w:cs="Times New Roman"/>
          <w:color w:val="000000" w:themeColor="text1"/>
          <w:szCs w:val="28"/>
        </w:rPr>
        <w:t>організацій</w:t>
      </w:r>
      <w:proofErr w:type="spellEnd"/>
      <w:r>
        <w:rPr>
          <w:rFonts w:cs="Times New Roman"/>
          <w:color w:val="000000" w:themeColor="text1"/>
          <w:szCs w:val="28"/>
        </w:rPr>
        <w:t xml:space="preserve">, </w:t>
      </w:r>
      <w:proofErr w:type="spellStart"/>
      <w:r>
        <w:rPr>
          <w:rFonts w:cs="Times New Roman"/>
          <w:color w:val="000000" w:themeColor="text1"/>
          <w:szCs w:val="28"/>
        </w:rPr>
        <w:t>що</w:t>
      </w:r>
      <w:proofErr w:type="spellEnd"/>
      <w:r>
        <w:rPr>
          <w:rFonts w:cs="Times New Roman"/>
          <w:color w:val="000000" w:themeColor="text1"/>
          <w:szCs w:val="28"/>
        </w:rPr>
        <w:t xml:space="preserve"> </w:t>
      </w:r>
      <w:proofErr w:type="spellStart"/>
      <w:r>
        <w:rPr>
          <w:rFonts w:cs="Times New Roman"/>
          <w:color w:val="000000" w:themeColor="text1"/>
          <w:szCs w:val="28"/>
        </w:rPr>
        <w:t>будуть</w:t>
      </w:r>
      <w:proofErr w:type="spellEnd"/>
      <w:r>
        <w:rPr>
          <w:rFonts w:cs="Times New Roman"/>
          <w:color w:val="000000" w:themeColor="text1"/>
          <w:szCs w:val="28"/>
        </w:rPr>
        <w:t xml:space="preserve"> </w:t>
      </w:r>
      <w:proofErr w:type="spellStart"/>
      <w:r>
        <w:rPr>
          <w:rFonts w:cs="Times New Roman"/>
          <w:color w:val="000000" w:themeColor="text1"/>
          <w:szCs w:val="28"/>
        </w:rPr>
        <w:t>надавати</w:t>
      </w:r>
      <w:proofErr w:type="spellEnd"/>
      <w:r>
        <w:rPr>
          <w:rFonts w:cs="Times New Roman"/>
          <w:color w:val="000000" w:themeColor="text1"/>
          <w:szCs w:val="28"/>
        </w:rPr>
        <w:t xml:space="preserve"> </w:t>
      </w:r>
      <w:proofErr w:type="spellStart"/>
      <w:r>
        <w:rPr>
          <w:rFonts w:cs="Times New Roman"/>
          <w:color w:val="000000" w:themeColor="text1"/>
          <w:szCs w:val="28"/>
        </w:rPr>
        <w:t>послуги</w:t>
      </w:r>
      <w:proofErr w:type="spellEnd"/>
      <w:r>
        <w:rPr>
          <w:rFonts w:cs="Times New Roman"/>
          <w:color w:val="000000" w:themeColor="text1"/>
          <w:szCs w:val="28"/>
        </w:rPr>
        <w:t xml:space="preserve"> у </w:t>
      </w:r>
      <w:proofErr w:type="spellStart"/>
      <w:r>
        <w:rPr>
          <w:rFonts w:cs="Times New Roman"/>
          <w:color w:val="000000" w:themeColor="text1"/>
          <w:szCs w:val="28"/>
        </w:rPr>
        <w:t>цій</w:t>
      </w:r>
      <w:proofErr w:type="spellEnd"/>
      <w:r>
        <w:rPr>
          <w:rFonts w:cs="Times New Roman"/>
          <w:color w:val="000000" w:themeColor="text1"/>
          <w:szCs w:val="28"/>
        </w:rPr>
        <w:t xml:space="preserve"> </w:t>
      </w:r>
      <w:proofErr w:type="spellStart"/>
      <w:r>
        <w:rPr>
          <w:rFonts w:cs="Times New Roman"/>
          <w:color w:val="000000" w:themeColor="text1"/>
          <w:szCs w:val="28"/>
        </w:rPr>
        <w:t>сфері</w:t>
      </w:r>
      <w:proofErr w:type="spellEnd"/>
      <w:r>
        <w:rPr>
          <w:rFonts w:cs="Times New Roman"/>
          <w:color w:val="000000" w:themeColor="text1"/>
          <w:szCs w:val="28"/>
        </w:rPr>
        <w:t xml:space="preserve">. </w:t>
      </w:r>
      <w:proofErr w:type="spellStart"/>
      <w:r>
        <w:rPr>
          <w:rFonts w:cs="Times New Roman"/>
          <w:color w:val="000000" w:themeColor="text1"/>
          <w:szCs w:val="28"/>
        </w:rPr>
        <w:t>Тобто</w:t>
      </w:r>
      <w:proofErr w:type="spellEnd"/>
      <w:r>
        <w:rPr>
          <w:rFonts w:cs="Times New Roman"/>
          <w:color w:val="000000" w:themeColor="text1"/>
          <w:szCs w:val="28"/>
        </w:rPr>
        <w:t xml:space="preserve">, за кожною </w:t>
      </w:r>
      <w:proofErr w:type="spellStart"/>
      <w:r>
        <w:rPr>
          <w:rFonts w:cs="Times New Roman"/>
          <w:color w:val="000000" w:themeColor="text1"/>
          <w:szCs w:val="28"/>
        </w:rPr>
        <w:t>із</w:t>
      </w:r>
      <w:proofErr w:type="spellEnd"/>
      <w:r>
        <w:rPr>
          <w:rFonts w:cs="Times New Roman"/>
          <w:color w:val="000000" w:themeColor="text1"/>
          <w:szCs w:val="28"/>
        </w:rPr>
        <w:t xml:space="preserve"> сфер </w:t>
      </w:r>
      <w:proofErr w:type="spellStart"/>
      <w:r>
        <w:rPr>
          <w:rFonts w:cs="Times New Roman"/>
          <w:color w:val="000000" w:themeColor="text1"/>
          <w:szCs w:val="28"/>
        </w:rPr>
        <w:t>колективного</w:t>
      </w:r>
      <w:proofErr w:type="spellEnd"/>
      <w:r>
        <w:rPr>
          <w:rFonts w:cs="Times New Roman"/>
          <w:color w:val="000000" w:themeColor="text1"/>
          <w:szCs w:val="28"/>
        </w:rPr>
        <w:t xml:space="preserve"> </w:t>
      </w:r>
      <w:proofErr w:type="spellStart"/>
      <w:r>
        <w:rPr>
          <w:rFonts w:cs="Times New Roman"/>
          <w:color w:val="000000" w:themeColor="text1"/>
          <w:szCs w:val="28"/>
        </w:rPr>
        <w:t>управління</w:t>
      </w:r>
      <w:proofErr w:type="spellEnd"/>
      <w:r>
        <w:rPr>
          <w:rFonts w:cs="Times New Roman"/>
          <w:color w:val="000000" w:themeColor="text1"/>
          <w:szCs w:val="28"/>
        </w:rPr>
        <w:t xml:space="preserve"> </w:t>
      </w:r>
      <w:proofErr w:type="spellStart"/>
      <w:r>
        <w:rPr>
          <w:rFonts w:cs="Times New Roman"/>
          <w:color w:val="000000" w:themeColor="text1"/>
          <w:szCs w:val="28"/>
        </w:rPr>
        <w:t>визначатиметься</w:t>
      </w:r>
      <w:proofErr w:type="spellEnd"/>
      <w:r>
        <w:rPr>
          <w:rFonts w:cs="Times New Roman"/>
          <w:color w:val="000000" w:themeColor="text1"/>
          <w:szCs w:val="28"/>
        </w:rPr>
        <w:t xml:space="preserve"> як правило одна </w:t>
      </w:r>
      <w:proofErr w:type="spellStart"/>
      <w:r>
        <w:rPr>
          <w:rFonts w:cs="Times New Roman"/>
          <w:color w:val="000000" w:themeColor="text1"/>
          <w:szCs w:val="28"/>
        </w:rPr>
        <w:t>акредитована</w:t>
      </w:r>
      <w:proofErr w:type="spellEnd"/>
      <w:r>
        <w:rPr>
          <w:rFonts w:cs="Times New Roman"/>
          <w:color w:val="000000" w:themeColor="text1"/>
          <w:szCs w:val="28"/>
        </w:rPr>
        <w:t xml:space="preserve"> </w:t>
      </w:r>
      <w:proofErr w:type="spellStart"/>
      <w:r>
        <w:rPr>
          <w:rFonts w:cs="Times New Roman"/>
          <w:color w:val="000000" w:themeColor="text1"/>
          <w:szCs w:val="28"/>
        </w:rPr>
        <w:t>організація</w:t>
      </w:r>
      <w:proofErr w:type="spellEnd"/>
      <w:r>
        <w:rPr>
          <w:rFonts w:cs="Times New Roman"/>
          <w:color w:val="000000" w:themeColor="text1"/>
          <w:szCs w:val="28"/>
        </w:rPr>
        <w:t xml:space="preserve">. </w:t>
      </w:r>
      <w:proofErr w:type="spellStart"/>
      <w:r>
        <w:rPr>
          <w:rFonts w:cs="Times New Roman"/>
          <w:color w:val="000000" w:themeColor="text1"/>
          <w:szCs w:val="28"/>
        </w:rPr>
        <w:t>Слід</w:t>
      </w:r>
      <w:proofErr w:type="spellEnd"/>
      <w:r>
        <w:rPr>
          <w:rFonts w:cs="Times New Roman"/>
          <w:color w:val="000000" w:themeColor="text1"/>
          <w:szCs w:val="28"/>
        </w:rPr>
        <w:t xml:space="preserve"> </w:t>
      </w:r>
      <w:proofErr w:type="spellStart"/>
      <w:r>
        <w:rPr>
          <w:rFonts w:cs="Times New Roman"/>
          <w:color w:val="000000" w:themeColor="text1"/>
          <w:szCs w:val="28"/>
        </w:rPr>
        <w:t>зазначити</w:t>
      </w:r>
      <w:proofErr w:type="spellEnd"/>
      <w:r>
        <w:rPr>
          <w:rFonts w:cs="Times New Roman"/>
          <w:color w:val="000000" w:themeColor="text1"/>
          <w:szCs w:val="28"/>
        </w:rPr>
        <w:t xml:space="preserve">, </w:t>
      </w:r>
      <w:proofErr w:type="spellStart"/>
      <w:r>
        <w:rPr>
          <w:rFonts w:cs="Times New Roman"/>
          <w:color w:val="000000" w:themeColor="text1"/>
          <w:szCs w:val="28"/>
        </w:rPr>
        <w:t>що</w:t>
      </w:r>
      <w:proofErr w:type="spellEnd"/>
      <w:r>
        <w:rPr>
          <w:rFonts w:cs="Times New Roman"/>
          <w:color w:val="000000" w:themeColor="text1"/>
          <w:szCs w:val="28"/>
        </w:rPr>
        <w:t xml:space="preserve"> </w:t>
      </w:r>
      <w:proofErr w:type="spellStart"/>
      <w:r>
        <w:rPr>
          <w:rFonts w:cs="Times New Roman"/>
          <w:color w:val="000000" w:themeColor="text1"/>
          <w:szCs w:val="28"/>
        </w:rPr>
        <w:t>положення</w:t>
      </w:r>
      <w:proofErr w:type="spellEnd"/>
      <w:r>
        <w:rPr>
          <w:rFonts w:cs="Times New Roman"/>
          <w:color w:val="000000" w:themeColor="text1"/>
          <w:szCs w:val="28"/>
        </w:rPr>
        <w:t xml:space="preserve"> </w:t>
      </w:r>
      <w:proofErr w:type="spellStart"/>
      <w:r>
        <w:rPr>
          <w:rFonts w:cs="Times New Roman"/>
          <w:color w:val="000000" w:themeColor="text1"/>
          <w:szCs w:val="28"/>
        </w:rPr>
        <w:t>Директиви</w:t>
      </w:r>
      <w:proofErr w:type="spellEnd"/>
      <w:r>
        <w:rPr>
          <w:rFonts w:cs="Times New Roman"/>
          <w:color w:val="000000" w:themeColor="text1"/>
          <w:szCs w:val="28"/>
        </w:rPr>
        <w:t xml:space="preserve"> не </w:t>
      </w:r>
      <w:proofErr w:type="spellStart"/>
      <w:r>
        <w:rPr>
          <w:rFonts w:cs="Times New Roman"/>
          <w:color w:val="000000" w:themeColor="text1"/>
          <w:szCs w:val="28"/>
        </w:rPr>
        <w:t>передбачають</w:t>
      </w:r>
      <w:proofErr w:type="spellEnd"/>
      <w:r>
        <w:rPr>
          <w:rFonts w:cs="Times New Roman"/>
          <w:color w:val="000000" w:themeColor="text1"/>
          <w:szCs w:val="28"/>
        </w:rPr>
        <w:t xml:space="preserve"> </w:t>
      </w:r>
      <w:proofErr w:type="spellStart"/>
      <w:r>
        <w:rPr>
          <w:rFonts w:cs="Times New Roman"/>
          <w:color w:val="000000" w:themeColor="text1"/>
          <w:szCs w:val="28"/>
        </w:rPr>
        <w:t>обмежень</w:t>
      </w:r>
      <w:proofErr w:type="spellEnd"/>
      <w:r>
        <w:rPr>
          <w:rFonts w:cs="Times New Roman"/>
          <w:color w:val="000000" w:themeColor="text1"/>
          <w:szCs w:val="28"/>
        </w:rPr>
        <w:t xml:space="preserve"> </w:t>
      </w:r>
      <w:proofErr w:type="spellStart"/>
      <w:r>
        <w:rPr>
          <w:rFonts w:cs="Times New Roman"/>
          <w:color w:val="000000" w:themeColor="text1"/>
          <w:szCs w:val="28"/>
        </w:rPr>
        <w:t>щодо</w:t>
      </w:r>
      <w:proofErr w:type="spellEnd"/>
      <w:r>
        <w:rPr>
          <w:rFonts w:cs="Times New Roman"/>
          <w:color w:val="000000" w:themeColor="text1"/>
          <w:szCs w:val="28"/>
        </w:rPr>
        <w:t xml:space="preserve"> </w:t>
      </w:r>
      <w:proofErr w:type="spellStart"/>
      <w:r>
        <w:rPr>
          <w:rFonts w:cs="Times New Roman"/>
          <w:color w:val="000000" w:themeColor="text1"/>
          <w:szCs w:val="28"/>
        </w:rPr>
        <w:t>чисельності</w:t>
      </w:r>
      <w:proofErr w:type="spellEnd"/>
      <w:r>
        <w:rPr>
          <w:rFonts w:cs="Times New Roman"/>
          <w:color w:val="000000" w:themeColor="text1"/>
          <w:szCs w:val="28"/>
        </w:rPr>
        <w:t xml:space="preserve"> </w:t>
      </w:r>
      <w:proofErr w:type="spellStart"/>
      <w:r>
        <w:rPr>
          <w:rFonts w:cs="Times New Roman"/>
          <w:color w:val="000000" w:themeColor="text1"/>
          <w:szCs w:val="28"/>
        </w:rPr>
        <w:t>організацій</w:t>
      </w:r>
      <w:proofErr w:type="spellEnd"/>
      <w:r>
        <w:rPr>
          <w:rFonts w:cs="Times New Roman"/>
          <w:color w:val="000000" w:themeColor="text1"/>
          <w:szCs w:val="28"/>
        </w:rPr>
        <w:t xml:space="preserve">, </w:t>
      </w:r>
      <w:proofErr w:type="spellStart"/>
      <w:r>
        <w:rPr>
          <w:rFonts w:cs="Times New Roman"/>
          <w:color w:val="000000" w:themeColor="text1"/>
          <w:szCs w:val="28"/>
        </w:rPr>
        <w:t>які</w:t>
      </w:r>
      <w:proofErr w:type="spellEnd"/>
      <w:r>
        <w:rPr>
          <w:rFonts w:cs="Times New Roman"/>
          <w:color w:val="000000" w:themeColor="text1"/>
          <w:szCs w:val="28"/>
        </w:rPr>
        <w:t xml:space="preserve"> </w:t>
      </w:r>
      <w:proofErr w:type="spellStart"/>
      <w:r>
        <w:rPr>
          <w:rFonts w:cs="Times New Roman"/>
          <w:color w:val="000000" w:themeColor="text1"/>
          <w:szCs w:val="28"/>
        </w:rPr>
        <w:t>можуть</w:t>
      </w:r>
      <w:proofErr w:type="spellEnd"/>
      <w:r>
        <w:rPr>
          <w:rFonts w:cs="Times New Roman"/>
          <w:color w:val="000000" w:themeColor="text1"/>
          <w:szCs w:val="28"/>
        </w:rPr>
        <w:t xml:space="preserve"> </w:t>
      </w:r>
      <w:proofErr w:type="spellStart"/>
      <w:r>
        <w:rPr>
          <w:rFonts w:cs="Times New Roman"/>
          <w:color w:val="000000" w:themeColor="text1"/>
          <w:szCs w:val="28"/>
        </w:rPr>
        <w:t>здійснювати</w:t>
      </w:r>
      <w:proofErr w:type="spellEnd"/>
      <w:r>
        <w:rPr>
          <w:rFonts w:cs="Times New Roman"/>
          <w:color w:val="000000" w:themeColor="text1"/>
          <w:szCs w:val="28"/>
        </w:rPr>
        <w:t xml:space="preserve"> </w:t>
      </w:r>
      <w:proofErr w:type="spellStart"/>
      <w:r>
        <w:rPr>
          <w:rFonts w:cs="Times New Roman"/>
          <w:color w:val="000000" w:themeColor="text1"/>
          <w:szCs w:val="28"/>
        </w:rPr>
        <w:t>діяльність</w:t>
      </w:r>
      <w:proofErr w:type="spellEnd"/>
      <w:r>
        <w:rPr>
          <w:rFonts w:cs="Times New Roman"/>
          <w:color w:val="000000" w:themeColor="text1"/>
          <w:szCs w:val="28"/>
        </w:rPr>
        <w:t xml:space="preserve"> з </w:t>
      </w:r>
      <w:proofErr w:type="spellStart"/>
      <w:r>
        <w:rPr>
          <w:rFonts w:cs="Times New Roman"/>
          <w:color w:val="000000" w:themeColor="text1"/>
          <w:szCs w:val="28"/>
        </w:rPr>
        <w:t>обов’язкового</w:t>
      </w:r>
      <w:proofErr w:type="spellEnd"/>
      <w:r>
        <w:rPr>
          <w:rFonts w:cs="Times New Roman"/>
          <w:color w:val="000000" w:themeColor="text1"/>
          <w:szCs w:val="28"/>
        </w:rPr>
        <w:t xml:space="preserve"> </w:t>
      </w:r>
      <w:proofErr w:type="spellStart"/>
      <w:r>
        <w:rPr>
          <w:rFonts w:cs="Times New Roman"/>
          <w:color w:val="000000" w:themeColor="text1"/>
          <w:szCs w:val="28"/>
        </w:rPr>
        <w:t>чи</w:t>
      </w:r>
      <w:proofErr w:type="spellEnd"/>
      <w:r>
        <w:rPr>
          <w:rFonts w:cs="Times New Roman"/>
          <w:color w:val="000000" w:themeColor="text1"/>
          <w:szCs w:val="28"/>
        </w:rPr>
        <w:t xml:space="preserve"> </w:t>
      </w:r>
      <w:proofErr w:type="spellStart"/>
      <w:r>
        <w:rPr>
          <w:rFonts w:cs="Times New Roman"/>
          <w:color w:val="000000" w:themeColor="text1"/>
          <w:szCs w:val="28"/>
        </w:rPr>
        <w:t>розширеного</w:t>
      </w:r>
      <w:proofErr w:type="spellEnd"/>
      <w:r>
        <w:rPr>
          <w:rFonts w:cs="Times New Roman"/>
          <w:color w:val="000000" w:themeColor="text1"/>
          <w:szCs w:val="28"/>
        </w:rPr>
        <w:t xml:space="preserve"> </w:t>
      </w:r>
      <w:proofErr w:type="spellStart"/>
      <w:r>
        <w:rPr>
          <w:rFonts w:cs="Times New Roman"/>
          <w:color w:val="000000" w:themeColor="text1"/>
          <w:szCs w:val="28"/>
        </w:rPr>
        <w:t>колективного</w:t>
      </w:r>
      <w:proofErr w:type="spellEnd"/>
      <w:r>
        <w:rPr>
          <w:rFonts w:cs="Times New Roman"/>
          <w:color w:val="000000" w:themeColor="text1"/>
          <w:szCs w:val="28"/>
        </w:rPr>
        <w:t xml:space="preserve"> </w:t>
      </w:r>
      <w:proofErr w:type="spellStart"/>
      <w:r>
        <w:rPr>
          <w:rFonts w:cs="Times New Roman"/>
          <w:color w:val="000000" w:themeColor="text1"/>
          <w:szCs w:val="28"/>
        </w:rPr>
        <w:t>управління</w:t>
      </w:r>
      <w:proofErr w:type="spellEnd"/>
      <w:r>
        <w:rPr>
          <w:rFonts w:cs="Times New Roman"/>
          <w:color w:val="000000" w:themeColor="text1"/>
          <w:szCs w:val="28"/>
        </w:rPr>
        <w:t>.</w:t>
      </w:r>
    </w:p>
    <w:p w:rsidR="00287A51" w:rsidRDefault="00287A51" w:rsidP="00287A51">
      <w:pPr>
        <w:ind w:firstLine="567"/>
        <w:jc w:val="both"/>
        <w:rPr>
          <w:rFonts w:cs="Times New Roman"/>
          <w:color w:val="000000" w:themeColor="text1"/>
          <w:szCs w:val="28"/>
        </w:rPr>
      </w:pPr>
      <w:r>
        <w:rPr>
          <w:rFonts w:cs="Times New Roman"/>
          <w:color w:val="000000" w:themeColor="text1"/>
          <w:szCs w:val="28"/>
        </w:rPr>
        <w:t xml:space="preserve">До того ж проектом </w:t>
      </w:r>
      <w:proofErr w:type="spellStart"/>
      <w:r>
        <w:rPr>
          <w:rFonts w:cs="Times New Roman"/>
          <w:color w:val="000000" w:themeColor="text1"/>
          <w:szCs w:val="28"/>
        </w:rPr>
        <w:t>пропонується</w:t>
      </w:r>
      <w:proofErr w:type="spellEnd"/>
      <w:r>
        <w:rPr>
          <w:rFonts w:cs="Times New Roman"/>
          <w:color w:val="000000" w:themeColor="text1"/>
          <w:szCs w:val="28"/>
        </w:rPr>
        <w:t xml:space="preserve"> </w:t>
      </w:r>
      <w:proofErr w:type="spellStart"/>
      <w:r>
        <w:rPr>
          <w:rFonts w:cs="Times New Roman"/>
          <w:color w:val="000000" w:themeColor="text1"/>
          <w:szCs w:val="28"/>
        </w:rPr>
        <w:t>встановити</w:t>
      </w:r>
      <w:proofErr w:type="spellEnd"/>
      <w:r>
        <w:rPr>
          <w:rFonts w:cs="Times New Roman"/>
          <w:color w:val="000000" w:themeColor="text1"/>
          <w:szCs w:val="28"/>
        </w:rPr>
        <w:t xml:space="preserve">, </w:t>
      </w:r>
      <w:proofErr w:type="spellStart"/>
      <w:r>
        <w:rPr>
          <w:rFonts w:cs="Times New Roman"/>
          <w:color w:val="000000" w:themeColor="text1"/>
          <w:szCs w:val="28"/>
        </w:rPr>
        <w:t>що</w:t>
      </w:r>
      <w:proofErr w:type="spellEnd"/>
      <w:r>
        <w:rPr>
          <w:rFonts w:cs="Times New Roman"/>
          <w:color w:val="000000" w:themeColor="text1"/>
          <w:szCs w:val="28"/>
        </w:rPr>
        <w:t xml:space="preserve"> </w:t>
      </w:r>
      <w:proofErr w:type="spellStart"/>
      <w:r>
        <w:rPr>
          <w:rFonts w:cs="Times New Roman"/>
          <w:color w:val="000000" w:themeColor="text1"/>
          <w:szCs w:val="28"/>
        </w:rPr>
        <w:t>обов’язкове</w:t>
      </w:r>
      <w:proofErr w:type="spellEnd"/>
      <w:r>
        <w:rPr>
          <w:rFonts w:cs="Times New Roman"/>
          <w:color w:val="000000" w:themeColor="text1"/>
          <w:szCs w:val="28"/>
        </w:rPr>
        <w:t xml:space="preserve"> </w:t>
      </w:r>
      <w:proofErr w:type="spellStart"/>
      <w:r>
        <w:rPr>
          <w:rFonts w:cs="Times New Roman"/>
          <w:color w:val="000000" w:themeColor="text1"/>
          <w:szCs w:val="28"/>
        </w:rPr>
        <w:t>колективне</w:t>
      </w:r>
      <w:proofErr w:type="spellEnd"/>
      <w:r>
        <w:rPr>
          <w:rFonts w:cs="Times New Roman"/>
          <w:color w:val="000000" w:themeColor="text1"/>
          <w:szCs w:val="28"/>
        </w:rPr>
        <w:t xml:space="preserve"> </w:t>
      </w:r>
      <w:proofErr w:type="spellStart"/>
      <w:r>
        <w:rPr>
          <w:rFonts w:cs="Times New Roman"/>
          <w:color w:val="000000" w:themeColor="text1"/>
          <w:szCs w:val="28"/>
        </w:rPr>
        <w:t>управління</w:t>
      </w:r>
      <w:proofErr w:type="spellEnd"/>
      <w:r>
        <w:rPr>
          <w:rFonts w:cs="Times New Roman"/>
          <w:color w:val="000000" w:themeColor="text1"/>
          <w:szCs w:val="28"/>
        </w:rPr>
        <w:t xml:space="preserve"> не </w:t>
      </w:r>
      <w:proofErr w:type="spellStart"/>
      <w:r>
        <w:rPr>
          <w:rFonts w:cs="Times New Roman"/>
          <w:color w:val="000000" w:themeColor="text1"/>
          <w:szCs w:val="28"/>
        </w:rPr>
        <w:t>передбачає</w:t>
      </w:r>
      <w:proofErr w:type="spellEnd"/>
      <w:r>
        <w:rPr>
          <w:rFonts w:cs="Times New Roman"/>
          <w:color w:val="000000" w:themeColor="text1"/>
          <w:szCs w:val="28"/>
        </w:rPr>
        <w:t xml:space="preserve"> </w:t>
      </w:r>
      <w:proofErr w:type="spellStart"/>
      <w:r>
        <w:rPr>
          <w:rFonts w:cs="Times New Roman"/>
          <w:color w:val="000000" w:themeColor="text1"/>
          <w:szCs w:val="28"/>
        </w:rPr>
        <w:t>вилучення</w:t>
      </w:r>
      <w:proofErr w:type="spellEnd"/>
      <w:r>
        <w:rPr>
          <w:rFonts w:cs="Times New Roman"/>
          <w:color w:val="000000" w:themeColor="text1"/>
          <w:szCs w:val="28"/>
        </w:rPr>
        <w:t xml:space="preserve"> </w:t>
      </w:r>
      <w:proofErr w:type="spellStart"/>
      <w:r>
        <w:rPr>
          <w:rFonts w:cs="Times New Roman"/>
          <w:color w:val="000000" w:themeColor="text1"/>
          <w:szCs w:val="28"/>
        </w:rPr>
        <w:t>правовласником</w:t>
      </w:r>
      <w:proofErr w:type="spellEnd"/>
      <w:r>
        <w:rPr>
          <w:rFonts w:cs="Times New Roman"/>
          <w:color w:val="000000" w:themeColor="text1"/>
          <w:szCs w:val="28"/>
        </w:rPr>
        <w:t xml:space="preserve">, </w:t>
      </w:r>
      <w:proofErr w:type="spellStart"/>
      <w:r>
        <w:rPr>
          <w:rFonts w:cs="Times New Roman"/>
          <w:color w:val="000000" w:themeColor="text1"/>
          <w:szCs w:val="28"/>
        </w:rPr>
        <w:t>повністю</w:t>
      </w:r>
      <w:proofErr w:type="spellEnd"/>
      <w:r>
        <w:rPr>
          <w:rFonts w:cs="Times New Roman"/>
          <w:color w:val="000000" w:themeColor="text1"/>
          <w:szCs w:val="28"/>
        </w:rPr>
        <w:t xml:space="preserve"> </w:t>
      </w:r>
      <w:proofErr w:type="spellStart"/>
      <w:r>
        <w:rPr>
          <w:rFonts w:cs="Times New Roman"/>
          <w:color w:val="000000" w:themeColor="text1"/>
          <w:szCs w:val="28"/>
        </w:rPr>
        <w:t>або</w:t>
      </w:r>
      <w:proofErr w:type="spellEnd"/>
      <w:r>
        <w:rPr>
          <w:rFonts w:cs="Times New Roman"/>
          <w:color w:val="000000" w:themeColor="text1"/>
          <w:szCs w:val="28"/>
        </w:rPr>
        <w:t xml:space="preserve"> </w:t>
      </w:r>
      <w:proofErr w:type="spellStart"/>
      <w:r>
        <w:rPr>
          <w:rFonts w:cs="Times New Roman"/>
          <w:color w:val="000000" w:themeColor="text1"/>
          <w:szCs w:val="28"/>
        </w:rPr>
        <w:t>частково</w:t>
      </w:r>
      <w:proofErr w:type="spellEnd"/>
      <w:r>
        <w:rPr>
          <w:rFonts w:cs="Times New Roman"/>
          <w:color w:val="000000" w:themeColor="text1"/>
          <w:szCs w:val="28"/>
        </w:rPr>
        <w:t xml:space="preserve">, </w:t>
      </w:r>
      <w:proofErr w:type="spellStart"/>
      <w:r>
        <w:rPr>
          <w:rFonts w:cs="Times New Roman"/>
          <w:color w:val="000000" w:themeColor="text1"/>
          <w:szCs w:val="28"/>
        </w:rPr>
        <w:t>належних</w:t>
      </w:r>
      <w:proofErr w:type="spellEnd"/>
      <w:r>
        <w:rPr>
          <w:rFonts w:cs="Times New Roman"/>
          <w:color w:val="000000" w:themeColor="text1"/>
          <w:szCs w:val="28"/>
        </w:rPr>
        <w:t xml:space="preserve"> </w:t>
      </w:r>
      <w:proofErr w:type="spellStart"/>
      <w:r>
        <w:rPr>
          <w:rFonts w:cs="Times New Roman"/>
          <w:color w:val="000000" w:themeColor="text1"/>
          <w:szCs w:val="28"/>
        </w:rPr>
        <w:t>йому</w:t>
      </w:r>
      <w:proofErr w:type="spellEnd"/>
      <w:r>
        <w:rPr>
          <w:rFonts w:cs="Times New Roman"/>
          <w:color w:val="000000" w:themeColor="text1"/>
          <w:szCs w:val="28"/>
        </w:rPr>
        <w:t xml:space="preserve"> </w:t>
      </w:r>
      <w:proofErr w:type="spellStart"/>
      <w:r>
        <w:rPr>
          <w:rFonts w:cs="Times New Roman"/>
          <w:color w:val="000000" w:themeColor="text1"/>
          <w:szCs w:val="28"/>
        </w:rPr>
        <w:t>майнових</w:t>
      </w:r>
      <w:proofErr w:type="spellEnd"/>
      <w:r>
        <w:rPr>
          <w:rFonts w:cs="Times New Roman"/>
          <w:color w:val="000000" w:themeColor="text1"/>
          <w:szCs w:val="28"/>
        </w:rPr>
        <w:t xml:space="preserve"> прав з </w:t>
      </w:r>
      <w:proofErr w:type="spellStart"/>
      <w:r>
        <w:rPr>
          <w:rFonts w:cs="Times New Roman"/>
          <w:color w:val="000000" w:themeColor="text1"/>
          <w:szCs w:val="28"/>
        </w:rPr>
        <w:t>управління</w:t>
      </w:r>
      <w:proofErr w:type="spellEnd"/>
      <w:r>
        <w:rPr>
          <w:rFonts w:cs="Times New Roman"/>
          <w:color w:val="000000" w:themeColor="text1"/>
          <w:szCs w:val="28"/>
        </w:rPr>
        <w:t xml:space="preserve"> </w:t>
      </w:r>
      <w:proofErr w:type="spellStart"/>
      <w:r>
        <w:rPr>
          <w:rFonts w:cs="Times New Roman"/>
          <w:color w:val="000000" w:themeColor="text1"/>
          <w:szCs w:val="28"/>
        </w:rPr>
        <w:t>акредитованою</w:t>
      </w:r>
      <w:proofErr w:type="spellEnd"/>
      <w:r>
        <w:rPr>
          <w:rFonts w:cs="Times New Roman"/>
          <w:color w:val="000000" w:themeColor="text1"/>
          <w:szCs w:val="28"/>
        </w:rPr>
        <w:t xml:space="preserve"> </w:t>
      </w:r>
      <w:proofErr w:type="spellStart"/>
      <w:r>
        <w:rPr>
          <w:rFonts w:cs="Times New Roman"/>
          <w:color w:val="000000" w:themeColor="text1"/>
          <w:szCs w:val="28"/>
        </w:rPr>
        <w:t>організацією</w:t>
      </w:r>
      <w:proofErr w:type="spellEnd"/>
      <w:r>
        <w:rPr>
          <w:rFonts w:cs="Times New Roman"/>
          <w:color w:val="000000" w:themeColor="text1"/>
          <w:szCs w:val="28"/>
        </w:rPr>
        <w:t xml:space="preserve"> (</w:t>
      </w:r>
      <w:proofErr w:type="spellStart"/>
      <w:r>
        <w:rPr>
          <w:rFonts w:cs="Times New Roman"/>
          <w:color w:val="000000" w:themeColor="text1"/>
          <w:szCs w:val="28"/>
        </w:rPr>
        <w:t>частина</w:t>
      </w:r>
      <w:proofErr w:type="spellEnd"/>
      <w:r>
        <w:rPr>
          <w:rFonts w:cs="Times New Roman"/>
          <w:color w:val="000000" w:themeColor="text1"/>
          <w:szCs w:val="28"/>
        </w:rPr>
        <w:t xml:space="preserve"> </w:t>
      </w:r>
      <w:proofErr w:type="spellStart"/>
      <w:r>
        <w:rPr>
          <w:rFonts w:cs="Times New Roman"/>
          <w:color w:val="000000" w:themeColor="text1"/>
          <w:szCs w:val="28"/>
        </w:rPr>
        <w:t>шоста</w:t>
      </w:r>
      <w:proofErr w:type="spellEnd"/>
      <w:r>
        <w:rPr>
          <w:rFonts w:cs="Times New Roman"/>
          <w:color w:val="000000" w:themeColor="text1"/>
          <w:szCs w:val="28"/>
        </w:rPr>
        <w:t xml:space="preserve"> </w:t>
      </w:r>
      <w:proofErr w:type="spellStart"/>
      <w:r>
        <w:rPr>
          <w:rFonts w:cs="Times New Roman"/>
          <w:color w:val="000000" w:themeColor="text1"/>
          <w:szCs w:val="28"/>
        </w:rPr>
        <w:t>статті</w:t>
      </w:r>
      <w:proofErr w:type="spellEnd"/>
      <w:r>
        <w:rPr>
          <w:rFonts w:cs="Times New Roman"/>
          <w:color w:val="000000" w:themeColor="text1"/>
          <w:szCs w:val="28"/>
        </w:rPr>
        <w:t xml:space="preserve"> 12).</w:t>
      </w:r>
    </w:p>
    <w:p w:rsidR="00287A51" w:rsidRDefault="00287A51" w:rsidP="00287A51">
      <w:pPr>
        <w:ind w:firstLine="567"/>
        <w:jc w:val="both"/>
        <w:rPr>
          <w:rFonts w:cs="Times New Roman"/>
          <w:color w:val="000000" w:themeColor="text1"/>
          <w:szCs w:val="28"/>
        </w:rPr>
      </w:pPr>
      <w:proofErr w:type="spellStart"/>
      <w:r>
        <w:rPr>
          <w:rFonts w:cs="Times New Roman"/>
          <w:color w:val="000000" w:themeColor="text1"/>
          <w:szCs w:val="28"/>
        </w:rPr>
        <w:t>Відтак</w:t>
      </w:r>
      <w:proofErr w:type="spellEnd"/>
      <w:r>
        <w:rPr>
          <w:rFonts w:cs="Times New Roman"/>
          <w:color w:val="000000" w:themeColor="text1"/>
          <w:szCs w:val="28"/>
        </w:rPr>
        <w:t xml:space="preserve">, </w:t>
      </w:r>
      <w:proofErr w:type="spellStart"/>
      <w:r>
        <w:rPr>
          <w:rFonts w:cs="Times New Roman"/>
          <w:color w:val="000000" w:themeColor="text1"/>
          <w:szCs w:val="28"/>
        </w:rPr>
        <w:t>відповідні</w:t>
      </w:r>
      <w:proofErr w:type="spellEnd"/>
      <w:r>
        <w:rPr>
          <w:rFonts w:cs="Times New Roman"/>
          <w:color w:val="000000" w:themeColor="text1"/>
          <w:szCs w:val="28"/>
        </w:rPr>
        <w:t xml:space="preserve"> </w:t>
      </w:r>
      <w:proofErr w:type="spellStart"/>
      <w:r>
        <w:rPr>
          <w:rFonts w:cs="Times New Roman"/>
          <w:color w:val="000000" w:themeColor="text1"/>
          <w:szCs w:val="28"/>
        </w:rPr>
        <w:t>положення</w:t>
      </w:r>
      <w:proofErr w:type="spellEnd"/>
      <w:r>
        <w:rPr>
          <w:rFonts w:cs="Times New Roman"/>
          <w:color w:val="000000" w:themeColor="text1"/>
          <w:szCs w:val="28"/>
        </w:rPr>
        <w:t xml:space="preserve"> проекту не </w:t>
      </w:r>
      <w:proofErr w:type="spellStart"/>
      <w:r>
        <w:rPr>
          <w:rFonts w:cs="Times New Roman"/>
          <w:color w:val="000000" w:themeColor="text1"/>
          <w:szCs w:val="28"/>
        </w:rPr>
        <w:t>відповідають</w:t>
      </w:r>
      <w:proofErr w:type="spellEnd"/>
      <w:r>
        <w:rPr>
          <w:rFonts w:cs="Times New Roman"/>
          <w:color w:val="000000" w:themeColor="text1"/>
          <w:szCs w:val="28"/>
        </w:rPr>
        <w:t xml:space="preserve"> </w:t>
      </w:r>
      <w:proofErr w:type="spellStart"/>
      <w:r>
        <w:rPr>
          <w:rFonts w:cs="Times New Roman"/>
          <w:color w:val="000000" w:themeColor="text1"/>
          <w:szCs w:val="28"/>
        </w:rPr>
        <w:t>статті</w:t>
      </w:r>
      <w:proofErr w:type="spellEnd"/>
      <w:r>
        <w:rPr>
          <w:rFonts w:cs="Times New Roman"/>
          <w:color w:val="000000" w:themeColor="text1"/>
          <w:szCs w:val="28"/>
        </w:rPr>
        <w:t xml:space="preserve"> 41 </w:t>
      </w:r>
      <w:proofErr w:type="spellStart"/>
      <w:r>
        <w:rPr>
          <w:rFonts w:cs="Times New Roman"/>
          <w:color w:val="000000" w:themeColor="text1"/>
          <w:szCs w:val="28"/>
        </w:rPr>
        <w:t>Конституції</w:t>
      </w:r>
      <w:proofErr w:type="spellEnd"/>
      <w:r>
        <w:rPr>
          <w:rFonts w:cs="Times New Roman"/>
          <w:color w:val="000000" w:themeColor="text1"/>
          <w:szCs w:val="28"/>
        </w:rPr>
        <w:t xml:space="preserve"> </w:t>
      </w:r>
      <w:proofErr w:type="spellStart"/>
      <w:r>
        <w:rPr>
          <w:rFonts w:cs="Times New Roman"/>
          <w:color w:val="000000" w:themeColor="text1"/>
          <w:szCs w:val="28"/>
        </w:rPr>
        <w:t>України</w:t>
      </w:r>
      <w:proofErr w:type="spellEnd"/>
      <w:r>
        <w:rPr>
          <w:rFonts w:cs="Times New Roman"/>
          <w:color w:val="000000" w:themeColor="text1"/>
          <w:szCs w:val="28"/>
        </w:rPr>
        <w:t xml:space="preserve"> та не </w:t>
      </w:r>
      <w:proofErr w:type="spellStart"/>
      <w:r>
        <w:rPr>
          <w:rFonts w:cs="Times New Roman"/>
          <w:color w:val="000000" w:themeColor="text1"/>
          <w:szCs w:val="28"/>
        </w:rPr>
        <w:t>враховують</w:t>
      </w:r>
      <w:proofErr w:type="spellEnd"/>
      <w:r>
        <w:rPr>
          <w:rFonts w:cs="Times New Roman"/>
          <w:color w:val="000000" w:themeColor="text1"/>
          <w:szCs w:val="28"/>
        </w:rPr>
        <w:t xml:space="preserve"> </w:t>
      </w:r>
      <w:proofErr w:type="spellStart"/>
      <w:r>
        <w:rPr>
          <w:rFonts w:cs="Times New Roman"/>
          <w:color w:val="000000" w:themeColor="text1"/>
          <w:szCs w:val="28"/>
        </w:rPr>
        <w:t>вимог</w:t>
      </w:r>
      <w:proofErr w:type="spellEnd"/>
      <w:r>
        <w:rPr>
          <w:rFonts w:cs="Times New Roman"/>
          <w:color w:val="000000" w:themeColor="text1"/>
          <w:szCs w:val="28"/>
        </w:rPr>
        <w:t xml:space="preserve"> </w:t>
      </w:r>
      <w:proofErr w:type="spellStart"/>
      <w:r>
        <w:rPr>
          <w:rFonts w:cs="Times New Roman"/>
          <w:color w:val="000000" w:themeColor="text1"/>
          <w:szCs w:val="28"/>
        </w:rPr>
        <w:t>Директиви</w:t>
      </w:r>
      <w:proofErr w:type="spellEnd"/>
      <w:r>
        <w:rPr>
          <w:rFonts w:cs="Times New Roman"/>
          <w:color w:val="000000" w:themeColor="text1"/>
          <w:szCs w:val="28"/>
        </w:rPr>
        <w:t xml:space="preserve">, </w:t>
      </w:r>
      <w:proofErr w:type="spellStart"/>
      <w:r>
        <w:rPr>
          <w:rFonts w:cs="Times New Roman"/>
          <w:color w:val="000000" w:themeColor="text1"/>
          <w:szCs w:val="28"/>
        </w:rPr>
        <w:t>імплементацію</w:t>
      </w:r>
      <w:proofErr w:type="spellEnd"/>
      <w:r>
        <w:rPr>
          <w:rFonts w:cs="Times New Roman"/>
          <w:color w:val="000000" w:themeColor="text1"/>
          <w:szCs w:val="28"/>
        </w:rPr>
        <w:t xml:space="preserve"> </w:t>
      </w:r>
      <w:proofErr w:type="spellStart"/>
      <w:r>
        <w:rPr>
          <w:rFonts w:cs="Times New Roman"/>
          <w:color w:val="000000" w:themeColor="text1"/>
          <w:szCs w:val="28"/>
        </w:rPr>
        <w:t>якої</w:t>
      </w:r>
      <w:proofErr w:type="spellEnd"/>
      <w:r>
        <w:rPr>
          <w:rFonts w:cs="Times New Roman"/>
          <w:color w:val="000000" w:themeColor="text1"/>
          <w:szCs w:val="28"/>
        </w:rPr>
        <w:t xml:space="preserve"> </w:t>
      </w:r>
      <w:proofErr w:type="spellStart"/>
      <w:r>
        <w:rPr>
          <w:rFonts w:cs="Times New Roman"/>
          <w:color w:val="000000" w:themeColor="text1"/>
          <w:szCs w:val="28"/>
        </w:rPr>
        <w:t>передбачалося</w:t>
      </w:r>
      <w:proofErr w:type="spellEnd"/>
      <w:r>
        <w:rPr>
          <w:rFonts w:cs="Times New Roman"/>
          <w:color w:val="000000" w:themeColor="text1"/>
          <w:szCs w:val="28"/>
        </w:rPr>
        <w:t xml:space="preserve"> </w:t>
      </w:r>
      <w:proofErr w:type="spellStart"/>
      <w:r>
        <w:rPr>
          <w:rFonts w:cs="Times New Roman"/>
          <w:color w:val="000000" w:themeColor="text1"/>
          <w:szCs w:val="28"/>
        </w:rPr>
        <w:t>здійснити</w:t>
      </w:r>
      <w:proofErr w:type="spellEnd"/>
      <w:r>
        <w:rPr>
          <w:rFonts w:cs="Times New Roman"/>
          <w:color w:val="000000" w:themeColor="text1"/>
          <w:szCs w:val="28"/>
        </w:rPr>
        <w:t xml:space="preserve"> у </w:t>
      </w:r>
      <w:proofErr w:type="spellStart"/>
      <w:r>
        <w:rPr>
          <w:rFonts w:cs="Times New Roman"/>
          <w:color w:val="000000" w:themeColor="text1"/>
          <w:szCs w:val="28"/>
        </w:rPr>
        <w:t>цьому</w:t>
      </w:r>
      <w:proofErr w:type="spellEnd"/>
      <w:r>
        <w:rPr>
          <w:rFonts w:cs="Times New Roman"/>
          <w:color w:val="000000" w:themeColor="text1"/>
          <w:szCs w:val="28"/>
        </w:rPr>
        <w:t xml:space="preserve"> </w:t>
      </w:r>
      <w:proofErr w:type="spellStart"/>
      <w:r>
        <w:rPr>
          <w:rFonts w:cs="Times New Roman"/>
          <w:color w:val="000000" w:themeColor="text1"/>
          <w:szCs w:val="28"/>
        </w:rPr>
        <w:t>проекті</w:t>
      </w:r>
      <w:proofErr w:type="spellEnd"/>
      <w:r>
        <w:rPr>
          <w:rFonts w:cs="Times New Roman"/>
          <w:color w:val="000000" w:themeColor="text1"/>
          <w:szCs w:val="28"/>
        </w:rPr>
        <w:t xml:space="preserve">. </w:t>
      </w:r>
    </w:p>
    <w:p w:rsidR="00287A51" w:rsidRDefault="006E3058" w:rsidP="00287A51">
      <w:pPr>
        <w:ind w:firstLine="567"/>
        <w:jc w:val="both"/>
        <w:rPr>
          <w:rFonts w:cs="Times New Roman"/>
          <w:color w:val="000000" w:themeColor="text1"/>
          <w:szCs w:val="28"/>
        </w:rPr>
      </w:pPr>
      <w:r>
        <w:rPr>
          <w:rFonts w:cs="Times New Roman"/>
          <w:color w:val="000000" w:themeColor="text1"/>
          <w:szCs w:val="28"/>
          <w:lang w:val="uk-UA"/>
        </w:rPr>
        <w:t xml:space="preserve">Звертаємо увагу, що </w:t>
      </w:r>
      <w:proofErr w:type="spellStart"/>
      <w:r>
        <w:rPr>
          <w:rFonts w:cs="Times New Roman"/>
          <w:color w:val="000000" w:themeColor="text1"/>
          <w:szCs w:val="28"/>
        </w:rPr>
        <w:t>ч</w:t>
      </w:r>
      <w:r w:rsidR="00287A51">
        <w:rPr>
          <w:rFonts w:cs="Times New Roman"/>
          <w:color w:val="000000" w:themeColor="text1"/>
          <w:szCs w:val="28"/>
        </w:rPr>
        <w:t>астиною</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шостою</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статті</w:t>
      </w:r>
      <w:proofErr w:type="spellEnd"/>
      <w:r w:rsidR="00287A51">
        <w:rPr>
          <w:rFonts w:cs="Times New Roman"/>
          <w:color w:val="000000" w:themeColor="text1"/>
          <w:szCs w:val="28"/>
        </w:rPr>
        <w:t xml:space="preserve"> 13, </w:t>
      </w:r>
      <w:proofErr w:type="spellStart"/>
      <w:r w:rsidR="00287A51">
        <w:rPr>
          <w:rFonts w:cs="Times New Roman"/>
          <w:color w:val="000000" w:themeColor="text1"/>
          <w:szCs w:val="28"/>
        </w:rPr>
        <w:t>частиною</w:t>
      </w:r>
      <w:proofErr w:type="spellEnd"/>
      <w:r w:rsidR="00287A51">
        <w:rPr>
          <w:rFonts w:cs="Times New Roman"/>
          <w:color w:val="000000" w:themeColor="text1"/>
          <w:szCs w:val="28"/>
        </w:rPr>
        <w:t xml:space="preserve"> четвертою </w:t>
      </w:r>
      <w:proofErr w:type="spellStart"/>
      <w:r w:rsidR="00287A51">
        <w:rPr>
          <w:rFonts w:cs="Times New Roman"/>
          <w:color w:val="000000" w:themeColor="text1"/>
          <w:szCs w:val="28"/>
        </w:rPr>
        <w:t>статті</w:t>
      </w:r>
      <w:proofErr w:type="spellEnd"/>
      <w:r w:rsidR="00287A51">
        <w:rPr>
          <w:rFonts w:cs="Times New Roman"/>
          <w:color w:val="000000" w:themeColor="text1"/>
          <w:szCs w:val="28"/>
        </w:rPr>
        <w:t xml:space="preserve"> 15 та </w:t>
      </w:r>
      <w:proofErr w:type="spellStart"/>
      <w:r w:rsidR="00287A51">
        <w:rPr>
          <w:rFonts w:cs="Times New Roman"/>
          <w:color w:val="000000" w:themeColor="text1"/>
          <w:szCs w:val="28"/>
        </w:rPr>
        <w:t>частиною</w:t>
      </w:r>
      <w:proofErr w:type="spellEnd"/>
      <w:r w:rsidR="00287A51">
        <w:rPr>
          <w:rFonts w:cs="Times New Roman"/>
          <w:color w:val="000000" w:themeColor="text1"/>
          <w:szCs w:val="28"/>
        </w:rPr>
        <w:t xml:space="preserve"> восьмою </w:t>
      </w:r>
      <w:proofErr w:type="spellStart"/>
      <w:r w:rsidR="00287A51">
        <w:rPr>
          <w:rFonts w:cs="Times New Roman"/>
          <w:color w:val="000000" w:themeColor="text1"/>
          <w:szCs w:val="28"/>
        </w:rPr>
        <w:t>статті</w:t>
      </w:r>
      <w:proofErr w:type="spellEnd"/>
      <w:r w:rsidR="00287A51">
        <w:rPr>
          <w:rFonts w:cs="Times New Roman"/>
          <w:color w:val="000000" w:themeColor="text1"/>
          <w:szCs w:val="28"/>
        </w:rPr>
        <w:t xml:space="preserve"> 16 проекту </w:t>
      </w:r>
      <w:proofErr w:type="spellStart"/>
      <w:r w:rsidR="00287A51">
        <w:rPr>
          <w:rFonts w:cs="Times New Roman"/>
          <w:color w:val="000000" w:themeColor="text1"/>
          <w:szCs w:val="28"/>
        </w:rPr>
        <w:t>пропонується</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встановити</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відповідальність</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правовласників</w:t>
      </w:r>
      <w:proofErr w:type="spellEnd"/>
      <w:r w:rsidR="00287A51">
        <w:rPr>
          <w:rFonts w:cs="Times New Roman"/>
          <w:color w:val="000000" w:themeColor="text1"/>
          <w:szCs w:val="28"/>
        </w:rPr>
        <w:t xml:space="preserve"> та </w:t>
      </w:r>
      <w:proofErr w:type="spellStart"/>
      <w:r w:rsidR="00287A51">
        <w:rPr>
          <w:rFonts w:cs="Times New Roman"/>
          <w:color w:val="000000" w:themeColor="text1"/>
          <w:szCs w:val="28"/>
        </w:rPr>
        <w:t>керівників</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юридичних</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осіб</w:t>
      </w:r>
      <w:proofErr w:type="spellEnd"/>
      <w:r w:rsidR="00287A51">
        <w:rPr>
          <w:rFonts w:cs="Times New Roman"/>
          <w:color w:val="000000" w:themeColor="text1"/>
          <w:szCs w:val="28"/>
        </w:rPr>
        <w:t xml:space="preserve"> за </w:t>
      </w:r>
      <w:proofErr w:type="spellStart"/>
      <w:r w:rsidR="00287A51">
        <w:rPr>
          <w:rFonts w:cs="Times New Roman"/>
          <w:color w:val="000000" w:themeColor="text1"/>
          <w:szCs w:val="28"/>
        </w:rPr>
        <w:t>вчинення</w:t>
      </w:r>
      <w:proofErr w:type="spellEnd"/>
      <w:r w:rsidR="00287A51">
        <w:rPr>
          <w:rFonts w:cs="Times New Roman"/>
          <w:color w:val="000000" w:themeColor="text1"/>
          <w:szCs w:val="28"/>
        </w:rPr>
        <w:t xml:space="preserve"> ними </w:t>
      </w:r>
      <w:proofErr w:type="spellStart"/>
      <w:r w:rsidR="00287A51">
        <w:rPr>
          <w:rFonts w:cs="Times New Roman"/>
          <w:color w:val="000000" w:themeColor="text1"/>
          <w:szCs w:val="28"/>
        </w:rPr>
        <w:t>правомірних</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дій</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тобто</w:t>
      </w:r>
      <w:proofErr w:type="spellEnd"/>
      <w:r w:rsidR="00287A51">
        <w:rPr>
          <w:rFonts w:cs="Times New Roman"/>
          <w:color w:val="000000" w:themeColor="text1"/>
          <w:szCs w:val="28"/>
        </w:rPr>
        <w:t xml:space="preserve">, «за </w:t>
      </w:r>
      <w:proofErr w:type="spellStart"/>
      <w:r w:rsidR="00287A51">
        <w:rPr>
          <w:rFonts w:cs="Times New Roman"/>
          <w:color w:val="000000" w:themeColor="text1"/>
          <w:szCs w:val="28"/>
        </w:rPr>
        <w:t>достовірність</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відомостей</w:t>
      </w:r>
      <w:proofErr w:type="spellEnd"/>
      <w:r w:rsidR="00287A51">
        <w:rPr>
          <w:rFonts w:cs="Times New Roman"/>
          <w:color w:val="000000" w:themeColor="text1"/>
          <w:szCs w:val="28"/>
        </w:rPr>
        <w:t xml:space="preserve">». У </w:t>
      </w:r>
      <w:proofErr w:type="spellStart"/>
      <w:r w:rsidR="00287A51">
        <w:rPr>
          <w:rFonts w:cs="Times New Roman"/>
          <w:color w:val="000000" w:themeColor="text1"/>
          <w:szCs w:val="28"/>
        </w:rPr>
        <w:t>зв’язку</w:t>
      </w:r>
      <w:proofErr w:type="spellEnd"/>
      <w:r w:rsidR="00287A51">
        <w:rPr>
          <w:rFonts w:cs="Times New Roman"/>
          <w:color w:val="000000" w:themeColor="text1"/>
          <w:szCs w:val="28"/>
        </w:rPr>
        <w:t xml:space="preserve"> з </w:t>
      </w:r>
      <w:proofErr w:type="spellStart"/>
      <w:r w:rsidR="00287A51">
        <w:rPr>
          <w:rFonts w:cs="Times New Roman"/>
          <w:color w:val="000000" w:themeColor="text1"/>
          <w:szCs w:val="28"/>
        </w:rPr>
        <w:t>цим</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пропонуємо</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доопрацювати</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відповідне</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положення</w:t>
      </w:r>
      <w:proofErr w:type="spellEnd"/>
      <w:r w:rsidR="00287A51">
        <w:rPr>
          <w:rFonts w:cs="Times New Roman"/>
          <w:color w:val="000000" w:themeColor="text1"/>
          <w:szCs w:val="28"/>
        </w:rPr>
        <w:t xml:space="preserve"> з </w:t>
      </w:r>
      <w:proofErr w:type="spellStart"/>
      <w:r w:rsidR="00287A51">
        <w:rPr>
          <w:rFonts w:cs="Times New Roman"/>
          <w:color w:val="000000" w:themeColor="text1"/>
          <w:szCs w:val="28"/>
        </w:rPr>
        <w:t>урахуванням</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загальних</w:t>
      </w:r>
      <w:proofErr w:type="spellEnd"/>
      <w:r w:rsidR="00287A51">
        <w:rPr>
          <w:rFonts w:cs="Times New Roman"/>
          <w:color w:val="000000" w:themeColor="text1"/>
          <w:szCs w:val="28"/>
        </w:rPr>
        <w:t xml:space="preserve"> правил </w:t>
      </w:r>
      <w:proofErr w:type="spellStart"/>
      <w:r w:rsidR="00287A51">
        <w:rPr>
          <w:rFonts w:cs="Times New Roman"/>
          <w:color w:val="000000" w:themeColor="text1"/>
          <w:szCs w:val="28"/>
        </w:rPr>
        <w:t>логіки</w:t>
      </w:r>
      <w:proofErr w:type="spellEnd"/>
      <w:r w:rsidR="00287A51">
        <w:rPr>
          <w:rFonts w:cs="Times New Roman"/>
          <w:color w:val="000000" w:themeColor="text1"/>
          <w:szCs w:val="28"/>
        </w:rPr>
        <w:t xml:space="preserve"> та </w:t>
      </w:r>
      <w:proofErr w:type="spellStart"/>
      <w:r w:rsidR="00287A51">
        <w:rPr>
          <w:rFonts w:cs="Times New Roman"/>
          <w:color w:val="000000" w:themeColor="text1"/>
          <w:szCs w:val="28"/>
        </w:rPr>
        <w:t>законодавчої</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техніки</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передбачаючи</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відповідальність</w:t>
      </w:r>
      <w:proofErr w:type="spellEnd"/>
      <w:r w:rsidR="00287A51">
        <w:rPr>
          <w:rFonts w:cs="Times New Roman"/>
          <w:color w:val="000000" w:themeColor="text1"/>
          <w:szCs w:val="28"/>
        </w:rPr>
        <w:t xml:space="preserve"> за </w:t>
      </w:r>
      <w:proofErr w:type="spellStart"/>
      <w:r w:rsidR="00287A51">
        <w:rPr>
          <w:rFonts w:cs="Times New Roman"/>
          <w:color w:val="000000" w:themeColor="text1"/>
          <w:szCs w:val="28"/>
        </w:rPr>
        <w:t>подання</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недостовірних</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неточних</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неповних</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відомостей</w:t>
      </w:r>
      <w:proofErr w:type="spellEnd"/>
      <w:r w:rsidR="00287A51">
        <w:rPr>
          <w:rFonts w:cs="Times New Roman"/>
          <w:color w:val="000000" w:themeColor="text1"/>
          <w:szCs w:val="28"/>
        </w:rPr>
        <w:t xml:space="preserve"> </w:t>
      </w:r>
      <w:proofErr w:type="spellStart"/>
      <w:r w:rsidR="00287A51">
        <w:rPr>
          <w:rFonts w:cs="Times New Roman"/>
          <w:color w:val="000000" w:themeColor="text1"/>
          <w:szCs w:val="28"/>
        </w:rPr>
        <w:t>тощо</w:t>
      </w:r>
      <w:proofErr w:type="spellEnd"/>
      <w:r w:rsidR="00287A51">
        <w:rPr>
          <w:rFonts w:cs="Times New Roman"/>
          <w:color w:val="000000" w:themeColor="text1"/>
          <w:szCs w:val="28"/>
        </w:rPr>
        <w:t>.</w:t>
      </w:r>
    </w:p>
    <w:p w:rsidR="005C4519" w:rsidRDefault="005C4519" w:rsidP="004911C6">
      <w:pPr>
        <w:ind w:firstLine="708"/>
        <w:jc w:val="both"/>
        <w:rPr>
          <w:szCs w:val="20"/>
          <w:lang w:val="uk-UA"/>
        </w:rPr>
      </w:pPr>
      <w:r w:rsidRPr="00C02DF1">
        <w:rPr>
          <w:lang w:val="uk-UA"/>
        </w:rPr>
        <w:t xml:space="preserve">Варто зазначити також, що </w:t>
      </w:r>
      <w:r w:rsidR="00E973EE" w:rsidRPr="00C02DF1">
        <w:rPr>
          <w:lang w:val="uk-UA"/>
        </w:rPr>
        <w:t>положення проекту</w:t>
      </w:r>
      <w:r w:rsidR="00BD0AC1" w:rsidRPr="00C02DF1">
        <w:rPr>
          <w:lang w:val="uk-UA"/>
        </w:rPr>
        <w:t>,</w:t>
      </w:r>
      <w:r w:rsidR="00E973EE" w:rsidRPr="00C02DF1">
        <w:rPr>
          <w:lang w:val="uk-UA"/>
        </w:rPr>
        <w:t xml:space="preserve"> за якими передбачається фактично </w:t>
      </w:r>
      <w:r w:rsidRPr="00C02DF1">
        <w:rPr>
          <w:lang w:val="uk-UA"/>
        </w:rPr>
        <w:t xml:space="preserve">механізм </w:t>
      </w:r>
      <w:r w:rsidR="00471D02" w:rsidRPr="00C02DF1">
        <w:rPr>
          <w:lang w:val="uk-UA"/>
        </w:rPr>
        <w:t xml:space="preserve">(спосіб) </w:t>
      </w:r>
      <w:r w:rsidRPr="00C02DF1">
        <w:rPr>
          <w:lang w:val="uk-UA"/>
        </w:rPr>
        <w:t xml:space="preserve">«перетворення» </w:t>
      </w:r>
      <w:r w:rsidR="004911C6" w:rsidRPr="00C02DF1">
        <w:rPr>
          <w:szCs w:val="20"/>
          <w:lang w:val="uk-UA"/>
        </w:rPr>
        <w:t xml:space="preserve">Державної організації «Українське </w:t>
      </w:r>
      <w:r w:rsidR="004911C6" w:rsidRPr="00C02DF1">
        <w:rPr>
          <w:szCs w:val="20"/>
          <w:lang w:val="uk-UA"/>
        </w:rPr>
        <w:lastRenderedPageBreak/>
        <w:t>агентство з авторських та суміжних прав» (пункт</w:t>
      </w:r>
      <w:r w:rsidR="00A85C6C" w:rsidRPr="00C02DF1">
        <w:rPr>
          <w:szCs w:val="20"/>
          <w:lang w:val="uk-UA"/>
        </w:rPr>
        <w:t>и</w:t>
      </w:r>
      <w:r w:rsidR="004911C6" w:rsidRPr="00C02DF1">
        <w:rPr>
          <w:szCs w:val="20"/>
          <w:lang w:val="uk-UA"/>
        </w:rPr>
        <w:t xml:space="preserve"> 4</w:t>
      </w:r>
      <w:r w:rsidR="00A85C6C" w:rsidRPr="00C02DF1">
        <w:rPr>
          <w:szCs w:val="20"/>
          <w:lang w:val="uk-UA"/>
        </w:rPr>
        <w:t>, 5</w:t>
      </w:r>
      <w:r w:rsidR="004911C6" w:rsidRPr="00C02DF1">
        <w:rPr>
          <w:szCs w:val="20"/>
          <w:lang w:val="uk-UA"/>
        </w:rPr>
        <w:t xml:space="preserve"> </w:t>
      </w:r>
      <w:r w:rsidR="004911C6" w:rsidRPr="00C02DF1">
        <w:rPr>
          <w:lang w:val="uk-UA"/>
        </w:rPr>
        <w:t>Прикінцевих та перехідних положень</w:t>
      </w:r>
      <w:r w:rsidR="00552CBC" w:rsidRPr="00C02DF1">
        <w:rPr>
          <w:lang w:val="uk-UA"/>
        </w:rPr>
        <w:t xml:space="preserve"> проекту</w:t>
      </w:r>
      <w:r w:rsidR="004911C6" w:rsidRPr="00C02DF1">
        <w:rPr>
          <w:szCs w:val="20"/>
          <w:lang w:val="uk-UA"/>
        </w:rPr>
        <w:t>)</w:t>
      </w:r>
      <w:r w:rsidR="00552CBC" w:rsidRPr="00C02DF1">
        <w:rPr>
          <w:szCs w:val="20"/>
          <w:lang w:val="uk-UA"/>
        </w:rPr>
        <w:t xml:space="preserve"> </w:t>
      </w:r>
      <w:r w:rsidR="00E973EE" w:rsidRPr="00C02DF1">
        <w:rPr>
          <w:szCs w:val="20"/>
          <w:lang w:val="uk-UA"/>
        </w:rPr>
        <w:t>не відповідають конституційним приписам щодо повноважень парламенту (стаття 85 Конституції України).</w:t>
      </w:r>
    </w:p>
    <w:p w:rsidR="00A85C6C" w:rsidRDefault="00A85C6C" w:rsidP="004911C6">
      <w:pPr>
        <w:ind w:firstLine="708"/>
        <w:jc w:val="both"/>
        <w:rPr>
          <w:color w:val="222222"/>
          <w:lang w:val="uk-UA"/>
        </w:rPr>
      </w:pPr>
      <w:r w:rsidRPr="00C02DF1">
        <w:rPr>
          <w:szCs w:val="20"/>
          <w:lang w:val="uk-UA"/>
        </w:rPr>
        <w:t xml:space="preserve">Крім </w:t>
      </w:r>
      <w:r w:rsidR="006E3058">
        <w:rPr>
          <w:szCs w:val="20"/>
          <w:lang w:val="uk-UA"/>
        </w:rPr>
        <w:t>того, зауважуємо</w:t>
      </w:r>
      <w:r w:rsidRPr="00C02DF1">
        <w:rPr>
          <w:szCs w:val="20"/>
          <w:lang w:val="uk-UA"/>
        </w:rPr>
        <w:t>, що набрання чинності проектом як закону передбачається «</w:t>
      </w:r>
      <w:r w:rsidRPr="00C02DF1">
        <w:rPr>
          <w:lang w:val="uk-UA"/>
        </w:rPr>
        <w:t xml:space="preserve">з дня, наступного за днем його опублікування»  і відповідні норми «застосовуються до правовідносин, які виникли після набрання ним чинності», а </w:t>
      </w:r>
      <w:r w:rsidR="005E2FBB" w:rsidRPr="00C02DF1">
        <w:rPr>
          <w:lang w:val="uk-UA"/>
        </w:rPr>
        <w:t xml:space="preserve">видані раніше </w:t>
      </w:r>
      <w:r w:rsidRPr="00C02DF1">
        <w:rPr>
          <w:lang w:val="uk-UA"/>
        </w:rPr>
        <w:t xml:space="preserve">документи </w:t>
      </w:r>
      <w:r w:rsidR="005E2FBB" w:rsidRPr="00C02DF1">
        <w:rPr>
          <w:color w:val="222222"/>
          <w:lang w:val="uk-UA"/>
        </w:rPr>
        <w:t xml:space="preserve">організацій колективного управління та відповідні процедури щодо приведення у відповідність до цього Закону нині існуючих відносин мають здійснюватися протягом кількох місяців (пункти 1-3 </w:t>
      </w:r>
      <w:r w:rsidR="005E2FBB" w:rsidRPr="00C02DF1">
        <w:rPr>
          <w:lang w:val="uk-UA"/>
        </w:rPr>
        <w:t>Прикінцевих та перехідних положень проекту</w:t>
      </w:r>
      <w:r w:rsidR="005E2FBB" w:rsidRPr="00C02DF1">
        <w:rPr>
          <w:color w:val="222222"/>
          <w:lang w:val="uk-UA"/>
        </w:rPr>
        <w:t xml:space="preserve">). Відтак, із набранням чинності цим законом фактично на невідомий період </w:t>
      </w:r>
      <w:r w:rsidR="00C02DF1">
        <w:rPr>
          <w:color w:val="222222"/>
          <w:lang w:val="uk-UA"/>
        </w:rPr>
        <w:t>буде створена правова невизначеність</w:t>
      </w:r>
      <w:r w:rsidR="00792687" w:rsidRPr="00C02DF1">
        <w:rPr>
          <w:color w:val="222222"/>
          <w:lang w:val="uk-UA"/>
        </w:rPr>
        <w:t xml:space="preserve"> щодо</w:t>
      </w:r>
      <w:r w:rsidR="005E2FBB" w:rsidRPr="00C02DF1">
        <w:rPr>
          <w:color w:val="222222"/>
          <w:lang w:val="uk-UA"/>
        </w:rPr>
        <w:t xml:space="preserve"> діяльності суб’єктів </w:t>
      </w:r>
      <w:r w:rsidR="00792687" w:rsidRPr="00C02DF1">
        <w:rPr>
          <w:color w:val="222222"/>
          <w:lang w:val="uk-UA"/>
        </w:rPr>
        <w:t xml:space="preserve">із </w:t>
      </w:r>
      <w:r w:rsidR="005E2FBB" w:rsidRPr="00C02DF1">
        <w:rPr>
          <w:color w:val="222222"/>
          <w:lang w:val="uk-UA"/>
        </w:rPr>
        <w:t>представництва прав авторів з</w:t>
      </w:r>
      <w:r w:rsidR="00792687" w:rsidRPr="00C02DF1">
        <w:rPr>
          <w:color w:val="222222"/>
          <w:lang w:val="uk-UA"/>
        </w:rPr>
        <w:t>а</w:t>
      </w:r>
      <w:r w:rsidR="005E2FBB" w:rsidRPr="00C02DF1">
        <w:rPr>
          <w:color w:val="222222"/>
          <w:lang w:val="uk-UA"/>
        </w:rPr>
        <w:t xml:space="preserve"> </w:t>
      </w:r>
      <w:r w:rsidR="00792687" w:rsidRPr="00C02DF1">
        <w:rPr>
          <w:color w:val="222222"/>
          <w:lang w:val="uk-UA"/>
        </w:rPr>
        <w:t>неможливості</w:t>
      </w:r>
      <w:r w:rsidR="00120F68" w:rsidRPr="00C02DF1">
        <w:rPr>
          <w:color w:val="222222"/>
          <w:lang w:val="uk-UA"/>
        </w:rPr>
        <w:t xml:space="preserve"> застосування законодавчих положень окремо до</w:t>
      </w:r>
      <w:r w:rsidR="00792687" w:rsidRPr="00C02DF1">
        <w:rPr>
          <w:color w:val="222222"/>
          <w:lang w:val="uk-UA"/>
        </w:rPr>
        <w:t xml:space="preserve"> </w:t>
      </w:r>
      <w:r w:rsidR="00120F68" w:rsidRPr="00C02DF1">
        <w:rPr>
          <w:color w:val="222222"/>
          <w:lang w:val="uk-UA"/>
        </w:rPr>
        <w:t xml:space="preserve">«правовідносини, які виникли після </w:t>
      </w:r>
      <w:r w:rsidR="00120F68" w:rsidRPr="00C02DF1">
        <w:rPr>
          <w:lang w:val="uk-UA"/>
        </w:rPr>
        <w:t>набрання чинності</w:t>
      </w:r>
      <w:r w:rsidR="00120F68" w:rsidRPr="00C02DF1">
        <w:rPr>
          <w:color w:val="222222"/>
          <w:lang w:val="uk-UA"/>
        </w:rPr>
        <w:t xml:space="preserve"> …» та до набрання чинності цим законом.</w:t>
      </w:r>
    </w:p>
    <w:p w:rsidR="00CD2543" w:rsidRDefault="00CD2543" w:rsidP="00CD2543">
      <w:pPr>
        <w:ind w:firstLine="567"/>
        <w:jc w:val="both"/>
        <w:rPr>
          <w:rFonts w:cs="Times New Roman"/>
          <w:color w:val="000000" w:themeColor="text1"/>
          <w:szCs w:val="28"/>
        </w:rPr>
      </w:pPr>
      <w:r>
        <w:rPr>
          <w:rFonts w:cs="Times New Roman"/>
          <w:color w:val="000000" w:themeColor="text1"/>
          <w:szCs w:val="28"/>
          <w:lang w:val="uk-UA"/>
        </w:rPr>
        <w:t xml:space="preserve">Також звертаємо увагу, що  </w:t>
      </w:r>
      <w:r w:rsidRPr="00CD2543">
        <w:rPr>
          <w:rFonts w:cs="Times New Roman"/>
          <w:color w:val="000000" w:themeColor="text1"/>
          <w:szCs w:val="28"/>
          <w:lang w:val="uk-UA"/>
        </w:rPr>
        <w:t xml:space="preserve">положення підпункту 1 пункту 6 </w:t>
      </w:r>
      <w:r w:rsidRPr="00C02DF1">
        <w:rPr>
          <w:lang w:val="uk-UA"/>
        </w:rPr>
        <w:t>Прикінцевих та перехідних положень проекту</w:t>
      </w:r>
      <w:r w:rsidRPr="00CD2543">
        <w:rPr>
          <w:rFonts w:cs="Times New Roman"/>
          <w:color w:val="000000" w:themeColor="text1"/>
          <w:szCs w:val="28"/>
          <w:lang w:val="uk-UA"/>
        </w:rPr>
        <w:t xml:space="preserve"> щодо надання доручення Кабінету Міністрів України протягом шести місяців з дня набрання чинності цим Законом підготувати та подати на розгляд Верховної Ради України пропозиції про приведення законів України у відповідність із цим Законом, не враховує частину восьму статті 90 Регламенту Верховної Ради України, відповідно до якої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proofErr w:type="spellStart"/>
      <w:r>
        <w:rPr>
          <w:rFonts w:cs="Times New Roman"/>
          <w:color w:val="000000" w:themeColor="text1"/>
          <w:szCs w:val="28"/>
        </w:rPr>
        <w:t>Вказане</w:t>
      </w:r>
      <w:proofErr w:type="spellEnd"/>
      <w:r>
        <w:rPr>
          <w:rFonts w:cs="Times New Roman"/>
          <w:color w:val="000000" w:themeColor="text1"/>
          <w:szCs w:val="28"/>
        </w:rPr>
        <w:t xml:space="preserve"> </w:t>
      </w:r>
      <w:proofErr w:type="spellStart"/>
      <w:r>
        <w:rPr>
          <w:rFonts w:cs="Times New Roman"/>
          <w:color w:val="000000" w:themeColor="text1"/>
          <w:szCs w:val="28"/>
        </w:rPr>
        <w:t>доручення</w:t>
      </w:r>
      <w:proofErr w:type="spellEnd"/>
      <w:r>
        <w:rPr>
          <w:rFonts w:cs="Times New Roman"/>
          <w:color w:val="000000" w:themeColor="text1"/>
          <w:szCs w:val="28"/>
        </w:rPr>
        <w:t xml:space="preserve"> </w:t>
      </w:r>
      <w:proofErr w:type="spellStart"/>
      <w:r>
        <w:rPr>
          <w:rFonts w:cs="Times New Roman"/>
          <w:color w:val="000000" w:themeColor="text1"/>
          <w:szCs w:val="28"/>
        </w:rPr>
        <w:t>також</w:t>
      </w:r>
      <w:proofErr w:type="spellEnd"/>
      <w:r>
        <w:rPr>
          <w:rFonts w:cs="Times New Roman"/>
          <w:color w:val="000000" w:themeColor="text1"/>
          <w:szCs w:val="28"/>
        </w:rPr>
        <w:t xml:space="preserve"> </w:t>
      </w:r>
      <w:proofErr w:type="spellStart"/>
      <w:r>
        <w:rPr>
          <w:rFonts w:cs="Times New Roman"/>
          <w:color w:val="000000" w:themeColor="text1"/>
          <w:szCs w:val="28"/>
        </w:rPr>
        <w:t>вбачається</w:t>
      </w:r>
      <w:proofErr w:type="spellEnd"/>
      <w:r>
        <w:rPr>
          <w:rFonts w:cs="Times New Roman"/>
          <w:color w:val="000000" w:themeColor="text1"/>
          <w:szCs w:val="28"/>
        </w:rPr>
        <w:t xml:space="preserve"> </w:t>
      </w:r>
      <w:proofErr w:type="spellStart"/>
      <w:r>
        <w:rPr>
          <w:rFonts w:cs="Times New Roman"/>
          <w:color w:val="000000" w:themeColor="text1"/>
          <w:szCs w:val="28"/>
        </w:rPr>
        <w:t>некоректним</w:t>
      </w:r>
      <w:proofErr w:type="spellEnd"/>
      <w:r>
        <w:rPr>
          <w:rFonts w:cs="Times New Roman"/>
          <w:color w:val="000000" w:themeColor="text1"/>
          <w:szCs w:val="28"/>
        </w:rPr>
        <w:t xml:space="preserve"> з </w:t>
      </w:r>
      <w:proofErr w:type="spellStart"/>
      <w:r>
        <w:rPr>
          <w:rFonts w:cs="Times New Roman"/>
          <w:color w:val="000000" w:themeColor="text1"/>
          <w:szCs w:val="28"/>
        </w:rPr>
        <w:t>огляду</w:t>
      </w:r>
      <w:proofErr w:type="spellEnd"/>
      <w:r>
        <w:rPr>
          <w:rFonts w:cs="Times New Roman"/>
          <w:color w:val="000000" w:themeColor="text1"/>
          <w:szCs w:val="28"/>
        </w:rPr>
        <w:t xml:space="preserve"> на те, </w:t>
      </w:r>
      <w:proofErr w:type="spellStart"/>
      <w:r>
        <w:rPr>
          <w:rFonts w:cs="Times New Roman"/>
          <w:color w:val="000000" w:themeColor="text1"/>
          <w:szCs w:val="28"/>
        </w:rPr>
        <w:t>що</w:t>
      </w:r>
      <w:proofErr w:type="spellEnd"/>
      <w:r>
        <w:rPr>
          <w:rFonts w:cs="Times New Roman"/>
          <w:color w:val="000000" w:themeColor="text1"/>
          <w:szCs w:val="28"/>
        </w:rPr>
        <w:t xml:space="preserve"> </w:t>
      </w:r>
      <w:proofErr w:type="spellStart"/>
      <w:r>
        <w:rPr>
          <w:rFonts w:cs="Times New Roman"/>
          <w:color w:val="000000" w:themeColor="text1"/>
          <w:szCs w:val="28"/>
        </w:rPr>
        <w:t>цим</w:t>
      </w:r>
      <w:proofErr w:type="spellEnd"/>
      <w:r>
        <w:rPr>
          <w:rFonts w:cs="Times New Roman"/>
          <w:color w:val="000000" w:themeColor="text1"/>
          <w:szCs w:val="28"/>
        </w:rPr>
        <w:t xml:space="preserve"> же </w:t>
      </w:r>
      <w:proofErr w:type="spellStart"/>
      <w:r>
        <w:rPr>
          <w:rFonts w:cs="Times New Roman"/>
          <w:color w:val="000000" w:themeColor="text1"/>
          <w:szCs w:val="28"/>
        </w:rPr>
        <w:t>розділом</w:t>
      </w:r>
      <w:proofErr w:type="spellEnd"/>
      <w:r>
        <w:rPr>
          <w:rFonts w:cs="Times New Roman"/>
          <w:color w:val="000000" w:themeColor="text1"/>
          <w:szCs w:val="28"/>
        </w:rPr>
        <w:t xml:space="preserve"> проекту </w:t>
      </w:r>
      <w:proofErr w:type="spellStart"/>
      <w:r>
        <w:rPr>
          <w:rFonts w:cs="Times New Roman"/>
          <w:color w:val="000000" w:themeColor="text1"/>
          <w:szCs w:val="28"/>
        </w:rPr>
        <w:t>вже</w:t>
      </w:r>
      <w:proofErr w:type="spellEnd"/>
      <w:r>
        <w:rPr>
          <w:rFonts w:cs="Times New Roman"/>
          <w:color w:val="000000" w:themeColor="text1"/>
          <w:szCs w:val="28"/>
        </w:rPr>
        <w:t xml:space="preserve"> </w:t>
      </w:r>
      <w:proofErr w:type="spellStart"/>
      <w:r>
        <w:rPr>
          <w:rFonts w:cs="Times New Roman"/>
          <w:color w:val="000000" w:themeColor="text1"/>
          <w:szCs w:val="28"/>
        </w:rPr>
        <w:t>вносяться</w:t>
      </w:r>
      <w:proofErr w:type="spellEnd"/>
      <w:r>
        <w:rPr>
          <w:rFonts w:cs="Times New Roman"/>
          <w:color w:val="000000" w:themeColor="text1"/>
          <w:szCs w:val="28"/>
        </w:rPr>
        <w:t xml:space="preserve"> </w:t>
      </w:r>
      <w:proofErr w:type="spellStart"/>
      <w:r>
        <w:rPr>
          <w:rFonts w:cs="Times New Roman"/>
          <w:color w:val="000000" w:themeColor="text1"/>
          <w:szCs w:val="28"/>
        </w:rPr>
        <w:t>зміни</w:t>
      </w:r>
      <w:proofErr w:type="spellEnd"/>
      <w:r>
        <w:rPr>
          <w:rFonts w:cs="Times New Roman"/>
          <w:color w:val="000000" w:themeColor="text1"/>
          <w:szCs w:val="28"/>
        </w:rPr>
        <w:t xml:space="preserve"> до </w:t>
      </w:r>
      <w:proofErr w:type="spellStart"/>
      <w:r>
        <w:rPr>
          <w:rFonts w:cs="Times New Roman"/>
          <w:color w:val="000000" w:themeColor="text1"/>
          <w:szCs w:val="28"/>
        </w:rPr>
        <w:t>законодавчих</w:t>
      </w:r>
      <w:proofErr w:type="spellEnd"/>
      <w:r>
        <w:rPr>
          <w:rFonts w:cs="Times New Roman"/>
          <w:color w:val="000000" w:themeColor="text1"/>
          <w:szCs w:val="28"/>
        </w:rPr>
        <w:t xml:space="preserve"> </w:t>
      </w:r>
      <w:proofErr w:type="spellStart"/>
      <w:r>
        <w:rPr>
          <w:rFonts w:cs="Times New Roman"/>
          <w:color w:val="000000" w:themeColor="text1"/>
          <w:szCs w:val="28"/>
        </w:rPr>
        <w:t>актів</w:t>
      </w:r>
      <w:proofErr w:type="spellEnd"/>
      <w:r>
        <w:rPr>
          <w:rFonts w:cs="Times New Roman"/>
          <w:color w:val="000000" w:themeColor="text1"/>
          <w:szCs w:val="28"/>
        </w:rPr>
        <w:t xml:space="preserve">. </w:t>
      </w:r>
      <w:r>
        <w:rPr>
          <w:rFonts w:cs="Times New Roman"/>
          <w:color w:val="000000" w:themeColor="text1"/>
          <w:szCs w:val="28"/>
          <w:lang w:val="uk-UA"/>
        </w:rPr>
        <w:t xml:space="preserve">Крім того, </w:t>
      </w:r>
      <w:proofErr w:type="spellStart"/>
      <w:r>
        <w:rPr>
          <w:rFonts w:cs="Times New Roman"/>
          <w:color w:val="000000" w:themeColor="text1"/>
          <w:szCs w:val="28"/>
        </w:rPr>
        <w:t>положення</w:t>
      </w:r>
      <w:proofErr w:type="spellEnd"/>
      <w:r>
        <w:rPr>
          <w:rFonts w:cs="Times New Roman"/>
          <w:color w:val="000000" w:themeColor="text1"/>
          <w:szCs w:val="28"/>
        </w:rPr>
        <w:t xml:space="preserve"> </w:t>
      </w:r>
      <w:proofErr w:type="spellStart"/>
      <w:r>
        <w:rPr>
          <w:rFonts w:cs="Times New Roman"/>
          <w:color w:val="000000" w:themeColor="text1"/>
          <w:szCs w:val="28"/>
        </w:rPr>
        <w:t>підпункту</w:t>
      </w:r>
      <w:proofErr w:type="spellEnd"/>
      <w:r>
        <w:rPr>
          <w:rFonts w:cs="Times New Roman"/>
          <w:color w:val="000000" w:themeColor="text1"/>
          <w:szCs w:val="28"/>
        </w:rPr>
        <w:t xml:space="preserve"> 2 пункту 6 </w:t>
      </w:r>
      <w:r w:rsidRPr="00C02DF1">
        <w:rPr>
          <w:lang w:val="uk-UA"/>
        </w:rPr>
        <w:t>Прикінцевих та перехідних положень</w:t>
      </w:r>
      <w:r>
        <w:rPr>
          <w:rFonts w:cs="Times New Roman"/>
          <w:color w:val="000000" w:themeColor="text1"/>
          <w:szCs w:val="28"/>
          <w:lang w:val="uk-UA"/>
        </w:rPr>
        <w:t xml:space="preserve"> </w:t>
      </w:r>
      <w:proofErr w:type="spellStart"/>
      <w:r>
        <w:rPr>
          <w:rFonts w:cs="Times New Roman"/>
          <w:color w:val="000000" w:themeColor="text1"/>
          <w:szCs w:val="28"/>
        </w:rPr>
        <w:t>щодо</w:t>
      </w:r>
      <w:proofErr w:type="spellEnd"/>
      <w:r>
        <w:rPr>
          <w:rFonts w:cs="Times New Roman"/>
          <w:color w:val="000000" w:themeColor="text1"/>
          <w:szCs w:val="28"/>
        </w:rPr>
        <w:t xml:space="preserve"> </w:t>
      </w:r>
      <w:proofErr w:type="spellStart"/>
      <w:r>
        <w:rPr>
          <w:rFonts w:cs="Times New Roman"/>
          <w:color w:val="000000" w:themeColor="text1"/>
          <w:szCs w:val="28"/>
        </w:rPr>
        <w:t>визначення</w:t>
      </w:r>
      <w:proofErr w:type="spellEnd"/>
      <w:r>
        <w:rPr>
          <w:rFonts w:cs="Times New Roman"/>
          <w:color w:val="000000" w:themeColor="text1"/>
          <w:szCs w:val="28"/>
        </w:rPr>
        <w:t xml:space="preserve"> </w:t>
      </w:r>
      <w:proofErr w:type="spellStart"/>
      <w:r>
        <w:rPr>
          <w:rFonts w:cs="Times New Roman"/>
          <w:color w:val="000000" w:themeColor="text1"/>
          <w:szCs w:val="28"/>
        </w:rPr>
        <w:t>термінів</w:t>
      </w:r>
      <w:proofErr w:type="spellEnd"/>
      <w:r>
        <w:rPr>
          <w:rFonts w:cs="Times New Roman"/>
          <w:color w:val="000000" w:themeColor="text1"/>
          <w:szCs w:val="28"/>
        </w:rPr>
        <w:t xml:space="preserve"> </w:t>
      </w:r>
      <w:proofErr w:type="spellStart"/>
      <w:r>
        <w:rPr>
          <w:rFonts w:cs="Times New Roman"/>
          <w:color w:val="000000" w:themeColor="text1"/>
          <w:szCs w:val="28"/>
        </w:rPr>
        <w:t>набрання</w:t>
      </w:r>
      <w:proofErr w:type="spellEnd"/>
      <w:r>
        <w:rPr>
          <w:rFonts w:cs="Times New Roman"/>
          <w:color w:val="000000" w:themeColor="text1"/>
          <w:szCs w:val="28"/>
        </w:rPr>
        <w:t xml:space="preserve"> </w:t>
      </w:r>
      <w:proofErr w:type="spellStart"/>
      <w:r>
        <w:rPr>
          <w:rFonts w:cs="Times New Roman"/>
          <w:color w:val="000000" w:themeColor="text1"/>
          <w:szCs w:val="28"/>
        </w:rPr>
        <w:t>чинності</w:t>
      </w:r>
      <w:proofErr w:type="spellEnd"/>
      <w:r>
        <w:rPr>
          <w:rFonts w:cs="Times New Roman"/>
          <w:color w:val="000000" w:themeColor="text1"/>
          <w:szCs w:val="28"/>
        </w:rPr>
        <w:t xml:space="preserve"> </w:t>
      </w:r>
      <w:proofErr w:type="spellStart"/>
      <w:r>
        <w:rPr>
          <w:rFonts w:cs="Times New Roman"/>
          <w:color w:val="000000" w:themeColor="text1"/>
          <w:szCs w:val="28"/>
        </w:rPr>
        <w:t>цим</w:t>
      </w:r>
      <w:proofErr w:type="spellEnd"/>
      <w:r>
        <w:rPr>
          <w:rFonts w:cs="Times New Roman"/>
          <w:color w:val="000000" w:themeColor="text1"/>
          <w:szCs w:val="28"/>
        </w:rPr>
        <w:t xml:space="preserve"> Законом (з дня, </w:t>
      </w:r>
      <w:proofErr w:type="spellStart"/>
      <w:r>
        <w:rPr>
          <w:rFonts w:cs="Times New Roman"/>
          <w:color w:val="000000" w:themeColor="text1"/>
          <w:szCs w:val="28"/>
        </w:rPr>
        <w:t>наступного</w:t>
      </w:r>
      <w:proofErr w:type="spellEnd"/>
      <w:r>
        <w:rPr>
          <w:rFonts w:cs="Times New Roman"/>
          <w:color w:val="000000" w:themeColor="text1"/>
          <w:szCs w:val="28"/>
        </w:rPr>
        <w:t xml:space="preserve"> за днем </w:t>
      </w:r>
      <w:proofErr w:type="spellStart"/>
      <w:r>
        <w:rPr>
          <w:rFonts w:cs="Times New Roman"/>
          <w:color w:val="000000" w:themeColor="text1"/>
          <w:szCs w:val="28"/>
        </w:rPr>
        <w:t>його</w:t>
      </w:r>
      <w:proofErr w:type="spellEnd"/>
      <w:r>
        <w:rPr>
          <w:rFonts w:cs="Times New Roman"/>
          <w:color w:val="000000" w:themeColor="text1"/>
          <w:szCs w:val="28"/>
        </w:rPr>
        <w:t xml:space="preserve"> </w:t>
      </w:r>
      <w:proofErr w:type="spellStart"/>
      <w:r>
        <w:rPr>
          <w:rFonts w:cs="Times New Roman"/>
          <w:color w:val="000000" w:themeColor="text1"/>
          <w:szCs w:val="28"/>
        </w:rPr>
        <w:t>опублікування</w:t>
      </w:r>
      <w:proofErr w:type="spellEnd"/>
      <w:r>
        <w:rPr>
          <w:rFonts w:cs="Times New Roman"/>
          <w:color w:val="000000" w:themeColor="text1"/>
          <w:szCs w:val="28"/>
        </w:rPr>
        <w:t xml:space="preserve">) та </w:t>
      </w:r>
      <w:proofErr w:type="spellStart"/>
      <w:r>
        <w:rPr>
          <w:rFonts w:cs="Times New Roman"/>
          <w:color w:val="000000" w:themeColor="text1"/>
          <w:szCs w:val="28"/>
        </w:rPr>
        <w:t>приведення</w:t>
      </w:r>
      <w:proofErr w:type="spellEnd"/>
      <w:r>
        <w:rPr>
          <w:rFonts w:cs="Times New Roman"/>
          <w:color w:val="000000" w:themeColor="text1"/>
          <w:szCs w:val="28"/>
        </w:rPr>
        <w:t xml:space="preserve"> </w:t>
      </w:r>
      <w:proofErr w:type="spellStart"/>
      <w:r>
        <w:rPr>
          <w:rFonts w:cs="Times New Roman"/>
          <w:color w:val="000000" w:themeColor="text1"/>
          <w:szCs w:val="28"/>
        </w:rPr>
        <w:t>Кабінетом</w:t>
      </w:r>
      <w:proofErr w:type="spellEnd"/>
      <w:r>
        <w:rPr>
          <w:rFonts w:cs="Times New Roman"/>
          <w:color w:val="000000" w:themeColor="text1"/>
          <w:szCs w:val="28"/>
        </w:rPr>
        <w:t xml:space="preserve"> </w:t>
      </w:r>
      <w:proofErr w:type="spellStart"/>
      <w:r>
        <w:rPr>
          <w:rFonts w:cs="Times New Roman"/>
          <w:color w:val="000000" w:themeColor="text1"/>
          <w:szCs w:val="28"/>
        </w:rPr>
        <w:t>Міністрів</w:t>
      </w:r>
      <w:proofErr w:type="spellEnd"/>
      <w:r>
        <w:rPr>
          <w:rFonts w:cs="Times New Roman"/>
          <w:color w:val="000000" w:themeColor="text1"/>
          <w:szCs w:val="28"/>
        </w:rPr>
        <w:t xml:space="preserve"> </w:t>
      </w:r>
      <w:proofErr w:type="spellStart"/>
      <w:r>
        <w:rPr>
          <w:rFonts w:cs="Times New Roman"/>
          <w:color w:val="000000" w:themeColor="text1"/>
          <w:szCs w:val="28"/>
        </w:rPr>
        <w:t>України</w:t>
      </w:r>
      <w:proofErr w:type="spellEnd"/>
      <w:r>
        <w:rPr>
          <w:rFonts w:cs="Times New Roman"/>
          <w:color w:val="000000" w:themeColor="text1"/>
          <w:szCs w:val="28"/>
        </w:rPr>
        <w:t xml:space="preserve"> нормативно-</w:t>
      </w:r>
      <w:proofErr w:type="spellStart"/>
      <w:r>
        <w:rPr>
          <w:rFonts w:cs="Times New Roman"/>
          <w:color w:val="000000" w:themeColor="text1"/>
          <w:szCs w:val="28"/>
        </w:rPr>
        <w:t>правових</w:t>
      </w:r>
      <w:proofErr w:type="spellEnd"/>
      <w:r>
        <w:rPr>
          <w:rFonts w:cs="Times New Roman"/>
          <w:color w:val="000000" w:themeColor="text1"/>
          <w:szCs w:val="28"/>
        </w:rPr>
        <w:t xml:space="preserve"> </w:t>
      </w:r>
      <w:proofErr w:type="spellStart"/>
      <w:r>
        <w:rPr>
          <w:rFonts w:cs="Times New Roman"/>
          <w:color w:val="000000" w:themeColor="text1"/>
          <w:szCs w:val="28"/>
        </w:rPr>
        <w:t>актів</w:t>
      </w:r>
      <w:proofErr w:type="spellEnd"/>
      <w:r>
        <w:rPr>
          <w:rFonts w:cs="Times New Roman"/>
          <w:color w:val="000000" w:themeColor="text1"/>
          <w:szCs w:val="28"/>
        </w:rPr>
        <w:t xml:space="preserve"> у </w:t>
      </w:r>
      <w:proofErr w:type="spellStart"/>
      <w:r>
        <w:rPr>
          <w:rFonts w:cs="Times New Roman"/>
          <w:color w:val="000000" w:themeColor="text1"/>
          <w:szCs w:val="28"/>
        </w:rPr>
        <w:t>відповідність</w:t>
      </w:r>
      <w:proofErr w:type="spellEnd"/>
      <w:r>
        <w:rPr>
          <w:rFonts w:cs="Times New Roman"/>
          <w:color w:val="000000" w:themeColor="text1"/>
          <w:szCs w:val="28"/>
        </w:rPr>
        <w:t xml:space="preserve"> </w:t>
      </w:r>
      <w:proofErr w:type="spellStart"/>
      <w:r>
        <w:rPr>
          <w:rFonts w:cs="Times New Roman"/>
          <w:color w:val="000000" w:themeColor="text1"/>
          <w:szCs w:val="28"/>
        </w:rPr>
        <w:t>із</w:t>
      </w:r>
      <w:proofErr w:type="spellEnd"/>
      <w:r>
        <w:rPr>
          <w:rFonts w:cs="Times New Roman"/>
          <w:color w:val="000000" w:themeColor="text1"/>
          <w:szCs w:val="28"/>
        </w:rPr>
        <w:t xml:space="preserve"> </w:t>
      </w:r>
      <w:proofErr w:type="spellStart"/>
      <w:r>
        <w:rPr>
          <w:rFonts w:cs="Times New Roman"/>
          <w:color w:val="000000" w:themeColor="text1"/>
          <w:szCs w:val="28"/>
        </w:rPr>
        <w:t>цим</w:t>
      </w:r>
      <w:proofErr w:type="spellEnd"/>
      <w:r>
        <w:rPr>
          <w:rFonts w:cs="Times New Roman"/>
          <w:color w:val="000000" w:themeColor="text1"/>
          <w:szCs w:val="28"/>
        </w:rPr>
        <w:t xml:space="preserve"> Законом (</w:t>
      </w:r>
      <w:proofErr w:type="spellStart"/>
      <w:r>
        <w:rPr>
          <w:rFonts w:cs="Times New Roman"/>
          <w:color w:val="000000" w:themeColor="text1"/>
          <w:szCs w:val="28"/>
        </w:rPr>
        <w:t>протягом</w:t>
      </w:r>
      <w:proofErr w:type="spellEnd"/>
      <w:r>
        <w:rPr>
          <w:rFonts w:cs="Times New Roman"/>
          <w:color w:val="000000" w:themeColor="text1"/>
          <w:szCs w:val="28"/>
        </w:rPr>
        <w:t xml:space="preserve"> </w:t>
      </w:r>
      <w:proofErr w:type="spellStart"/>
      <w:r>
        <w:rPr>
          <w:rFonts w:cs="Times New Roman"/>
          <w:color w:val="000000" w:themeColor="text1"/>
          <w:szCs w:val="28"/>
        </w:rPr>
        <w:t>трьох</w:t>
      </w:r>
      <w:proofErr w:type="spellEnd"/>
      <w:r>
        <w:rPr>
          <w:rFonts w:cs="Times New Roman"/>
          <w:color w:val="000000" w:themeColor="text1"/>
          <w:szCs w:val="28"/>
        </w:rPr>
        <w:t xml:space="preserve"> </w:t>
      </w:r>
      <w:proofErr w:type="spellStart"/>
      <w:r>
        <w:rPr>
          <w:rFonts w:cs="Times New Roman"/>
          <w:color w:val="000000" w:themeColor="text1"/>
          <w:szCs w:val="28"/>
        </w:rPr>
        <w:t>місяців</w:t>
      </w:r>
      <w:proofErr w:type="spellEnd"/>
      <w:r>
        <w:rPr>
          <w:rFonts w:cs="Times New Roman"/>
          <w:color w:val="000000" w:themeColor="text1"/>
          <w:szCs w:val="28"/>
        </w:rPr>
        <w:t xml:space="preserve"> з дня </w:t>
      </w:r>
      <w:proofErr w:type="spellStart"/>
      <w:r>
        <w:rPr>
          <w:rFonts w:cs="Times New Roman"/>
          <w:color w:val="000000" w:themeColor="text1"/>
          <w:szCs w:val="28"/>
        </w:rPr>
        <w:t>набрання</w:t>
      </w:r>
      <w:proofErr w:type="spellEnd"/>
      <w:r>
        <w:rPr>
          <w:rFonts w:cs="Times New Roman"/>
          <w:color w:val="000000" w:themeColor="text1"/>
          <w:szCs w:val="28"/>
        </w:rPr>
        <w:t xml:space="preserve"> </w:t>
      </w:r>
      <w:proofErr w:type="spellStart"/>
      <w:r>
        <w:rPr>
          <w:rFonts w:cs="Times New Roman"/>
          <w:color w:val="000000" w:themeColor="text1"/>
          <w:szCs w:val="28"/>
        </w:rPr>
        <w:t>чинності</w:t>
      </w:r>
      <w:proofErr w:type="spellEnd"/>
      <w:r>
        <w:rPr>
          <w:rFonts w:cs="Times New Roman"/>
          <w:color w:val="000000" w:themeColor="text1"/>
          <w:szCs w:val="28"/>
        </w:rPr>
        <w:t xml:space="preserve"> </w:t>
      </w:r>
      <w:proofErr w:type="spellStart"/>
      <w:r>
        <w:rPr>
          <w:rFonts w:cs="Times New Roman"/>
          <w:color w:val="000000" w:themeColor="text1"/>
          <w:szCs w:val="28"/>
        </w:rPr>
        <w:t>цим</w:t>
      </w:r>
      <w:proofErr w:type="spellEnd"/>
      <w:r>
        <w:rPr>
          <w:rFonts w:cs="Times New Roman"/>
          <w:color w:val="000000" w:themeColor="text1"/>
          <w:szCs w:val="28"/>
        </w:rPr>
        <w:t xml:space="preserve"> Законом) є </w:t>
      </w:r>
      <w:proofErr w:type="spellStart"/>
      <w:r>
        <w:rPr>
          <w:rFonts w:cs="Times New Roman"/>
          <w:color w:val="000000" w:themeColor="text1"/>
          <w:szCs w:val="28"/>
        </w:rPr>
        <w:t>юридично</w:t>
      </w:r>
      <w:proofErr w:type="spellEnd"/>
      <w:r>
        <w:rPr>
          <w:rFonts w:cs="Times New Roman"/>
          <w:color w:val="000000" w:themeColor="text1"/>
          <w:szCs w:val="28"/>
        </w:rPr>
        <w:t xml:space="preserve"> </w:t>
      </w:r>
      <w:proofErr w:type="spellStart"/>
      <w:r>
        <w:rPr>
          <w:rFonts w:cs="Times New Roman"/>
          <w:color w:val="000000" w:themeColor="text1"/>
          <w:szCs w:val="28"/>
        </w:rPr>
        <w:t>некоректними</w:t>
      </w:r>
      <w:proofErr w:type="spellEnd"/>
      <w:r>
        <w:rPr>
          <w:rFonts w:cs="Times New Roman"/>
          <w:color w:val="000000" w:themeColor="text1"/>
          <w:szCs w:val="28"/>
        </w:rPr>
        <w:t xml:space="preserve">, </w:t>
      </w:r>
      <w:proofErr w:type="spellStart"/>
      <w:r>
        <w:rPr>
          <w:rFonts w:cs="Times New Roman"/>
          <w:color w:val="000000" w:themeColor="text1"/>
          <w:szCs w:val="28"/>
        </w:rPr>
        <w:t>оскільки</w:t>
      </w:r>
      <w:proofErr w:type="spellEnd"/>
      <w:r>
        <w:rPr>
          <w:rFonts w:cs="Times New Roman"/>
          <w:color w:val="000000" w:themeColor="text1"/>
          <w:szCs w:val="28"/>
        </w:rPr>
        <w:t xml:space="preserve"> </w:t>
      </w:r>
      <w:proofErr w:type="spellStart"/>
      <w:r>
        <w:rPr>
          <w:rFonts w:cs="Times New Roman"/>
          <w:color w:val="000000" w:themeColor="text1"/>
          <w:szCs w:val="28"/>
        </w:rPr>
        <w:t>реалізація</w:t>
      </w:r>
      <w:proofErr w:type="spellEnd"/>
      <w:r>
        <w:rPr>
          <w:rFonts w:cs="Times New Roman"/>
          <w:color w:val="000000" w:themeColor="text1"/>
          <w:szCs w:val="28"/>
        </w:rPr>
        <w:t xml:space="preserve"> </w:t>
      </w:r>
      <w:proofErr w:type="spellStart"/>
      <w:r>
        <w:rPr>
          <w:rFonts w:cs="Times New Roman"/>
          <w:color w:val="000000" w:themeColor="text1"/>
          <w:szCs w:val="28"/>
        </w:rPr>
        <w:t>положень</w:t>
      </w:r>
      <w:proofErr w:type="spellEnd"/>
      <w:r>
        <w:rPr>
          <w:rFonts w:cs="Times New Roman"/>
          <w:color w:val="000000" w:themeColor="text1"/>
          <w:szCs w:val="28"/>
        </w:rPr>
        <w:t xml:space="preserve"> закону ставиться у </w:t>
      </w:r>
      <w:proofErr w:type="spellStart"/>
      <w:r>
        <w:rPr>
          <w:rFonts w:cs="Times New Roman"/>
          <w:color w:val="000000" w:themeColor="text1"/>
          <w:szCs w:val="28"/>
        </w:rPr>
        <w:t>залежність</w:t>
      </w:r>
      <w:proofErr w:type="spellEnd"/>
      <w:r>
        <w:rPr>
          <w:rFonts w:cs="Times New Roman"/>
          <w:color w:val="000000" w:themeColor="text1"/>
          <w:szCs w:val="28"/>
        </w:rPr>
        <w:t xml:space="preserve"> </w:t>
      </w:r>
      <w:proofErr w:type="spellStart"/>
      <w:r>
        <w:rPr>
          <w:rFonts w:cs="Times New Roman"/>
          <w:color w:val="000000" w:themeColor="text1"/>
          <w:szCs w:val="28"/>
        </w:rPr>
        <w:t>від</w:t>
      </w:r>
      <w:proofErr w:type="spellEnd"/>
      <w:r>
        <w:rPr>
          <w:rFonts w:cs="Times New Roman"/>
          <w:color w:val="000000" w:themeColor="text1"/>
          <w:szCs w:val="28"/>
        </w:rPr>
        <w:t xml:space="preserve"> </w:t>
      </w:r>
      <w:proofErr w:type="spellStart"/>
      <w:r>
        <w:rPr>
          <w:rFonts w:cs="Times New Roman"/>
          <w:color w:val="000000" w:themeColor="text1"/>
          <w:szCs w:val="28"/>
        </w:rPr>
        <w:t>прийняття</w:t>
      </w:r>
      <w:proofErr w:type="spellEnd"/>
      <w:r>
        <w:rPr>
          <w:rFonts w:cs="Times New Roman"/>
          <w:color w:val="000000" w:themeColor="text1"/>
          <w:szCs w:val="28"/>
        </w:rPr>
        <w:t xml:space="preserve"> у </w:t>
      </w:r>
      <w:proofErr w:type="spellStart"/>
      <w:r>
        <w:rPr>
          <w:rFonts w:cs="Times New Roman"/>
          <w:color w:val="000000" w:themeColor="text1"/>
          <w:szCs w:val="28"/>
        </w:rPr>
        <w:t>майбутньому</w:t>
      </w:r>
      <w:proofErr w:type="spellEnd"/>
      <w:r>
        <w:rPr>
          <w:rFonts w:cs="Times New Roman"/>
          <w:color w:val="000000" w:themeColor="text1"/>
          <w:szCs w:val="28"/>
        </w:rPr>
        <w:t xml:space="preserve"> </w:t>
      </w:r>
      <w:proofErr w:type="spellStart"/>
      <w:r>
        <w:rPr>
          <w:rFonts w:cs="Times New Roman"/>
          <w:color w:val="000000" w:themeColor="text1"/>
          <w:szCs w:val="28"/>
        </w:rPr>
        <w:t>підзаконних</w:t>
      </w:r>
      <w:proofErr w:type="spellEnd"/>
      <w:r>
        <w:rPr>
          <w:rFonts w:cs="Times New Roman"/>
          <w:color w:val="000000" w:themeColor="text1"/>
          <w:szCs w:val="28"/>
        </w:rPr>
        <w:t xml:space="preserve"> нормативно-</w:t>
      </w:r>
      <w:proofErr w:type="spellStart"/>
      <w:r>
        <w:rPr>
          <w:rFonts w:cs="Times New Roman"/>
          <w:color w:val="000000" w:themeColor="text1"/>
          <w:szCs w:val="28"/>
        </w:rPr>
        <w:t>правових</w:t>
      </w:r>
      <w:proofErr w:type="spellEnd"/>
      <w:r>
        <w:rPr>
          <w:rFonts w:cs="Times New Roman"/>
          <w:color w:val="000000" w:themeColor="text1"/>
          <w:szCs w:val="28"/>
        </w:rPr>
        <w:t xml:space="preserve"> </w:t>
      </w:r>
      <w:proofErr w:type="spellStart"/>
      <w:r>
        <w:rPr>
          <w:rFonts w:cs="Times New Roman"/>
          <w:color w:val="000000" w:themeColor="text1"/>
          <w:szCs w:val="28"/>
        </w:rPr>
        <w:t>актів</w:t>
      </w:r>
      <w:proofErr w:type="spellEnd"/>
      <w:r>
        <w:rPr>
          <w:rFonts w:cs="Times New Roman"/>
          <w:color w:val="000000" w:themeColor="text1"/>
          <w:szCs w:val="28"/>
        </w:rPr>
        <w:t>.</w:t>
      </w:r>
    </w:p>
    <w:p w:rsidR="00021FF8" w:rsidRDefault="00021FF8" w:rsidP="00CD2543">
      <w:pPr>
        <w:ind w:firstLine="567"/>
        <w:jc w:val="both"/>
        <w:rPr>
          <w:rFonts w:cs="Times New Roman"/>
          <w:color w:val="000000" w:themeColor="text1"/>
          <w:szCs w:val="28"/>
        </w:rPr>
      </w:pPr>
    </w:p>
    <w:p w:rsidR="00C67BAF" w:rsidRPr="00C02DF1" w:rsidRDefault="00120F68" w:rsidP="00331E6F">
      <w:pPr>
        <w:ind w:firstLine="708"/>
        <w:jc w:val="both"/>
        <w:rPr>
          <w:lang w:val="uk-UA"/>
        </w:rPr>
      </w:pPr>
      <w:r w:rsidRPr="00C02DF1">
        <w:rPr>
          <w:b/>
          <w:lang w:val="uk-UA"/>
        </w:rPr>
        <w:t>Узагальнюючий висновок:</w:t>
      </w:r>
      <w:r w:rsidRPr="00C02DF1">
        <w:rPr>
          <w:lang w:val="uk-UA"/>
        </w:rPr>
        <w:t xml:space="preserve"> законопроект м</w:t>
      </w:r>
      <w:r w:rsidR="00471D02" w:rsidRPr="00C02DF1">
        <w:rPr>
          <w:lang w:val="uk-UA"/>
        </w:rPr>
        <w:t xml:space="preserve">оже бути прийнятий з урахуванням </w:t>
      </w:r>
      <w:r w:rsidR="00331E6F">
        <w:rPr>
          <w:lang w:val="uk-UA"/>
        </w:rPr>
        <w:t xml:space="preserve">зазначених </w:t>
      </w:r>
      <w:r w:rsidR="00471D02" w:rsidRPr="00C02DF1">
        <w:rPr>
          <w:lang w:val="uk-UA"/>
        </w:rPr>
        <w:t>концептуальних з</w:t>
      </w:r>
      <w:r w:rsidR="00E973EE" w:rsidRPr="00C02DF1">
        <w:rPr>
          <w:lang w:val="uk-UA"/>
        </w:rPr>
        <w:t>ауважень та ретельного техніко-ю</w:t>
      </w:r>
      <w:r w:rsidR="00471D02" w:rsidRPr="00C02DF1">
        <w:rPr>
          <w:lang w:val="uk-UA"/>
        </w:rPr>
        <w:t>ридичного доопрацювання</w:t>
      </w:r>
      <w:r w:rsidR="007C2443">
        <w:rPr>
          <w:lang w:val="uk-UA"/>
        </w:rPr>
        <w:t>,</w:t>
      </w:r>
      <w:r w:rsidR="005E2FBB" w:rsidRPr="00C02DF1">
        <w:rPr>
          <w:lang w:val="uk-UA"/>
        </w:rPr>
        <w:t xml:space="preserve"> </w:t>
      </w:r>
      <w:r w:rsidR="004D3AE5" w:rsidRPr="00C02DF1">
        <w:rPr>
          <w:lang w:val="uk-UA"/>
        </w:rPr>
        <w:t>у тому числі</w:t>
      </w:r>
      <w:r w:rsidR="00604FCA">
        <w:rPr>
          <w:lang w:val="uk-UA"/>
        </w:rPr>
        <w:t xml:space="preserve"> за належної імплемен</w:t>
      </w:r>
      <w:r w:rsidR="004D3AE5">
        <w:rPr>
          <w:lang w:val="uk-UA"/>
        </w:rPr>
        <w:t xml:space="preserve">тації положень Директиви  </w:t>
      </w:r>
      <w:r w:rsidR="004D3AE5" w:rsidRPr="00C02DF1">
        <w:rPr>
          <w:lang w:val="uk-UA"/>
        </w:rPr>
        <w:t>ЄС №2014/26/ЄС від 26.02.2014 р</w:t>
      </w:r>
      <w:r w:rsidR="004D3AE5">
        <w:rPr>
          <w:lang w:val="uk-UA"/>
        </w:rPr>
        <w:t xml:space="preserve"> до національного законодавства</w:t>
      </w:r>
      <w:r w:rsidR="007C2443">
        <w:rPr>
          <w:lang w:val="uk-UA"/>
        </w:rPr>
        <w:t xml:space="preserve">. Йдеться, зокрема, </w:t>
      </w:r>
      <w:r w:rsidR="004D3AE5" w:rsidRPr="00C02DF1">
        <w:rPr>
          <w:lang w:val="uk-UA"/>
        </w:rPr>
        <w:t xml:space="preserve"> </w:t>
      </w:r>
      <w:r w:rsidR="007C2443">
        <w:rPr>
          <w:lang w:val="uk-UA"/>
        </w:rPr>
        <w:t xml:space="preserve">й про </w:t>
      </w:r>
      <w:r w:rsidR="005E2FBB" w:rsidRPr="00C02DF1">
        <w:rPr>
          <w:lang w:val="uk-UA"/>
        </w:rPr>
        <w:t>усунення</w:t>
      </w:r>
      <w:r w:rsidR="00AF4FF1">
        <w:rPr>
          <w:lang w:val="uk-UA"/>
        </w:rPr>
        <w:t xml:space="preserve"> вад, </w:t>
      </w:r>
      <w:r w:rsidR="00AF4FF1">
        <w:rPr>
          <w:szCs w:val="20"/>
          <w:lang w:val="uk-UA"/>
        </w:rPr>
        <w:t>неприпустимих для законодавчого акту</w:t>
      </w:r>
      <w:r w:rsidR="00124157">
        <w:rPr>
          <w:lang w:val="uk-UA"/>
        </w:rPr>
        <w:t>:</w:t>
      </w:r>
      <w:r w:rsidR="005E2FBB" w:rsidRPr="00C02DF1">
        <w:rPr>
          <w:lang w:val="uk-UA"/>
        </w:rPr>
        <w:t xml:space="preserve"> дублювання положень у статтях 8, 12 проекту</w:t>
      </w:r>
      <w:r w:rsidR="00E26A71" w:rsidRPr="00C02DF1">
        <w:rPr>
          <w:lang w:val="uk-UA"/>
        </w:rPr>
        <w:t>, які,</w:t>
      </w:r>
      <w:r w:rsidR="005E2FBB" w:rsidRPr="00C02DF1">
        <w:rPr>
          <w:lang w:val="uk-UA"/>
        </w:rPr>
        <w:t xml:space="preserve"> </w:t>
      </w:r>
      <w:r w:rsidR="00E26A71" w:rsidRPr="00C02DF1">
        <w:rPr>
          <w:lang w:val="uk-UA"/>
        </w:rPr>
        <w:t>д</w:t>
      </w:r>
      <w:r w:rsidR="005E2FBB" w:rsidRPr="00C02DF1">
        <w:rPr>
          <w:lang w:val="uk-UA"/>
        </w:rPr>
        <w:t>о речі, не є аутентичними</w:t>
      </w:r>
      <w:r w:rsidR="00124157">
        <w:rPr>
          <w:lang w:val="uk-UA"/>
        </w:rPr>
        <w:t>; невизначених понять – «</w:t>
      </w:r>
      <w:r w:rsidR="00124157" w:rsidRPr="00124157">
        <w:rPr>
          <w:color w:val="000000"/>
          <w:lang w:val="uk-UA"/>
        </w:rPr>
        <w:t>перелік неідентифікованих об`єктів авторського права і (або) суміжних прав</w:t>
      </w:r>
      <w:r w:rsidR="00124157">
        <w:rPr>
          <w:color w:val="000000"/>
          <w:lang w:val="uk-UA"/>
        </w:rPr>
        <w:t>», «</w:t>
      </w:r>
      <w:proofErr w:type="spellStart"/>
      <w:r w:rsidR="00124157" w:rsidRPr="00BE411D">
        <w:t>ресурси</w:t>
      </w:r>
      <w:proofErr w:type="spellEnd"/>
      <w:r w:rsidR="00124157" w:rsidRPr="00BE411D">
        <w:t xml:space="preserve">, </w:t>
      </w:r>
      <w:proofErr w:type="spellStart"/>
      <w:r w:rsidR="00124157" w:rsidRPr="00BE411D">
        <w:t>що</w:t>
      </w:r>
      <w:proofErr w:type="spellEnd"/>
      <w:r w:rsidR="00124157" w:rsidRPr="00BE411D">
        <w:t xml:space="preserve"> </w:t>
      </w:r>
      <w:proofErr w:type="spellStart"/>
      <w:r w:rsidR="00124157" w:rsidRPr="00BE411D">
        <w:t>використовуються</w:t>
      </w:r>
      <w:proofErr w:type="spellEnd"/>
      <w:r w:rsidR="00124157" w:rsidRPr="00BE411D">
        <w:t xml:space="preserve"> для </w:t>
      </w:r>
      <w:proofErr w:type="spellStart"/>
      <w:r w:rsidR="00124157" w:rsidRPr="00BE411D">
        <w:t>покриття</w:t>
      </w:r>
      <w:proofErr w:type="spellEnd"/>
      <w:r w:rsidR="00124157" w:rsidRPr="00BE411D">
        <w:t xml:space="preserve"> </w:t>
      </w:r>
      <w:proofErr w:type="spellStart"/>
      <w:r w:rsidR="00124157" w:rsidRPr="00BE411D">
        <w:t>витрат</w:t>
      </w:r>
      <w:proofErr w:type="spellEnd"/>
      <w:r w:rsidR="00124157">
        <w:rPr>
          <w:lang w:val="uk-UA"/>
        </w:rPr>
        <w:t xml:space="preserve">» </w:t>
      </w:r>
      <w:r w:rsidR="00124157">
        <w:rPr>
          <w:color w:val="000000"/>
          <w:lang w:val="uk-UA"/>
        </w:rPr>
        <w:t xml:space="preserve">у </w:t>
      </w:r>
      <w:r w:rsidR="00124157">
        <w:rPr>
          <w:color w:val="000000"/>
          <w:lang w:val="uk-UA"/>
        </w:rPr>
        <w:lastRenderedPageBreak/>
        <w:t>статтях 10, 11</w:t>
      </w:r>
      <w:r w:rsidR="00E11FBF">
        <w:rPr>
          <w:color w:val="000000"/>
          <w:lang w:val="uk-UA"/>
        </w:rPr>
        <w:t>; слів, що не несуть нормативного навантаження – «чесно», «прозоро», «ефективно»</w:t>
      </w:r>
      <w:r w:rsidR="00AF4FF1">
        <w:rPr>
          <w:color w:val="000000"/>
          <w:lang w:val="uk-UA"/>
        </w:rPr>
        <w:t>, «</w:t>
      </w:r>
      <w:r w:rsidR="00AF4FF1">
        <w:rPr>
          <w:szCs w:val="20"/>
          <w:lang w:val="uk-UA"/>
        </w:rPr>
        <w:t>справедливий, збалансований доступ»</w:t>
      </w:r>
      <w:r w:rsidR="005E2FBB" w:rsidRPr="00C02DF1">
        <w:rPr>
          <w:lang w:val="uk-UA"/>
        </w:rPr>
        <w:t>).</w:t>
      </w:r>
      <w:r w:rsidR="004D3AE5">
        <w:rPr>
          <w:lang w:val="uk-UA"/>
        </w:rPr>
        <w:t xml:space="preserve"> </w:t>
      </w:r>
    </w:p>
    <w:p w:rsidR="00F26F56" w:rsidRPr="00C02DF1" w:rsidRDefault="00F26F56" w:rsidP="000905A5">
      <w:pPr>
        <w:ind w:firstLine="708"/>
        <w:jc w:val="both"/>
        <w:rPr>
          <w:lang w:val="uk-UA"/>
        </w:rPr>
      </w:pPr>
    </w:p>
    <w:p w:rsidR="00F26F56" w:rsidRPr="00C02DF1" w:rsidRDefault="00F26F56" w:rsidP="000905A5">
      <w:pPr>
        <w:ind w:firstLine="708"/>
        <w:jc w:val="both"/>
        <w:rPr>
          <w:lang w:val="uk-UA"/>
        </w:rPr>
      </w:pPr>
    </w:p>
    <w:p w:rsidR="00F26F56" w:rsidRPr="00C02DF1" w:rsidRDefault="00F26F56" w:rsidP="00F26F56">
      <w:pPr>
        <w:spacing w:after="0" w:line="240" w:lineRule="auto"/>
        <w:jc w:val="both"/>
        <w:rPr>
          <w:b/>
          <w:szCs w:val="28"/>
          <w:lang w:val="uk-UA"/>
        </w:rPr>
      </w:pPr>
      <w:r w:rsidRPr="00C02DF1">
        <w:rPr>
          <w:b/>
          <w:szCs w:val="28"/>
          <w:lang w:val="uk-UA"/>
        </w:rPr>
        <w:t>Заступник керівника</w:t>
      </w:r>
    </w:p>
    <w:p w:rsidR="00F26F56" w:rsidRDefault="00F26F56" w:rsidP="00F26F56">
      <w:pPr>
        <w:spacing w:after="0" w:line="240" w:lineRule="auto"/>
        <w:jc w:val="both"/>
        <w:rPr>
          <w:b/>
          <w:lang w:val="uk-UA"/>
        </w:rPr>
      </w:pPr>
      <w:r w:rsidRPr="00C02DF1">
        <w:rPr>
          <w:b/>
          <w:lang w:val="uk-UA"/>
        </w:rPr>
        <w:t xml:space="preserve">Головного управління                                                       </w:t>
      </w:r>
      <w:r w:rsidRPr="00C02DF1">
        <w:rPr>
          <w:b/>
          <w:lang w:val="uk-UA"/>
        </w:rPr>
        <w:tab/>
        <w:t>В. МІЛОВАНОВ</w:t>
      </w:r>
    </w:p>
    <w:p w:rsidR="00080775" w:rsidRDefault="00080775" w:rsidP="00F26F56">
      <w:pPr>
        <w:spacing w:after="0" w:line="240" w:lineRule="auto"/>
        <w:jc w:val="both"/>
        <w:rPr>
          <w:b/>
          <w:lang w:val="uk-UA"/>
        </w:rPr>
      </w:pPr>
    </w:p>
    <w:p w:rsidR="00080775" w:rsidRDefault="00080775" w:rsidP="00F26F56">
      <w:pPr>
        <w:spacing w:after="0" w:line="240" w:lineRule="auto"/>
        <w:jc w:val="both"/>
        <w:rPr>
          <w:b/>
          <w:lang w:val="uk-UA"/>
        </w:rPr>
      </w:pPr>
    </w:p>
    <w:p w:rsidR="00080775" w:rsidRDefault="00080775" w:rsidP="00F26F56">
      <w:pPr>
        <w:spacing w:after="0" w:line="240" w:lineRule="auto"/>
        <w:jc w:val="both"/>
        <w:rPr>
          <w:b/>
          <w:lang w:val="uk-UA"/>
        </w:rPr>
      </w:pPr>
    </w:p>
    <w:p w:rsidR="00080775" w:rsidRPr="00C02DF1" w:rsidRDefault="00080775" w:rsidP="00F26F56">
      <w:pPr>
        <w:spacing w:after="0" w:line="240" w:lineRule="auto"/>
        <w:jc w:val="both"/>
        <w:rPr>
          <w:szCs w:val="28"/>
          <w:lang w:val="uk-UA"/>
        </w:rPr>
      </w:pPr>
    </w:p>
    <w:p w:rsidR="00731D89" w:rsidRPr="00C02DF1" w:rsidRDefault="00731D89">
      <w:pPr>
        <w:rPr>
          <w:lang w:val="uk-UA"/>
        </w:rPr>
      </w:pPr>
      <w:bookmarkStart w:id="0" w:name="_GoBack"/>
      <w:bookmarkEnd w:id="0"/>
    </w:p>
    <w:sectPr w:rsidR="00731D89" w:rsidRPr="00C02DF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D89"/>
    <w:rsid w:val="00021FF8"/>
    <w:rsid w:val="00035AA5"/>
    <w:rsid w:val="00080775"/>
    <w:rsid w:val="000905A5"/>
    <w:rsid w:val="000D705D"/>
    <w:rsid w:val="00120F68"/>
    <w:rsid w:val="00124157"/>
    <w:rsid w:val="00287A51"/>
    <w:rsid w:val="00331E6F"/>
    <w:rsid w:val="003533C7"/>
    <w:rsid w:val="00437DC3"/>
    <w:rsid w:val="00471D02"/>
    <w:rsid w:val="004911C6"/>
    <w:rsid w:val="004D3AE5"/>
    <w:rsid w:val="005204CF"/>
    <w:rsid w:val="00552CBC"/>
    <w:rsid w:val="0056753B"/>
    <w:rsid w:val="005866D9"/>
    <w:rsid w:val="005C4519"/>
    <w:rsid w:val="005E2609"/>
    <w:rsid w:val="005E2FBB"/>
    <w:rsid w:val="00604FCA"/>
    <w:rsid w:val="00667F5F"/>
    <w:rsid w:val="006E3058"/>
    <w:rsid w:val="00731D89"/>
    <w:rsid w:val="00792687"/>
    <w:rsid w:val="007C2443"/>
    <w:rsid w:val="007E30D6"/>
    <w:rsid w:val="007F58A6"/>
    <w:rsid w:val="00830F18"/>
    <w:rsid w:val="009E68B7"/>
    <w:rsid w:val="00A85C6C"/>
    <w:rsid w:val="00AF4FF1"/>
    <w:rsid w:val="00B07668"/>
    <w:rsid w:val="00B8451A"/>
    <w:rsid w:val="00BD0AC1"/>
    <w:rsid w:val="00C02DF1"/>
    <w:rsid w:val="00C67BAF"/>
    <w:rsid w:val="00CC4F61"/>
    <w:rsid w:val="00CD2543"/>
    <w:rsid w:val="00E11FBF"/>
    <w:rsid w:val="00E26A71"/>
    <w:rsid w:val="00E973EE"/>
    <w:rsid w:val="00F26F56"/>
    <w:rsid w:val="00F62D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02E76"/>
  <w15:chartTrackingRefBased/>
  <w15:docId w15:val="{6FD1C4B8-E809-4C70-B4DC-400F66FF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7E30D6"/>
    <w:pPr>
      <w:spacing w:after="60" w:line="220" w:lineRule="exact"/>
      <w:ind w:firstLine="284"/>
      <w:jc w:val="both"/>
    </w:pPr>
    <w:rPr>
      <w:rFonts w:eastAsia="Times New Roman" w:cs="Times New Roman"/>
      <w:sz w:val="20"/>
      <w:szCs w:val="20"/>
      <w:lang w:val="uk-UA" w:eastAsia="ru-RU"/>
    </w:rPr>
  </w:style>
  <w:style w:type="character" w:customStyle="1" w:styleId="StyleZakonu0">
    <w:name w:val="StyleZakonu Знак"/>
    <w:link w:val="StyleZakonu"/>
    <w:locked/>
    <w:rsid w:val="007E30D6"/>
    <w:rPr>
      <w:rFonts w:eastAsia="Times New Roman" w:cs="Times New Roman"/>
      <w:sz w:val="20"/>
      <w:szCs w:val="20"/>
      <w:lang w:eastAsia="ru-RU"/>
    </w:rPr>
  </w:style>
  <w:style w:type="paragraph" w:customStyle="1" w:styleId="a3">
    <w:name w:val="Нормальний текст"/>
    <w:basedOn w:val="a"/>
    <w:link w:val="a4"/>
    <w:rsid w:val="007E30D6"/>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a4">
    <w:name w:val="Нормальний текст Знак"/>
    <w:link w:val="a3"/>
    <w:locked/>
    <w:rsid w:val="007E30D6"/>
    <w:rPr>
      <w:rFonts w:ascii="Antiqua" w:eastAsia="Times New Roman" w:hAnsi="Antiqua" w:cs="Times New Roman"/>
      <w:sz w:val="26"/>
      <w:szCs w:val="20"/>
      <w:lang w:eastAsia="ru-RU"/>
    </w:rPr>
  </w:style>
  <w:style w:type="paragraph" w:styleId="a5">
    <w:name w:val="Balloon Text"/>
    <w:basedOn w:val="a"/>
    <w:link w:val="a6"/>
    <w:uiPriority w:val="99"/>
    <w:semiHidden/>
    <w:unhideWhenUsed/>
    <w:rsid w:val="00021FF8"/>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021FF8"/>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43201">
      <w:bodyDiv w:val="1"/>
      <w:marLeft w:val="0"/>
      <w:marRight w:val="0"/>
      <w:marTop w:val="0"/>
      <w:marBottom w:val="0"/>
      <w:divBdr>
        <w:top w:val="none" w:sz="0" w:space="0" w:color="auto"/>
        <w:left w:val="none" w:sz="0" w:space="0" w:color="auto"/>
        <w:bottom w:val="none" w:sz="0" w:space="0" w:color="auto"/>
        <w:right w:val="none" w:sz="0" w:space="0" w:color="auto"/>
      </w:divBdr>
    </w:div>
    <w:div w:id="269508411">
      <w:bodyDiv w:val="1"/>
      <w:marLeft w:val="0"/>
      <w:marRight w:val="0"/>
      <w:marTop w:val="0"/>
      <w:marBottom w:val="0"/>
      <w:divBdr>
        <w:top w:val="none" w:sz="0" w:space="0" w:color="auto"/>
        <w:left w:val="none" w:sz="0" w:space="0" w:color="auto"/>
        <w:bottom w:val="none" w:sz="0" w:space="0" w:color="auto"/>
        <w:right w:val="none" w:sz="0" w:space="0" w:color="auto"/>
      </w:divBdr>
    </w:div>
    <w:div w:id="175034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5388-B083-4F41-8707-7122B294D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4944</Words>
  <Characters>2819</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31</cp:revision>
  <cp:lastPrinted>2018-04-19T13:10:00Z</cp:lastPrinted>
  <dcterms:created xsi:type="dcterms:W3CDTF">2018-04-19T06:23:00Z</dcterms:created>
  <dcterms:modified xsi:type="dcterms:W3CDTF">2018-04-19T13:10:00Z</dcterms:modified>
</cp:coreProperties>
</file>