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92"/>
        <w:gridCol w:w="3998"/>
      </w:tblGrid>
      <w:tr w:rsidR="00EF61B7" w:rsidRPr="00431C11" w:rsidTr="00431C11">
        <w:trPr>
          <w:trHeight w:val="4965"/>
        </w:trPr>
        <w:tc>
          <w:tcPr>
            <w:tcW w:w="5492" w:type="dxa"/>
            <w:tcBorders>
              <w:top w:val="nil"/>
              <w:left w:val="nil"/>
              <w:bottom w:val="nil"/>
              <w:right w:val="nil"/>
            </w:tcBorders>
          </w:tcPr>
          <w:p w:rsidR="00EF61B7" w:rsidRDefault="00EF61B7" w:rsidP="00431C11">
            <w:pPr>
              <w:spacing w:line="256" w:lineRule="auto"/>
              <w:rPr>
                <w:lang w:val="uk-UA"/>
              </w:rPr>
            </w:pPr>
          </w:p>
        </w:tc>
        <w:tc>
          <w:tcPr>
            <w:tcW w:w="3998" w:type="dxa"/>
            <w:tcBorders>
              <w:top w:val="nil"/>
              <w:left w:val="nil"/>
              <w:bottom w:val="nil"/>
              <w:right w:val="nil"/>
            </w:tcBorders>
            <w:vAlign w:val="center"/>
          </w:tcPr>
          <w:p w:rsidR="00431C11" w:rsidRDefault="00431C11" w:rsidP="00431C11">
            <w:pPr>
              <w:jc w:val="right"/>
              <w:rPr>
                <w:lang w:val="uk-UA"/>
              </w:rPr>
            </w:pPr>
            <w:r>
              <w:rPr>
                <w:lang w:val="uk-UA"/>
              </w:rPr>
              <w:t xml:space="preserve">До реєстр. № </w:t>
            </w:r>
            <w:r>
              <w:rPr>
                <w:lang w:val="uk-UA"/>
              </w:rPr>
              <w:t>7514</w:t>
            </w:r>
            <w:r>
              <w:rPr>
                <w:lang w:val="uk-UA"/>
              </w:rPr>
              <w:t xml:space="preserve"> від 1</w:t>
            </w:r>
            <w:r>
              <w:rPr>
                <w:lang w:val="uk-UA"/>
              </w:rPr>
              <w:t>9</w:t>
            </w:r>
            <w:r>
              <w:rPr>
                <w:lang w:val="uk-UA"/>
              </w:rPr>
              <w:t>.0</w:t>
            </w:r>
            <w:r>
              <w:rPr>
                <w:lang w:val="uk-UA"/>
              </w:rPr>
              <w:t>1</w:t>
            </w:r>
            <w:r>
              <w:rPr>
                <w:lang w:val="uk-UA"/>
              </w:rPr>
              <w:t>.1</w:t>
            </w:r>
            <w:r>
              <w:rPr>
                <w:lang w:val="uk-UA"/>
              </w:rPr>
              <w:t>8</w:t>
            </w:r>
          </w:p>
          <w:p w:rsidR="00431C11" w:rsidRDefault="00431C11" w:rsidP="00431C11">
            <w:pPr>
              <w:pStyle w:val="3"/>
              <w:shd w:val="clear" w:color="auto" w:fill="FFFFFF"/>
              <w:spacing w:before="0" w:beforeAutospacing="0" w:after="0" w:afterAutospacing="0" w:line="216" w:lineRule="atLeast"/>
              <w:jc w:val="right"/>
              <w:rPr>
                <w:b w:val="0"/>
                <w:sz w:val="28"/>
                <w:szCs w:val="28"/>
              </w:rPr>
            </w:pPr>
          </w:p>
          <w:p w:rsidR="00431C11" w:rsidRDefault="00431C11" w:rsidP="00431C11">
            <w:pPr>
              <w:pStyle w:val="3"/>
              <w:shd w:val="clear" w:color="auto" w:fill="FFFFFF"/>
              <w:spacing w:before="0" w:beforeAutospacing="0" w:after="0" w:afterAutospacing="0" w:line="216" w:lineRule="atLeast"/>
              <w:jc w:val="right"/>
              <w:rPr>
                <w:b w:val="0"/>
                <w:sz w:val="28"/>
                <w:szCs w:val="28"/>
              </w:rPr>
            </w:pPr>
          </w:p>
          <w:p w:rsidR="00431C11" w:rsidRDefault="00431C11" w:rsidP="00431C11">
            <w:pPr>
              <w:pStyle w:val="3"/>
              <w:shd w:val="clear" w:color="auto" w:fill="FFFFFF"/>
              <w:spacing w:before="0" w:beforeAutospacing="0" w:after="0" w:afterAutospacing="0" w:line="216" w:lineRule="atLeast"/>
              <w:jc w:val="right"/>
              <w:rPr>
                <w:b w:val="0"/>
                <w:sz w:val="28"/>
                <w:szCs w:val="28"/>
              </w:rPr>
            </w:pPr>
          </w:p>
          <w:p w:rsidR="00431C11" w:rsidRDefault="00431C11" w:rsidP="00431C11">
            <w:pPr>
              <w:pStyle w:val="3"/>
              <w:shd w:val="clear" w:color="auto" w:fill="FFFFFF"/>
              <w:spacing w:before="0" w:beforeAutospacing="0" w:after="0" w:afterAutospacing="0" w:line="216" w:lineRule="atLeast"/>
              <w:jc w:val="right"/>
              <w:rPr>
                <w:b w:val="0"/>
                <w:sz w:val="28"/>
                <w:szCs w:val="28"/>
              </w:rPr>
            </w:pPr>
          </w:p>
          <w:p w:rsidR="00431C11" w:rsidRDefault="00431C11" w:rsidP="00431C11">
            <w:pPr>
              <w:pStyle w:val="3"/>
              <w:shd w:val="clear" w:color="auto" w:fill="FFFFFF"/>
              <w:spacing w:before="0" w:beforeAutospacing="0" w:after="0" w:afterAutospacing="0" w:line="216" w:lineRule="atLeast"/>
              <w:jc w:val="right"/>
              <w:rPr>
                <w:b w:val="0"/>
                <w:sz w:val="28"/>
                <w:szCs w:val="28"/>
              </w:rPr>
            </w:pPr>
          </w:p>
          <w:p w:rsidR="00431C11" w:rsidRDefault="00431C11" w:rsidP="00431C11">
            <w:pPr>
              <w:pStyle w:val="3"/>
              <w:shd w:val="clear" w:color="auto" w:fill="FFFFFF"/>
              <w:spacing w:before="0" w:beforeAutospacing="0" w:after="0" w:afterAutospacing="0" w:line="216" w:lineRule="atLeast"/>
              <w:jc w:val="right"/>
              <w:rPr>
                <w:b w:val="0"/>
                <w:sz w:val="28"/>
                <w:szCs w:val="28"/>
              </w:rPr>
            </w:pPr>
          </w:p>
          <w:p w:rsidR="00431C11" w:rsidRDefault="00431C11" w:rsidP="00431C11">
            <w:pPr>
              <w:pStyle w:val="3"/>
              <w:shd w:val="clear" w:color="auto" w:fill="FFFFFF"/>
              <w:spacing w:before="0" w:beforeAutospacing="0" w:after="0" w:afterAutospacing="0" w:line="216" w:lineRule="atLeast"/>
              <w:jc w:val="right"/>
              <w:rPr>
                <w:b w:val="0"/>
                <w:sz w:val="28"/>
                <w:szCs w:val="28"/>
              </w:rPr>
            </w:pPr>
          </w:p>
          <w:p w:rsidR="00431C11" w:rsidRDefault="00431C11" w:rsidP="00431C11">
            <w:pPr>
              <w:pStyle w:val="3"/>
              <w:shd w:val="clear" w:color="auto" w:fill="FFFFFF"/>
              <w:spacing w:before="0" w:beforeAutospacing="0" w:after="0" w:afterAutospacing="0" w:line="216" w:lineRule="atLeast"/>
              <w:jc w:val="right"/>
              <w:rPr>
                <w:b w:val="0"/>
                <w:sz w:val="28"/>
                <w:szCs w:val="28"/>
              </w:rPr>
            </w:pPr>
          </w:p>
          <w:p w:rsidR="00431C11" w:rsidRDefault="00431C11" w:rsidP="00431C11">
            <w:pPr>
              <w:pStyle w:val="3"/>
              <w:shd w:val="clear" w:color="auto" w:fill="FFFFFF"/>
              <w:spacing w:before="0" w:beforeAutospacing="0" w:after="0" w:afterAutospacing="0" w:line="216" w:lineRule="atLeast"/>
              <w:jc w:val="right"/>
              <w:rPr>
                <w:b w:val="0"/>
                <w:sz w:val="28"/>
                <w:szCs w:val="28"/>
              </w:rPr>
            </w:pPr>
          </w:p>
          <w:p w:rsidR="00431C11" w:rsidRDefault="00431C11" w:rsidP="00431C11">
            <w:pPr>
              <w:pStyle w:val="3"/>
              <w:shd w:val="clear" w:color="auto" w:fill="FFFFFF"/>
              <w:spacing w:before="0" w:beforeAutospacing="0" w:after="0" w:afterAutospacing="0" w:line="216" w:lineRule="atLeast"/>
              <w:jc w:val="right"/>
              <w:rPr>
                <w:b w:val="0"/>
                <w:sz w:val="28"/>
                <w:szCs w:val="28"/>
              </w:rPr>
            </w:pPr>
          </w:p>
          <w:p w:rsidR="00EF61B7" w:rsidRDefault="00431C11" w:rsidP="00431C11">
            <w:pPr>
              <w:pStyle w:val="3"/>
              <w:shd w:val="clear" w:color="auto" w:fill="FFFFFF"/>
              <w:spacing w:before="0" w:beforeAutospacing="0" w:after="0" w:afterAutospacing="0" w:line="216" w:lineRule="atLeast"/>
              <w:jc w:val="right"/>
            </w:pPr>
            <w:r w:rsidRPr="005A74E0">
              <w:rPr>
                <w:b w:val="0"/>
                <w:sz w:val="28"/>
                <w:szCs w:val="28"/>
              </w:rPr>
              <w:t>Верховна Рада України</w:t>
            </w:r>
            <w:r w:rsidR="00EF61B7">
              <w:t xml:space="preserve">  </w:t>
            </w:r>
          </w:p>
          <w:p w:rsidR="00EF61B7" w:rsidRDefault="00EF61B7" w:rsidP="002C472B">
            <w:pPr>
              <w:spacing w:line="256" w:lineRule="auto"/>
              <w:ind w:firstLine="709"/>
              <w:rPr>
                <w:lang w:val="uk-UA"/>
              </w:rPr>
            </w:pPr>
          </w:p>
          <w:p w:rsidR="00EF61B7" w:rsidRDefault="00EF61B7" w:rsidP="002C472B">
            <w:pPr>
              <w:spacing w:line="256" w:lineRule="auto"/>
              <w:ind w:firstLine="709"/>
              <w:rPr>
                <w:lang w:val="uk-UA"/>
              </w:rPr>
            </w:pPr>
          </w:p>
        </w:tc>
      </w:tr>
    </w:tbl>
    <w:p w:rsidR="00ED7203" w:rsidRDefault="00431C11" w:rsidP="00431C11">
      <w:pPr>
        <w:ind w:firstLine="709"/>
        <w:jc w:val="both"/>
        <w:rPr>
          <w:lang w:val="uk-UA"/>
        </w:rPr>
      </w:pPr>
      <w:r>
        <w:rPr>
          <w:lang w:val="uk-UA"/>
        </w:rPr>
        <w:t xml:space="preserve">Відповідно до ст. 93 Закону України «Про Регламент Верховної Ради України» Комітет </w:t>
      </w:r>
      <w:r w:rsidRPr="00942226">
        <w:rPr>
          <w:lang w:val="uk-UA"/>
        </w:rPr>
        <w:t xml:space="preserve">з питань транспорту </w:t>
      </w:r>
      <w:r w:rsidR="00EF61B7">
        <w:rPr>
          <w:lang w:val="uk-UA"/>
        </w:rPr>
        <w:t xml:space="preserve">на своєму засіданні </w:t>
      </w:r>
      <w:r w:rsidR="00F72201">
        <w:rPr>
          <w:lang w:val="uk-UA"/>
        </w:rPr>
        <w:t>від 23 травня 2018</w:t>
      </w:r>
      <w:r w:rsidR="00ED7203">
        <w:rPr>
          <w:lang w:val="uk-UA"/>
        </w:rPr>
        <w:t xml:space="preserve"> року (протокол засідання №</w:t>
      </w:r>
      <w:r w:rsidR="00F72201">
        <w:rPr>
          <w:lang w:val="uk-UA"/>
        </w:rPr>
        <w:t>62</w:t>
      </w:r>
      <w:r w:rsidR="00ED7203">
        <w:rPr>
          <w:lang w:val="uk-UA"/>
        </w:rPr>
        <w:t xml:space="preserve">) </w:t>
      </w:r>
      <w:r w:rsidR="00ED7203" w:rsidRPr="00ED7203">
        <w:rPr>
          <w:lang w:val="uk-UA"/>
        </w:rPr>
        <w:t>розглянув проект Закону про Державний спеціалізований фонд фінансування загальнодержавних витрат на авіаційну діяльність та участь України у міжнародних авіаційних організаціях</w:t>
      </w:r>
      <w:r w:rsidR="00ED7203">
        <w:rPr>
          <w:lang w:val="uk-UA"/>
        </w:rPr>
        <w:t xml:space="preserve"> (№ 7514 від 19.01.2018), внесений народними депутатами України Корчиком В.А., </w:t>
      </w:r>
      <w:proofErr w:type="spellStart"/>
      <w:r w:rsidR="00ED7203">
        <w:rPr>
          <w:lang w:val="uk-UA"/>
        </w:rPr>
        <w:t>Бендюженком</w:t>
      </w:r>
      <w:proofErr w:type="spellEnd"/>
      <w:r w:rsidR="00ED7203">
        <w:rPr>
          <w:lang w:val="uk-UA"/>
        </w:rPr>
        <w:t xml:space="preserve">  Ф.В. та ін. </w:t>
      </w:r>
    </w:p>
    <w:p w:rsidR="00ED7203" w:rsidRDefault="00ED7203" w:rsidP="002C472B">
      <w:pPr>
        <w:spacing w:line="276" w:lineRule="auto"/>
        <w:ind w:firstLine="709"/>
        <w:jc w:val="both"/>
        <w:rPr>
          <w:lang w:val="uk-UA"/>
        </w:rPr>
      </w:pPr>
      <w:r w:rsidRPr="00ED7203">
        <w:rPr>
          <w:lang w:val="uk-UA"/>
        </w:rPr>
        <w:t>Основним завданням законопроекту є визначення на законодавчому рівні правових, фінансових та організаційних засад функціонування Державного спеціалізованого фонду фінансування загальнодержавних витрат на авіаційну діяльність та участь України у міжнародних авіаційних організаціях.</w:t>
      </w:r>
    </w:p>
    <w:p w:rsidR="00355E40" w:rsidRPr="00355E40" w:rsidRDefault="00355E40" w:rsidP="002C472B">
      <w:pPr>
        <w:spacing w:line="276" w:lineRule="auto"/>
        <w:ind w:firstLine="709"/>
        <w:jc w:val="both"/>
        <w:rPr>
          <w:lang w:val="uk-UA"/>
        </w:rPr>
      </w:pPr>
      <w:r w:rsidRPr="00355E40">
        <w:rPr>
          <w:lang w:val="uk-UA"/>
        </w:rPr>
        <w:t xml:space="preserve">Законопроектом визначаються: платники державних зборів, об’єкти справляння державних зборів, перелік державних зборів із суб’єктів авіаційної діяльності та розміри їх ставок, порядок розрахунку та сплати державних зборів, порядок зарахування державних зборів до Державного бюджету України, порядок використання коштів Державного спеціалізованого фонду фінансування загальнодержавних витрат на авіаційну діяльність та участь України у міжнародних авіаційних організаціях, відповідальність за порушення вимог цього Закону. </w:t>
      </w:r>
    </w:p>
    <w:p w:rsidR="00355E40" w:rsidRPr="00355E40" w:rsidRDefault="00355E40" w:rsidP="002C472B">
      <w:pPr>
        <w:spacing w:line="276" w:lineRule="auto"/>
        <w:ind w:firstLine="709"/>
        <w:jc w:val="both"/>
        <w:rPr>
          <w:lang w:val="ru-RU"/>
        </w:rPr>
      </w:pPr>
      <w:proofErr w:type="spellStart"/>
      <w:r w:rsidRPr="00355E40">
        <w:rPr>
          <w:lang w:val="ru-RU"/>
        </w:rPr>
        <w:t>Крім</w:t>
      </w:r>
      <w:proofErr w:type="spellEnd"/>
      <w:r w:rsidRPr="00355E40">
        <w:rPr>
          <w:lang w:val="ru-RU"/>
        </w:rPr>
        <w:t xml:space="preserve"> того, законопроектом </w:t>
      </w:r>
      <w:proofErr w:type="spellStart"/>
      <w:r w:rsidRPr="00355E40">
        <w:rPr>
          <w:lang w:val="ru-RU"/>
        </w:rPr>
        <w:t>передбачено</w:t>
      </w:r>
      <w:proofErr w:type="spellEnd"/>
      <w:r w:rsidRPr="00355E40">
        <w:rPr>
          <w:lang w:val="ru-RU"/>
        </w:rPr>
        <w:t xml:space="preserve"> </w:t>
      </w:r>
      <w:proofErr w:type="spellStart"/>
      <w:r w:rsidRPr="00355E40">
        <w:rPr>
          <w:lang w:val="ru-RU"/>
        </w:rPr>
        <w:t>внесення</w:t>
      </w:r>
      <w:proofErr w:type="spellEnd"/>
      <w:r w:rsidRPr="00355E40">
        <w:rPr>
          <w:lang w:val="ru-RU"/>
        </w:rPr>
        <w:t xml:space="preserve"> </w:t>
      </w:r>
      <w:proofErr w:type="spellStart"/>
      <w:r w:rsidRPr="00355E40">
        <w:rPr>
          <w:lang w:val="ru-RU"/>
        </w:rPr>
        <w:t>змін</w:t>
      </w:r>
      <w:proofErr w:type="spellEnd"/>
      <w:r w:rsidRPr="00355E40">
        <w:rPr>
          <w:lang w:val="ru-RU"/>
        </w:rPr>
        <w:t xml:space="preserve"> до </w:t>
      </w:r>
      <w:proofErr w:type="spellStart"/>
      <w:r w:rsidRPr="00355E40">
        <w:rPr>
          <w:lang w:val="ru-RU"/>
        </w:rPr>
        <w:t>Повітряного</w:t>
      </w:r>
      <w:proofErr w:type="spellEnd"/>
      <w:r w:rsidRPr="00355E40">
        <w:rPr>
          <w:lang w:val="ru-RU"/>
        </w:rPr>
        <w:t xml:space="preserve"> кодексу </w:t>
      </w:r>
      <w:proofErr w:type="spellStart"/>
      <w:r w:rsidRPr="00355E40">
        <w:rPr>
          <w:lang w:val="ru-RU"/>
        </w:rPr>
        <w:t>України</w:t>
      </w:r>
      <w:proofErr w:type="spellEnd"/>
      <w:r w:rsidRPr="00355E40">
        <w:rPr>
          <w:lang w:val="ru-RU"/>
        </w:rPr>
        <w:t xml:space="preserve"> та Закону </w:t>
      </w:r>
      <w:proofErr w:type="spellStart"/>
      <w:r w:rsidRPr="00355E40">
        <w:rPr>
          <w:lang w:val="ru-RU"/>
        </w:rPr>
        <w:t>України</w:t>
      </w:r>
      <w:proofErr w:type="spellEnd"/>
      <w:r w:rsidRPr="00355E40">
        <w:rPr>
          <w:lang w:val="ru-RU"/>
        </w:rPr>
        <w:t xml:space="preserve"> «Про </w:t>
      </w:r>
      <w:proofErr w:type="spellStart"/>
      <w:r w:rsidRPr="00355E40">
        <w:rPr>
          <w:lang w:val="ru-RU"/>
        </w:rPr>
        <w:t>Державну</w:t>
      </w:r>
      <w:proofErr w:type="spellEnd"/>
      <w:r w:rsidRPr="00355E40">
        <w:rPr>
          <w:lang w:val="ru-RU"/>
        </w:rPr>
        <w:t xml:space="preserve"> </w:t>
      </w:r>
      <w:proofErr w:type="spellStart"/>
      <w:r w:rsidRPr="00355E40">
        <w:rPr>
          <w:lang w:val="ru-RU"/>
        </w:rPr>
        <w:t>програму</w:t>
      </w:r>
      <w:proofErr w:type="spellEnd"/>
      <w:r w:rsidRPr="00355E40">
        <w:rPr>
          <w:lang w:val="ru-RU"/>
        </w:rPr>
        <w:t xml:space="preserve"> </w:t>
      </w:r>
      <w:proofErr w:type="spellStart"/>
      <w:r w:rsidRPr="00355E40">
        <w:rPr>
          <w:lang w:val="ru-RU"/>
        </w:rPr>
        <w:t>авіаційної</w:t>
      </w:r>
      <w:proofErr w:type="spellEnd"/>
      <w:r w:rsidRPr="00355E40">
        <w:rPr>
          <w:lang w:val="ru-RU"/>
        </w:rPr>
        <w:t xml:space="preserve"> </w:t>
      </w:r>
      <w:proofErr w:type="spellStart"/>
      <w:r w:rsidRPr="00355E40">
        <w:rPr>
          <w:lang w:val="ru-RU"/>
        </w:rPr>
        <w:t>безпеки</w:t>
      </w:r>
      <w:proofErr w:type="spellEnd"/>
      <w:r w:rsidRPr="00355E40">
        <w:rPr>
          <w:lang w:val="ru-RU"/>
        </w:rPr>
        <w:t xml:space="preserve"> </w:t>
      </w:r>
      <w:proofErr w:type="spellStart"/>
      <w:r w:rsidRPr="00355E40">
        <w:rPr>
          <w:lang w:val="ru-RU"/>
        </w:rPr>
        <w:t>цивільної</w:t>
      </w:r>
      <w:proofErr w:type="spellEnd"/>
      <w:r w:rsidRPr="00355E40">
        <w:rPr>
          <w:lang w:val="ru-RU"/>
        </w:rPr>
        <w:t xml:space="preserve"> </w:t>
      </w:r>
      <w:proofErr w:type="spellStart"/>
      <w:r w:rsidRPr="00355E40">
        <w:rPr>
          <w:lang w:val="ru-RU"/>
        </w:rPr>
        <w:t>авіації</w:t>
      </w:r>
      <w:proofErr w:type="spellEnd"/>
      <w:r w:rsidRPr="00355E40">
        <w:rPr>
          <w:lang w:val="ru-RU"/>
        </w:rPr>
        <w:t>».</w:t>
      </w:r>
    </w:p>
    <w:p w:rsidR="00D3169A" w:rsidRPr="00D3169A" w:rsidRDefault="00F72201" w:rsidP="002C472B">
      <w:pPr>
        <w:spacing w:line="276" w:lineRule="auto"/>
        <w:ind w:firstLine="709"/>
        <w:jc w:val="both"/>
        <w:rPr>
          <w:lang w:val="uk-UA"/>
        </w:rPr>
      </w:pPr>
      <w:r>
        <w:rPr>
          <w:lang w:val="ru-RU"/>
        </w:rPr>
        <w:t>Н</w:t>
      </w:r>
      <w:proofErr w:type="spellStart"/>
      <w:r>
        <w:rPr>
          <w:lang w:val="uk-UA"/>
        </w:rPr>
        <w:t>аразі</w:t>
      </w:r>
      <w:proofErr w:type="spellEnd"/>
      <w:r>
        <w:rPr>
          <w:lang w:val="uk-UA"/>
        </w:rPr>
        <w:t xml:space="preserve"> ч</w:t>
      </w:r>
      <w:r w:rsidR="00D3169A" w:rsidRPr="00D3169A">
        <w:rPr>
          <w:lang w:val="uk-UA"/>
        </w:rPr>
        <w:t xml:space="preserve">астиною п’ятою статті 12 </w:t>
      </w:r>
      <w:r w:rsidR="00355E40">
        <w:rPr>
          <w:lang w:val="uk-UA"/>
        </w:rPr>
        <w:t>Повітряного</w:t>
      </w:r>
      <w:r w:rsidR="00D3169A" w:rsidRPr="00D3169A">
        <w:rPr>
          <w:lang w:val="uk-UA"/>
        </w:rPr>
        <w:t xml:space="preserve"> Кодексу </w:t>
      </w:r>
      <w:r w:rsidR="00355E40">
        <w:rPr>
          <w:lang w:val="uk-UA"/>
        </w:rPr>
        <w:t xml:space="preserve">України </w:t>
      </w:r>
      <w:r w:rsidR="00D3169A" w:rsidRPr="00D3169A">
        <w:rPr>
          <w:lang w:val="uk-UA"/>
        </w:rPr>
        <w:t>визначено, що надходженнями Державного спеціалізованого фонду фінансування загальнодержавних витрат на авіаційну діяльність та участь України у міжнародних авіаційних організаціях є державні збори із суб'єктів авіаційної діяльності:</w:t>
      </w:r>
    </w:p>
    <w:p w:rsidR="00D3169A" w:rsidRPr="00D3169A" w:rsidRDefault="00D3169A" w:rsidP="002C472B">
      <w:pPr>
        <w:spacing w:line="276" w:lineRule="auto"/>
        <w:ind w:firstLine="709"/>
        <w:jc w:val="both"/>
        <w:rPr>
          <w:lang w:val="uk-UA"/>
        </w:rPr>
      </w:pPr>
      <w:r w:rsidRPr="00D3169A">
        <w:rPr>
          <w:lang w:val="uk-UA"/>
        </w:rPr>
        <w:lastRenderedPageBreak/>
        <w:t>1) за сертифікацію, реєстрацію, перереєстрацію об'єктів та суб'єктів авіаційної діяльності та супроводження їх діяльності;</w:t>
      </w:r>
    </w:p>
    <w:p w:rsidR="00D3169A" w:rsidRPr="005823C4" w:rsidRDefault="00D3169A" w:rsidP="002C472B">
      <w:pPr>
        <w:spacing w:line="276" w:lineRule="auto"/>
        <w:ind w:firstLine="709"/>
        <w:jc w:val="both"/>
        <w:rPr>
          <w:lang w:val="uk-UA"/>
        </w:rPr>
      </w:pPr>
      <w:r w:rsidRPr="005823C4">
        <w:rPr>
          <w:lang w:val="uk-UA"/>
        </w:rPr>
        <w:t>2) за надання прав на експлуатацію повітряних ліній;</w:t>
      </w:r>
    </w:p>
    <w:p w:rsidR="00D3169A" w:rsidRPr="005823C4" w:rsidRDefault="00D3169A" w:rsidP="002C472B">
      <w:pPr>
        <w:spacing w:line="276" w:lineRule="auto"/>
        <w:ind w:firstLine="709"/>
        <w:jc w:val="both"/>
        <w:rPr>
          <w:lang w:val="uk-UA"/>
        </w:rPr>
      </w:pPr>
      <w:r w:rsidRPr="005823C4">
        <w:rPr>
          <w:lang w:val="uk-UA"/>
        </w:rPr>
        <w:t>3) за кожного пасажира, який відлітає з аеропорту України;</w:t>
      </w:r>
    </w:p>
    <w:p w:rsidR="00D3169A" w:rsidRPr="005823C4" w:rsidRDefault="00D3169A" w:rsidP="002C472B">
      <w:pPr>
        <w:spacing w:line="276" w:lineRule="auto"/>
        <w:ind w:firstLine="709"/>
        <w:jc w:val="both"/>
        <w:rPr>
          <w:lang w:val="uk-UA"/>
        </w:rPr>
      </w:pPr>
      <w:r w:rsidRPr="005823C4">
        <w:rPr>
          <w:lang w:val="uk-UA"/>
        </w:rPr>
        <w:t>4) за кожну тонну вантажу, що відправляється чи прибуває до аеропорту України;</w:t>
      </w:r>
    </w:p>
    <w:p w:rsidR="00D3169A" w:rsidRPr="005823C4" w:rsidRDefault="00D3169A" w:rsidP="002C472B">
      <w:pPr>
        <w:spacing w:line="276" w:lineRule="auto"/>
        <w:ind w:firstLine="709"/>
        <w:jc w:val="both"/>
        <w:rPr>
          <w:lang w:val="uk-UA"/>
        </w:rPr>
      </w:pPr>
      <w:r w:rsidRPr="005823C4">
        <w:rPr>
          <w:lang w:val="uk-UA"/>
        </w:rPr>
        <w:t>5) за вчинення офіційних дій, пов'язаних з наглядом у сфері цивільної авіації, у тому числі під час виконання польотів в інших державах за договорами фрахту/лізингу, які розраховуються залежно від кількості та маси повітряних суден, строків тимчасового базування за кордоном та регіонів виконання польотів;</w:t>
      </w:r>
    </w:p>
    <w:p w:rsidR="00D3169A" w:rsidRPr="005823C4" w:rsidRDefault="00D3169A" w:rsidP="002C472B">
      <w:pPr>
        <w:spacing w:line="276" w:lineRule="auto"/>
        <w:ind w:firstLine="709"/>
        <w:jc w:val="both"/>
        <w:rPr>
          <w:lang w:val="uk-UA"/>
        </w:rPr>
      </w:pPr>
      <w:r w:rsidRPr="005823C4">
        <w:rPr>
          <w:lang w:val="uk-UA"/>
        </w:rPr>
        <w:t>6) з авіаційної безпеки;</w:t>
      </w:r>
    </w:p>
    <w:p w:rsidR="00D3169A" w:rsidRPr="005823C4" w:rsidRDefault="00D3169A" w:rsidP="002C472B">
      <w:pPr>
        <w:spacing w:line="276" w:lineRule="auto"/>
        <w:ind w:firstLine="709"/>
        <w:jc w:val="both"/>
        <w:rPr>
          <w:lang w:val="uk-UA"/>
        </w:rPr>
      </w:pPr>
      <w:r w:rsidRPr="005823C4">
        <w:rPr>
          <w:lang w:val="uk-UA"/>
        </w:rPr>
        <w:t xml:space="preserve">7) з інших передбачених законом надходжень. </w:t>
      </w:r>
    </w:p>
    <w:p w:rsidR="00D3169A" w:rsidRPr="005823C4" w:rsidRDefault="00D3169A" w:rsidP="002C472B">
      <w:pPr>
        <w:spacing w:line="276" w:lineRule="auto"/>
        <w:ind w:firstLine="709"/>
        <w:jc w:val="both"/>
        <w:rPr>
          <w:lang w:val="uk-UA"/>
        </w:rPr>
      </w:pPr>
      <w:r w:rsidRPr="005823C4">
        <w:rPr>
          <w:lang w:val="uk-UA"/>
        </w:rPr>
        <w:t>При цьому згідно з частиною дев’ятою статті 12 Повітряного кодексу України перелік, розмір та порядок сплати державних зборів, порядок використання коштів Державного спеціалізованого фонду фінансування загальнодержавних витрат на авіаційну діяльність та участь України у міжнародних авіаційних організаціях визначаються Кабінетом Міністрів України.</w:t>
      </w:r>
    </w:p>
    <w:p w:rsidR="002C472B" w:rsidRPr="005823C4" w:rsidRDefault="00D3169A" w:rsidP="002C472B">
      <w:pPr>
        <w:spacing w:line="276" w:lineRule="auto"/>
        <w:ind w:firstLine="709"/>
        <w:jc w:val="both"/>
        <w:rPr>
          <w:lang w:val="uk-UA"/>
        </w:rPr>
      </w:pPr>
      <w:r w:rsidRPr="005823C4">
        <w:rPr>
          <w:lang w:val="uk-UA"/>
        </w:rPr>
        <w:t>На сьогодні перелік, розмір та порядок сплати державних зборів, а також порядок використання коштів вказаного Фонду передбачений Положенням про Державний спеціалізований фонд фінансування загальнодержавних витрат на авіаційну діяльність та участь України у міжнародних авіаційних організаціях, затвердженим постановою Кабінету Міністрів України</w:t>
      </w:r>
      <w:r w:rsidR="00F72201">
        <w:rPr>
          <w:lang w:val="uk-UA"/>
        </w:rPr>
        <w:t xml:space="preserve"> від 28 вересня 1993 року № 819. Однак, у</w:t>
      </w:r>
      <w:r w:rsidR="00ED7203" w:rsidRPr="005823C4">
        <w:rPr>
          <w:lang w:val="uk-UA"/>
        </w:rPr>
        <w:t xml:space="preserve"> </w:t>
      </w:r>
      <w:hyperlink r:id="rId5" w:tgtFrame="_top" w:history="1">
        <w:r w:rsidR="00ED7203" w:rsidRPr="005823C4">
          <w:rPr>
            <w:rStyle w:val="a3"/>
            <w:color w:val="auto"/>
            <w:u w:val="none"/>
            <w:lang w:val="uk-UA"/>
          </w:rPr>
          <w:t>пункті 1 частини 2 статті 92 Конституції України</w:t>
        </w:r>
      </w:hyperlink>
      <w:r w:rsidR="00ED7203" w:rsidRPr="005823C4">
        <w:rPr>
          <w:lang w:val="uk-UA"/>
        </w:rPr>
        <w:t xml:space="preserve"> закріплено, що система оподаткування, податки і збори</w:t>
      </w:r>
      <w:r w:rsidR="00F72201">
        <w:rPr>
          <w:lang w:val="uk-UA"/>
        </w:rPr>
        <w:t xml:space="preserve"> визначаються виключно законами України</w:t>
      </w:r>
      <w:r w:rsidR="00ED7203" w:rsidRPr="005823C4">
        <w:rPr>
          <w:lang w:val="uk-UA"/>
        </w:rPr>
        <w:t>.</w:t>
      </w:r>
      <w:r w:rsidR="002C472B">
        <w:rPr>
          <w:lang w:val="uk-UA"/>
        </w:rPr>
        <w:t xml:space="preserve"> Крім того, факт </w:t>
      </w:r>
      <w:r w:rsidR="002C472B" w:rsidRPr="005823C4">
        <w:rPr>
          <w:lang w:val="uk-UA"/>
        </w:rPr>
        <w:t xml:space="preserve">встановлення системи оподаткування, податків і зборів, їх розмірів та порядку сплати </w:t>
      </w:r>
      <w:r w:rsidR="002C472B">
        <w:rPr>
          <w:lang w:val="uk-UA"/>
        </w:rPr>
        <w:t>виключно</w:t>
      </w:r>
      <w:r w:rsidR="002C472B" w:rsidRPr="005823C4">
        <w:rPr>
          <w:lang w:val="uk-UA"/>
        </w:rPr>
        <w:t xml:space="preserve"> закон</w:t>
      </w:r>
      <w:r w:rsidR="002C472B">
        <w:rPr>
          <w:lang w:val="uk-UA"/>
        </w:rPr>
        <w:t xml:space="preserve">ом підтверджується Рішенням Конституційного Суду </w:t>
      </w:r>
      <w:r w:rsidR="002C472B" w:rsidRPr="002C472B">
        <w:rPr>
          <w:lang w:val="uk-UA"/>
        </w:rPr>
        <w:t>України від 24.03.2005 N 2-рп/2005</w:t>
      </w:r>
      <w:r w:rsidR="002C472B">
        <w:rPr>
          <w:lang w:val="uk-UA"/>
        </w:rPr>
        <w:t xml:space="preserve">, а </w:t>
      </w:r>
      <w:r w:rsidR="002C472B" w:rsidRPr="005823C4">
        <w:rPr>
          <w:lang w:val="uk-UA"/>
        </w:rPr>
        <w:t xml:space="preserve">виключне повноваження </w:t>
      </w:r>
      <w:r w:rsidR="002C472B">
        <w:rPr>
          <w:lang w:val="uk-UA"/>
        </w:rPr>
        <w:t>Верховної Ради України</w:t>
      </w:r>
      <w:r w:rsidR="002C472B" w:rsidRPr="005823C4">
        <w:rPr>
          <w:lang w:val="uk-UA"/>
        </w:rPr>
        <w:t xml:space="preserve"> визначати всі елементи правового механізму регулювання податків і зборів (обов'язкових платежів), у тому числі податкову ставку (розмір податку на одиницю оподаткування) та строки справляння податку</w:t>
      </w:r>
      <w:r w:rsidR="002C472B">
        <w:rPr>
          <w:lang w:val="uk-UA"/>
        </w:rPr>
        <w:t xml:space="preserve"> - </w:t>
      </w:r>
      <w:r w:rsidR="002C472B" w:rsidRPr="005823C4">
        <w:rPr>
          <w:lang w:val="uk-UA"/>
        </w:rPr>
        <w:t>Рішення</w:t>
      </w:r>
      <w:r w:rsidR="002C472B">
        <w:rPr>
          <w:lang w:val="uk-UA"/>
        </w:rPr>
        <w:t>м</w:t>
      </w:r>
      <w:r w:rsidR="002C472B" w:rsidRPr="005823C4">
        <w:rPr>
          <w:lang w:val="uk-UA"/>
        </w:rPr>
        <w:t xml:space="preserve"> Конституційного Суду України від 23.06.2009</w:t>
      </w:r>
      <w:r w:rsidR="00F72201">
        <w:rPr>
          <w:lang w:val="uk-UA"/>
        </w:rPr>
        <w:t xml:space="preserve">  </w:t>
      </w:r>
      <w:r w:rsidR="002C472B" w:rsidRPr="005823C4">
        <w:rPr>
          <w:lang w:val="uk-UA"/>
        </w:rPr>
        <w:t xml:space="preserve"> № 15-рп/2009</w:t>
      </w:r>
      <w:r w:rsidR="002C472B">
        <w:rPr>
          <w:lang w:val="uk-UA"/>
        </w:rPr>
        <w:t>.</w:t>
      </w:r>
    </w:p>
    <w:p w:rsidR="005823C4" w:rsidRPr="005823C4" w:rsidRDefault="005823C4" w:rsidP="002C472B">
      <w:pPr>
        <w:spacing w:line="276" w:lineRule="auto"/>
        <w:ind w:firstLine="709"/>
        <w:jc w:val="both"/>
        <w:rPr>
          <w:lang w:val="uk-UA"/>
        </w:rPr>
      </w:pPr>
      <w:r w:rsidRPr="005823C4">
        <w:rPr>
          <w:lang w:val="uk-UA"/>
        </w:rPr>
        <w:t xml:space="preserve">Кабінет Міністрів України </w:t>
      </w:r>
      <w:r w:rsidR="002C472B">
        <w:rPr>
          <w:lang w:val="uk-UA"/>
        </w:rPr>
        <w:t xml:space="preserve">(лист від 03.05.18 № 6698/0/2-18) </w:t>
      </w:r>
      <w:r w:rsidRPr="005823C4">
        <w:rPr>
          <w:lang w:val="uk-UA"/>
        </w:rPr>
        <w:t>підтримує законопроект.</w:t>
      </w:r>
    </w:p>
    <w:p w:rsidR="005823C4" w:rsidRDefault="005823C4" w:rsidP="002C472B">
      <w:pPr>
        <w:spacing w:line="276" w:lineRule="auto"/>
        <w:ind w:firstLine="709"/>
        <w:jc w:val="both"/>
        <w:rPr>
          <w:lang w:val="uk-UA"/>
        </w:rPr>
      </w:pPr>
      <w:r w:rsidRPr="005823C4">
        <w:rPr>
          <w:lang w:val="uk-UA"/>
        </w:rPr>
        <w:t xml:space="preserve">Міністерство інфраструктури України та </w:t>
      </w:r>
      <w:proofErr w:type="spellStart"/>
      <w:r>
        <w:rPr>
          <w:lang w:val="uk-UA"/>
        </w:rPr>
        <w:t>Державіаслужба</w:t>
      </w:r>
      <w:proofErr w:type="spellEnd"/>
      <w:r>
        <w:rPr>
          <w:lang w:val="uk-UA"/>
        </w:rPr>
        <w:t xml:space="preserve"> України підтримують законопроект.</w:t>
      </w:r>
    </w:p>
    <w:p w:rsidR="005823C4" w:rsidRDefault="005823C4" w:rsidP="002C472B">
      <w:pPr>
        <w:spacing w:line="276" w:lineRule="auto"/>
        <w:ind w:firstLine="709"/>
        <w:jc w:val="both"/>
        <w:rPr>
          <w:lang w:val="uk-UA"/>
        </w:rPr>
      </w:pPr>
      <w:r>
        <w:rPr>
          <w:lang w:val="uk-UA"/>
        </w:rPr>
        <w:t xml:space="preserve">Міністерство фінансів України </w:t>
      </w:r>
      <w:r w:rsidR="002C472B">
        <w:rPr>
          <w:lang w:val="uk-UA"/>
        </w:rPr>
        <w:t xml:space="preserve">(лист від 08.02.18 № 06210-02-2) </w:t>
      </w:r>
      <w:r>
        <w:rPr>
          <w:lang w:val="uk-UA"/>
        </w:rPr>
        <w:t>підтримує законопроект.</w:t>
      </w:r>
    </w:p>
    <w:p w:rsidR="00B37326" w:rsidRDefault="005823C4" w:rsidP="00B37326">
      <w:pPr>
        <w:tabs>
          <w:tab w:val="left" w:pos="993"/>
        </w:tabs>
        <w:ind w:firstLine="709"/>
        <w:jc w:val="both"/>
        <w:rPr>
          <w:lang w:val="uk-UA"/>
        </w:rPr>
      </w:pPr>
      <w:r>
        <w:rPr>
          <w:lang w:val="uk-UA"/>
        </w:rPr>
        <w:lastRenderedPageBreak/>
        <w:t xml:space="preserve">Головне науково-експертне управління </w:t>
      </w:r>
      <w:r w:rsidR="002C472B">
        <w:rPr>
          <w:lang w:val="uk-UA"/>
        </w:rPr>
        <w:t xml:space="preserve">у висновку від 30.03.18 № 16/3-244/7514 </w:t>
      </w:r>
      <w:r w:rsidR="0036552A">
        <w:rPr>
          <w:lang w:val="uk-UA"/>
        </w:rPr>
        <w:t>висловлює зауваження до законопроекту</w:t>
      </w:r>
      <w:r w:rsidR="00B37326">
        <w:rPr>
          <w:lang w:val="uk-UA"/>
        </w:rPr>
        <w:t xml:space="preserve">, при цьому не заперечуючи проти </w:t>
      </w:r>
      <w:proofErr w:type="spellStart"/>
      <w:r w:rsidR="00B37326" w:rsidRPr="00B37326">
        <w:rPr>
          <w:lang w:val="ru-RU"/>
        </w:rPr>
        <w:t>врегулювання</w:t>
      </w:r>
      <w:proofErr w:type="spellEnd"/>
      <w:r w:rsidR="00B37326" w:rsidRPr="00B37326">
        <w:rPr>
          <w:lang w:val="ru-RU"/>
        </w:rPr>
        <w:t xml:space="preserve"> </w:t>
      </w:r>
      <w:proofErr w:type="spellStart"/>
      <w:r w:rsidR="00B37326" w:rsidRPr="00B37326">
        <w:rPr>
          <w:lang w:val="ru-RU"/>
        </w:rPr>
        <w:t>питання</w:t>
      </w:r>
      <w:proofErr w:type="spellEnd"/>
      <w:r w:rsidR="00B37326" w:rsidRPr="00B37326">
        <w:rPr>
          <w:lang w:val="ru-RU"/>
        </w:rPr>
        <w:t xml:space="preserve"> </w:t>
      </w:r>
      <w:proofErr w:type="spellStart"/>
      <w:r w:rsidR="00B37326" w:rsidRPr="00B37326">
        <w:rPr>
          <w:lang w:val="ru-RU"/>
        </w:rPr>
        <w:t>встановлення</w:t>
      </w:r>
      <w:proofErr w:type="spellEnd"/>
      <w:r w:rsidR="00B37326" w:rsidRPr="00B37326">
        <w:rPr>
          <w:lang w:val="ru-RU"/>
        </w:rPr>
        <w:t xml:space="preserve"> та </w:t>
      </w:r>
      <w:proofErr w:type="spellStart"/>
      <w:r w:rsidR="00B37326" w:rsidRPr="00B37326">
        <w:rPr>
          <w:lang w:val="ru-RU"/>
        </w:rPr>
        <w:t>адміністрування</w:t>
      </w:r>
      <w:proofErr w:type="spellEnd"/>
      <w:r w:rsidR="00B37326" w:rsidRPr="00B37326">
        <w:rPr>
          <w:lang w:val="ru-RU"/>
        </w:rPr>
        <w:t xml:space="preserve"> </w:t>
      </w:r>
      <w:proofErr w:type="spellStart"/>
      <w:r w:rsidR="00B37326" w:rsidRPr="00B37326">
        <w:rPr>
          <w:lang w:val="ru-RU"/>
        </w:rPr>
        <w:t>окремих</w:t>
      </w:r>
      <w:proofErr w:type="spellEnd"/>
      <w:r w:rsidR="00B37326" w:rsidRPr="00B37326">
        <w:rPr>
          <w:lang w:val="ru-RU"/>
        </w:rPr>
        <w:t xml:space="preserve"> </w:t>
      </w:r>
      <w:proofErr w:type="spellStart"/>
      <w:r w:rsidR="00B37326" w:rsidRPr="00B37326">
        <w:rPr>
          <w:lang w:val="ru-RU"/>
        </w:rPr>
        <w:t>видів</w:t>
      </w:r>
      <w:proofErr w:type="spellEnd"/>
      <w:r w:rsidR="00B37326" w:rsidRPr="00B37326">
        <w:rPr>
          <w:lang w:val="ru-RU"/>
        </w:rPr>
        <w:t xml:space="preserve"> </w:t>
      </w:r>
      <w:proofErr w:type="spellStart"/>
      <w:r w:rsidR="00B37326" w:rsidRPr="00B37326">
        <w:rPr>
          <w:lang w:val="ru-RU"/>
        </w:rPr>
        <w:t>зборів</w:t>
      </w:r>
      <w:proofErr w:type="spellEnd"/>
      <w:r w:rsidR="00B37326" w:rsidRPr="00B37326">
        <w:rPr>
          <w:lang w:val="ru-RU"/>
        </w:rPr>
        <w:t xml:space="preserve"> в </w:t>
      </w:r>
      <w:proofErr w:type="spellStart"/>
      <w:r w:rsidR="00B37326" w:rsidRPr="00B37326">
        <w:rPr>
          <w:lang w:val="ru-RU"/>
        </w:rPr>
        <w:t>авіаційній</w:t>
      </w:r>
      <w:proofErr w:type="spellEnd"/>
      <w:r w:rsidR="00B37326" w:rsidRPr="00B37326">
        <w:rPr>
          <w:lang w:val="ru-RU"/>
        </w:rPr>
        <w:t xml:space="preserve"> </w:t>
      </w:r>
      <w:proofErr w:type="spellStart"/>
      <w:r w:rsidR="00B37326" w:rsidRPr="00B37326">
        <w:rPr>
          <w:lang w:val="ru-RU"/>
        </w:rPr>
        <w:t>сфері</w:t>
      </w:r>
      <w:proofErr w:type="spellEnd"/>
      <w:r w:rsidR="00B37326" w:rsidRPr="00B37326">
        <w:rPr>
          <w:lang w:val="ru-RU"/>
        </w:rPr>
        <w:t xml:space="preserve"> на </w:t>
      </w:r>
      <w:proofErr w:type="spellStart"/>
      <w:r w:rsidR="00B37326" w:rsidRPr="00B37326">
        <w:rPr>
          <w:lang w:val="ru-RU"/>
        </w:rPr>
        <w:t>законодавчому</w:t>
      </w:r>
      <w:proofErr w:type="spellEnd"/>
      <w:r w:rsidR="00B37326" w:rsidRPr="00B37326">
        <w:rPr>
          <w:lang w:val="ru-RU"/>
        </w:rPr>
        <w:t xml:space="preserve"> </w:t>
      </w:r>
      <w:proofErr w:type="spellStart"/>
      <w:r w:rsidR="00B37326" w:rsidRPr="00B37326">
        <w:rPr>
          <w:lang w:val="ru-RU"/>
        </w:rPr>
        <w:t>рівні</w:t>
      </w:r>
      <w:proofErr w:type="spellEnd"/>
      <w:r w:rsidR="00B37326" w:rsidRPr="00B37326">
        <w:rPr>
          <w:lang w:val="ru-RU"/>
        </w:rPr>
        <w:t>.</w:t>
      </w:r>
    </w:p>
    <w:p w:rsidR="00B37326" w:rsidRPr="00B37326" w:rsidRDefault="00B37326" w:rsidP="00431C11">
      <w:pPr>
        <w:ind w:firstLine="709"/>
        <w:jc w:val="both"/>
        <w:rPr>
          <w:lang w:val="uk-UA"/>
        </w:rPr>
      </w:pPr>
      <w:bookmarkStart w:id="0" w:name="_GoBack"/>
      <w:bookmarkEnd w:id="0"/>
      <w:r w:rsidRPr="00B37326">
        <w:rPr>
          <w:lang w:val="uk-UA"/>
        </w:rPr>
        <w:t>Законопроект є системно пов'язаний із проект</w:t>
      </w:r>
      <w:r>
        <w:rPr>
          <w:lang w:val="uk-UA"/>
        </w:rPr>
        <w:t>ом</w:t>
      </w:r>
      <w:r w:rsidRPr="00B37326">
        <w:rPr>
          <w:lang w:val="uk-UA"/>
        </w:rPr>
        <w:t xml:space="preserve"> Закону «Про внесення змін до Податкового кодексу України щодо справляння державних зборів із суб'єктів авіаційної діяльності»</w:t>
      </w:r>
      <w:r>
        <w:rPr>
          <w:lang w:val="uk-UA"/>
        </w:rPr>
        <w:t xml:space="preserve"> </w:t>
      </w:r>
      <w:r w:rsidRPr="00B37326">
        <w:rPr>
          <w:lang w:val="uk-UA"/>
        </w:rPr>
        <w:t>(реєстр. № 7515 від 19.01.2018)</w:t>
      </w:r>
      <w:r>
        <w:rPr>
          <w:lang w:val="uk-UA"/>
        </w:rPr>
        <w:t xml:space="preserve"> та потребує одночасного розгляду.</w:t>
      </w:r>
    </w:p>
    <w:p w:rsidR="00355E40" w:rsidRDefault="00355E40" w:rsidP="00B37326">
      <w:pPr>
        <w:pStyle w:val="a5"/>
        <w:ind w:firstLine="709"/>
        <w:jc w:val="both"/>
        <w:rPr>
          <w:sz w:val="28"/>
          <w:szCs w:val="28"/>
        </w:rPr>
      </w:pPr>
      <w:r w:rsidRPr="00B37326">
        <w:rPr>
          <w:sz w:val="28"/>
          <w:szCs w:val="28"/>
        </w:rPr>
        <w:t>Під час обговорення на засіданні Комітету народними депутатами</w:t>
      </w:r>
      <w:r>
        <w:rPr>
          <w:sz w:val="28"/>
          <w:szCs w:val="28"/>
        </w:rPr>
        <w:t xml:space="preserve"> України</w:t>
      </w:r>
      <w:r w:rsidR="00B37326">
        <w:rPr>
          <w:sz w:val="28"/>
          <w:szCs w:val="28"/>
        </w:rPr>
        <w:t xml:space="preserve"> </w:t>
      </w:r>
      <w:r>
        <w:rPr>
          <w:sz w:val="28"/>
          <w:szCs w:val="28"/>
        </w:rPr>
        <w:t>- членами Комітету було ухвалено рішення рекомендувати Верховній Раді України прийняти законопроект в першому читанні за основу.</w:t>
      </w:r>
    </w:p>
    <w:p w:rsidR="00355E40" w:rsidRDefault="00355E40" w:rsidP="002C472B">
      <w:pPr>
        <w:ind w:firstLine="709"/>
        <w:jc w:val="both"/>
        <w:rPr>
          <w:lang w:val="uk-UA"/>
        </w:rPr>
      </w:pPr>
      <w:r>
        <w:rPr>
          <w:lang w:val="uk-UA"/>
        </w:rPr>
        <w:t>Співд</w:t>
      </w:r>
      <w:r w:rsidRPr="00770951">
        <w:rPr>
          <w:lang w:val="uk-UA"/>
        </w:rPr>
        <w:t>оповідачем</w:t>
      </w:r>
      <w:r>
        <w:rPr>
          <w:lang w:val="uk-UA"/>
        </w:rPr>
        <w:t xml:space="preserve"> </w:t>
      </w:r>
      <w:r w:rsidRPr="00770951">
        <w:rPr>
          <w:lang w:val="uk-UA"/>
        </w:rPr>
        <w:t xml:space="preserve">від Комітету під час розгляду </w:t>
      </w:r>
      <w:r>
        <w:rPr>
          <w:lang w:val="uk-UA"/>
        </w:rPr>
        <w:t>з</w:t>
      </w:r>
      <w:r w:rsidRPr="00770951">
        <w:rPr>
          <w:lang w:val="uk-UA"/>
        </w:rPr>
        <w:t xml:space="preserve">аконопроекту на пленарному засіданні Верховної Ради України визначено </w:t>
      </w:r>
      <w:r>
        <w:rPr>
          <w:lang w:val="uk-UA"/>
        </w:rPr>
        <w:t xml:space="preserve">голову Комітету з питань транспорту Я.В. </w:t>
      </w:r>
      <w:proofErr w:type="spellStart"/>
      <w:r>
        <w:rPr>
          <w:lang w:val="uk-UA"/>
        </w:rPr>
        <w:t>Дубневича</w:t>
      </w:r>
      <w:proofErr w:type="spellEnd"/>
      <w:r>
        <w:rPr>
          <w:lang w:val="uk-UA"/>
        </w:rPr>
        <w:t>.</w:t>
      </w:r>
    </w:p>
    <w:p w:rsidR="00355E40" w:rsidRDefault="00355E40" w:rsidP="002C472B">
      <w:pPr>
        <w:ind w:firstLine="709"/>
        <w:jc w:val="both"/>
        <w:rPr>
          <w:lang w:val="uk-UA"/>
        </w:rPr>
      </w:pPr>
      <w:r>
        <w:rPr>
          <w:lang w:val="uk-UA"/>
        </w:rPr>
        <w:t>Проект Постанови Верховної Ради України додається.</w:t>
      </w:r>
    </w:p>
    <w:p w:rsidR="00B37326" w:rsidRDefault="00B37326" w:rsidP="002C472B">
      <w:pPr>
        <w:ind w:firstLine="709"/>
        <w:jc w:val="both"/>
        <w:rPr>
          <w:lang w:val="uk-UA"/>
        </w:rPr>
      </w:pPr>
    </w:p>
    <w:p w:rsidR="00B37326" w:rsidRDefault="00B37326" w:rsidP="002C472B">
      <w:pPr>
        <w:ind w:firstLine="709"/>
        <w:jc w:val="both"/>
        <w:rPr>
          <w:lang w:val="uk-UA"/>
        </w:rPr>
      </w:pPr>
    </w:p>
    <w:p w:rsidR="00B37326" w:rsidRDefault="00B37326" w:rsidP="002C472B">
      <w:pPr>
        <w:ind w:firstLine="709"/>
        <w:jc w:val="both"/>
        <w:rPr>
          <w:lang w:val="uk-UA"/>
        </w:rPr>
      </w:pPr>
    </w:p>
    <w:p w:rsidR="00B37326" w:rsidRDefault="00B37326" w:rsidP="002C472B">
      <w:pPr>
        <w:ind w:firstLine="709"/>
        <w:jc w:val="both"/>
        <w:rPr>
          <w:lang w:val="uk-UA"/>
        </w:rPr>
      </w:pPr>
    </w:p>
    <w:p w:rsidR="00355E40" w:rsidRPr="00355E40" w:rsidRDefault="00355E40" w:rsidP="002C472B">
      <w:pPr>
        <w:pStyle w:val="a5"/>
        <w:ind w:firstLine="709"/>
        <w:jc w:val="both"/>
        <w:rPr>
          <w:sz w:val="28"/>
          <w:szCs w:val="28"/>
        </w:rPr>
      </w:pPr>
    </w:p>
    <w:p w:rsidR="005823C4" w:rsidRDefault="005823C4" w:rsidP="002C472B">
      <w:pPr>
        <w:pStyle w:val="a5"/>
        <w:ind w:firstLine="709"/>
        <w:jc w:val="both"/>
        <w:rPr>
          <w:sz w:val="28"/>
          <w:szCs w:val="28"/>
        </w:rPr>
      </w:pPr>
      <w:r>
        <w:rPr>
          <w:sz w:val="28"/>
          <w:szCs w:val="28"/>
        </w:rPr>
        <w:t xml:space="preserve">Голова Комітету                                                                       </w:t>
      </w:r>
      <w:r w:rsidR="00B37326">
        <w:rPr>
          <w:sz w:val="28"/>
          <w:szCs w:val="28"/>
        </w:rPr>
        <w:t xml:space="preserve">   </w:t>
      </w:r>
      <w:r>
        <w:rPr>
          <w:sz w:val="28"/>
          <w:szCs w:val="28"/>
        </w:rPr>
        <w:t xml:space="preserve">Я.В. </w:t>
      </w:r>
      <w:proofErr w:type="spellStart"/>
      <w:r>
        <w:rPr>
          <w:sz w:val="28"/>
          <w:szCs w:val="28"/>
        </w:rPr>
        <w:t>Дубневич</w:t>
      </w:r>
      <w:proofErr w:type="spellEnd"/>
    </w:p>
    <w:p w:rsidR="005823C4" w:rsidRPr="005823C4" w:rsidRDefault="005823C4" w:rsidP="002C472B">
      <w:pPr>
        <w:tabs>
          <w:tab w:val="left" w:pos="993"/>
        </w:tabs>
        <w:ind w:firstLine="709"/>
        <w:jc w:val="both"/>
        <w:rPr>
          <w:lang w:val="uk-UA"/>
        </w:rPr>
      </w:pPr>
    </w:p>
    <w:sectPr w:rsidR="005823C4" w:rsidRPr="005823C4" w:rsidSect="00B37326">
      <w:pgSz w:w="11906" w:h="16838"/>
      <w:pgMar w:top="850" w:right="850" w:bottom="850"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CB0607D"/>
    <w:multiLevelType w:val="hybridMultilevel"/>
    <w:tmpl w:val="058E8DC2"/>
    <w:lvl w:ilvl="0" w:tplc="BD5AACF4">
      <w:start w:val="1"/>
      <w:numFmt w:val="decimal"/>
      <w:lvlText w:val="%1."/>
      <w:lvlJc w:val="left"/>
      <w:pPr>
        <w:ind w:left="1353" w:hanging="360"/>
      </w:pPr>
      <w:rPr>
        <w:rFonts w:ascii="Times New Roman" w:eastAsia="Times New Roman" w:hAnsi="Times New Roman" w:cs="Times New Roman"/>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61B7"/>
    <w:rsid w:val="002C472B"/>
    <w:rsid w:val="00355E40"/>
    <w:rsid w:val="0036552A"/>
    <w:rsid w:val="00431C11"/>
    <w:rsid w:val="005204CF"/>
    <w:rsid w:val="005823C4"/>
    <w:rsid w:val="00B37326"/>
    <w:rsid w:val="00D3169A"/>
    <w:rsid w:val="00ED7203"/>
    <w:rsid w:val="00EF61B7"/>
    <w:rsid w:val="00F7220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ABB33"/>
  <w15:chartTrackingRefBased/>
  <w15:docId w15:val="{B30618D2-CBD4-42E5-9938-43FCE3D9A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F61B7"/>
    <w:pPr>
      <w:spacing w:after="0" w:line="240" w:lineRule="auto"/>
    </w:pPr>
    <w:rPr>
      <w:rFonts w:eastAsia="Times New Roman" w:cs="Times New Roman"/>
      <w:szCs w:val="28"/>
      <w:lang w:val="en-US" w:eastAsia="ru-RU"/>
    </w:rPr>
  </w:style>
  <w:style w:type="paragraph" w:styleId="3">
    <w:name w:val="heading 3"/>
    <w:basedOn w:val="a"/>
    <w:link w:val="30"/>
    <w:uiPriority w:val="9"/>
    <w:qFormat/>
    <w:rsid w:val="00ED7203"/>
    <w:pPr>
      <w:spacing w:before="100" w:beforeAutospacing="1" w:after="100" w:afterAutospacing="1"/>
      <w:outlineLvl w:val="2"/>
    </w:pPr>
    <w:rPr>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ED7203"/>
    <w:rPr>
      <w:rFonts w:eastAsia="Times New Roman" w:cs="Times New Roman"/>
      <w:b/>
      <w:bCs/>
      <w:sz w:val="27"/>
      <w:szCs w:val="27"/>
      <w:lang w:eastAsia="uk-UA"/>
    </w:rPr>
  </w:style>
  <w:style w:type="paragraph" w:customStyle="1" w:styleId="tj">
    <w:name w:val="tj"/>
    <w:basedOn w:val="a"/>
    <w:rsid w:val="00ED7203"/>
    <w:pPr>
      <w:spacing w:before="100" w:beforeAutospacing="1" w:after="100" w:afterAutospacing="1"/>
    </w:pPr>
    <w:rPr>
      <w:sz w:val="24"/>
      <w:szCs w:val="24"/>
      <w:lang w:val="uk-UA" w:eastAsia="uk-UA"/>
    </w:rPr>
  </w:style>
  <w:style w:type="character" w:styleId="a3">
    <w:name w:val="Hyperlink"/>
    <w:basedOn w:val="a0"/>
    <w:uiPriority w:val="99"/>
    <w:semiHidden/>
    <w:unhideWhenUsed/>
    <w:rsid w:val="00ED7203"/>
    <w:rPr>
      <w:color w:val="0000FF"/>
      <w:u w:val="single"/>
    </w:rPr>
  </w:style>
  <w:style w:type="character" w:styleId="a4">
    <w:name w:val="FollowedHyperlink"/>
    <w:basedOn w:val="a0"/>
    <w:uiPriority w:val="99"/>
    <w:semiHidden/>
    <w:unhideWhenUsed/>
    <w:rsid w:val="00D3169A"/>
    <w:rPr>
      <w:color w:val="954F72" w:themeColor="followedHyperlink"/>
      <w:u w:val="single"/>
    </w:rPr>
  </w:style>
  <w:style w:type="paragraph" w:styleId="a5">
    <w:name w:val="No Spacing"/>
    <w:uiPriority w:val="1"/>
    <w:qFormat/>
    <w:rsid w:val="005823C4"/>
    <w:pPr>
      <w:overflowPunct w:val="0"/>
      <w:autoSpaceDE w:val="0"/>
      <w:autoSpaceDN w:val="0"/>
      <w:adjustRightInd w:val="0"/>
      <w:spacing w:after="0" w:line="240" w:lineRule="auto"/>
      <w:textAlignment w:val="baseline"/>
    </w:pPr>
    <w:rPr>
      <w:rFonts w:eastAsia="Times New Roman" w:cs="Times New Roman"/>
      <w:sz w:val="24"/>
      <w:szCs w:val="20"/>
      <w:lang w:eastAsia="ru-RU"/>
    </w:rPr>
  </w:style>
  <w:style w:type="paragraph" w:styleId="a6">
    <w:name w:val="Balloon Text"/>
    <w:basedOn w:val="a"/>
    <w:link w:val="a7"/>
    <w:uiPriority w:val="99"/>
    <w:semiHidden/>
    <w:unhideWhenUsed/>
    <w:rsid w:val="0036552A"/>
    <w:rPr>
      <w:rFonts w:ascii="Segoe UI" w:hAnsi="Segoe UI" w:cs="Segoe UI"/>
      <w:sz w:val="18"/>
      <w:szCs w:val="18"/>
    </w:rPr>
  </w:style>
  <w:style w:type="character" w:customStyle="1" w:styleId="a7">
    <w:name w:val="Текст у виносці Знак"/>
    <w:basedOn w:val="a0"/>
    <w:link w:val="a6"/>
    <w:uiPriority w:val="99"/>
    <w:semiHidden/>
    <w:rsid w:val="0036552A"/>
    <w:rPr>
      <w:rFonts w:ascii="Segoe UI" w:eastAsia="Times New Roman" w:hAnsi="Segoe UI" w:cs="Segoe UI"/>
      <w:sz w:val="18"/>
      <w:szCs w:val="18"/>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1795087">
      <w:bodyDiv w:val="1"/>
      <w:marLeft w:val="0"/>
      <w:marRight w:val="0"/>
      <w:marTop w:val="0"/>
      <w:marBottom w:val="0"/>
      <w:divBdr>
        <w:top w:val="none" w:sz="0" w:space="0" w:color="auto"/>
        <w:left w:val="none" w:sz="0" w:space="0" w:color="auto"/>
        <w:bottom w:val="none" w:sz="0" w:space="0" w:color="auto"/>
        <w:right w:val="none" w:sz="0" w:space="0" w:color="auto"/>
      </w:divBdr>
    </w:div>
    <w:div w:id="697781062">
      <w:bodyDiv w:val="1"/>
      <w:marLeft w:val="0"/>
      <w:marRight w:val="0"/>
      <w:marTop w:val="0"/>
      <w:marBottom w:val="0"/>
      <w:divBdr>
        <w:top w:val="none" w:sz="0" w:space="0" w:color="auto"/>
        <w:left w:val="none" w:sz="0" w:space="0" w:color="auto"/>
        <w:bottom w:val="none" w:sz="0" w:space="0" w:color="auto"/>
        <w:right w:val="none" w:sz="0" w:space="0" w:color="auto"/>
      </w:divBdr>
    </w:div>
    <w:div w:id="751120728">
      <w:bodyDiv w:val="1"/>
      <w:marLeft w:val="0"/>
      <w:marRight w:val="0"/>
      <w:marTop w:val="0"/>
      <w:marBottom w:val="0"/>
      <w:divBdr>
        <w:top w:val="none" w:sz="0" w:space="0" w:color="auto"/>
        <w:left w:val="none" w:sz="0" w:space="0" w:color="auto"/>
        <w:bottom w:val="none" w:sz="0" w:space="0" w:color="auto"/>
        <w:right w:val="none" w:sz="0" w:space="0" w:color="auto"/>
      </w:divBdr>
    </w:div>
    <w:div w:id="1672415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earch.ligazakon.ua/l_doc2.nsf/link1/Z960254K.html"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3</Pages>
  <Words>3340</Words>
  <Characters>1905</Characters>
  <Application>Microsoft Office Word</Application>
  <DocSecurity>0</DocSecurity>
  <Lines>15</Lines>
  <Paragraphs>10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Грищук Наталія Анатоліївна</dc:creator>
  <cp:keywords/>
  <dc:description/>
  <cp:lastModifiedBy>Грищук Наталія Анатоліївна</cp:lastModifiedBy>
  <cp:revision>8</cp:revision>
  <cp:lastPrinted>2018-05-23T13:27:00Z</cp:lastPrinted>
  <dcterms:created xsi:type="dcterms:W3CDTF">2018-05-15T10:05:00Z</dcterms:created>
  <dcterms:modified xsi:type="dcterms:W3CDTF">2018-05-23T13:30:00Z</dcterms:modified>
</cp:coreProperties>
</file>