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972102" w14:textId="77777777" w:rsidR="00B170D6" w:rsidRDefault="00B170D6" w:rsidP="00B170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ПОЯСНЮВАЛЬНА ЗАПИСКА</w:t>
      </w:r>
    </w:p>
    <w:p w14:paraId="4CDA3FE3" w14:textId="19C71118" w:rsidR="00B170D6" w:rsidRDefault="00B170D6" w:rsidP="00B170D6">
      <w:pPr>
        <w:pStyle w:val="a4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проекту Закону України «Про внесення змін</w:t>
      </w:r>
      <w:r w:rsidR="007812B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до пункту 3 розділу ІІ «Прикінцеві положення» Закону України  «Про внесення змін до деяких законів України щодо вдосконалення системи державного управління у книговидавничій сфері»</w:t>
      </w:r>
    </w:p>
    <w:p w14:paraId="6BD1D289" w14:textId="77777777" w:rsidR="00B170D6" w:rsidRDefault="00B170D6" w:rsidP="00B170D6">
      <w:pPr>
        <w:rPr>
          <w:lang w:val="uk-UA"/>
        </w:rPr>
      </w:pPr>
    </w:p>
    <w:p w14:paraId="6B86C143" w14:textId="77777777" w:rsidR="00B170D6" w:rsidRDefault="00B170D6" w:rsidP="00B170D6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Обґрунтування необхідності прийняття акта</w:t>
      </w:r>
    </w:p>
    <w:p w14:paraId="2BB10BF8" w14:textId="04E793DF" w:rsidR="00B170D6" w:rsidRDefault="00B170D6" w:rsidP="00B170D6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України «Про внесення змін</w:t>
      </w:r>
      <w:r w:rsidR="007812B9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до пункту 3 розділу ІІ «Прикінцеві положення» Закону України  «Про внесення змін до деяких законів України щодо вдосконалення системи державного управління у книговидавничій сфері» розроблений за ініціативи Міністерства культури України.</w:t>
      </w:r>
    </w:p>
    <w:p w14:paraId="422500D6" w14:textId="77777777" w:rsidR="00B170D6" w:rsidRDefault="00B170D6" w:rsidP="00B170D6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Необхідність прийняття Закону викликана потребою усунення розбіжностей та правових колізій, що виникли в результаті прийняття Закону України «Про внесення змін до деяких законів України щодо вдосконалення системи державного управління у книговидавничій сфері» від 28 січня 2016 р. № 954-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  <w:lang w:val="uk-UA"/>
        </w:rPr>
        <w:t xml:space="preserve">. </w:t>
      </w:r>
    </w:p>
    <w:p w14:paraId="209DE01F" w14:textId="77777777" w:rsidR="00B170D6" w:rsidRDefault="00B170D6" w:rsidP="00B170D6">
      <w:pPr>
        <w:tabs>
          <w:tab w:val="left" w:pos="540"/>
        </w:tabs>
        <w:ind w:firstLine="567"/>
        <w:jc w:val="both"/>
        <w:rPr>
          <w:rStyle w:val="rvts0"/>
        </w:rPr>
      </w:pPr>
      <w:r>
        <w:rPr>
          <w:sz w:val="28"/>
          <w:szCs w:val="28"/>
          <w:lang w:val="uk-UA"/>
        </w:rPr>
        <w:t xml:space="preserve">Зокрема, </w:t>
      </w:r>
      <w:r>
        <w:rPr>
          <w:sz w:val="28"/>
          <w:szCs w:val="28"/>
        </w:rPr>
        <w:t xml:space="preserve">пунктом 3 </w:t>
      </w:r>
      <w:proofErr w:type="spellStart"/>
      <w:r>
        <w:rPr>
          <w:sz w:val="28"/>
          <w:szCs w:val="28"/>
        </w:rPr>
        <w:t>розділу</w:t>
      </w:r>
      <w:proofErr w:type="spellEnd"/>
      <w:r>
        <w:rPr>
          <w:sz w:val="28"/>
          <w:szCs w:val="28"/>
        </w:rPr>
        <w:t xml:space="preserve"> ІІ «</w:t>
      </w:r>
      <w:proofErr w:type="spellStart"/>
      <w:r>
        <w:rPr>
          <w:sz w:val="28"/>
          <w:szCs w:val="28"/>
        </w:rPr>
        <w:t>Прикінцеві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 xml:space="preserve"> згаданого </w:t>
      </w:r>
      <w:r>
        <w:rPr>
          <w:sz w:val="28"/>
          <w:szCs w:val="28"/>
        </w:rPr>
        <w:t xml:space="preserve">Закону </w:t>
      </w:r>
      <w:proofErr w:type="spellStart"/>
      <w:r>
        <w:rPr>
          <w:sz w:val="28"/>
          <w:szCs w:val="28"/>
        </w:rPr>
        <w:t>визначено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завдання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розроблення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міністерствами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іншими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центральними</w:t>
      </w:r>
      <w:proofErr w:type="spellEnd"/>
      <w:r>
        <w:rPr>
          <w:rStyle w:val="rvts0"/>
          <w:sz w:val="28"/>
          <w:szCs w:val="28"/>
        </w:rPr>
        <w:t xml:space="preserve"> органами </w:t>
      </w:r>
      <w:proofErr w:type="spellStart"/>
      <w:r>
        <w:rPr>
          <w:rStyle w:val="rvts0"/>
          <w:sz w:val="28"/>
          <w:szCs w:val="28"/>
        </w:rPr>
        <w:t>виконавчої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влади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їх</w:t>
      </w:r>
      <w:proofErr w:type="spellEnd"/>
      <w:r>
        <w:rPr>
          <w:rStyle w:val="rvts0"/>
          <w:sz w:val="28"/>
          <w:szCs w:val="28"/>
        </w:rPr>
        <w:t xml:space="preserve"> нормативно-</w:t>
      </w:r>
      <w:proofErr w:type="spellStart"/>
      <w:r>
        <w:rPr>
          <w:rStyle w:val="rvts0"/>
          <w:sz w:val="28"/>
          <w:szCs w:val="28"/>
        </w:rPr>
        <w:t>правових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актів</w:t>
      </w:r>
      <w:proofErr w:type="spellEnd"/>
      <w:r>
        <w:rPr>
          <w:rStyle w:val="rvts0"/>
          <w:sz w:val="28"/>
          <w:szCs w:val="28"/>
        </w:rPr>
        <w:t xml:space="preserve">, </w:t>
      </w:r>
      <w:proofErr w:type="spellStart"/>
      <w:r>
        <w:rPr>
          <w:rStyle w:val="rvts0"/>
          <w:sz w:val="28"/>
          <w:szCs w:val="28"/>
        </w:rPr>
        <w:t>що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випливають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із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цього</w:t>
      </w:r>
      <w:proofErr w:type="spellEnd"/>
      <w:r>
        <w:rPr>
          <w:rStyle w:val="rvts0"/>
          <w:sz w:val="28"/>
          <w:szCs w:val="28"/>
        </w:rPr>
        <w:t xml:space="preserve"> Закону, в тому </w:t>
      </w:r>
      <w:proofErr w:type="spellStart"/>
      <w:r>
        <w:rPr>
          <w:rStyle w:val="rvts0"/>
          <w:sz w:val="28"/>
          <w:szCs w:val="28"/>
        </w:rPr>
        <w:t>числі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розроблення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Програми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діяльності</w:t>
      </w:r>
      <w:proofErr w:type="spellEnd"/>
      <w:r>
        <w:rPr>
          <w:rStyle w:val="rvts0"/>
          <w:sz w:val="28"/>
          <w:szCs w:val="28"/>
        </w:rPr>
        <w:t xml:space="preserve"> з </w:t>
      </w:r>
      <w:proofErr w:type="spellStart"/>
      <w:r>
        <w:rPr>
          <w:rStyle w:val="rvts0"/>
          <w:sz w:val="28"/>
          <w:szCs w:val="28"/>
        </w:rPr>
        <w:t>розвитку</w:t>
      </w:r>
      <w:proofErr w:type="spellEnd"/>
      <w:r>
        <w:rPr>
          <w:rStyle w:val="rvts0"/>
          <w:sz w:val="28"/>
          <w:szCs w:val="28"/>
        </w:rPr>
        <w:t xml:space="preserve"> </w:t>
      </w:r>
      <w:proofErr w:type="spellStart"/>
      <w:r>
        <w:rPr>
          <w:rStyle w:val="rvts0"/>
          <w:sz w:val="28"/>
          <w:szCs w:val="28"/>
        </w:rPr>
        <w:t>культури</w:t>
      </w:r>
      <w:proofErr w:type="spellEnd"/>
      <w:r>
        <w:rPr>
          <w:rStyle w:val="rvts0"/>
          <w:sz w:val="28"/>
          <w:szCs w:val="28"/>
        </w:rPr>
        <w:t xml:space="preserve"> на 2016 </w:t>
      </w:r>
      <w:proofErr w:type="spellStart"/>
      <w:r>
        <w:rPr>
          <w:rStyle w:val="rvts0"/>
          <w:sz w:val="28"/>
          <w:szCs w:val="28"/>
        </w:rPr>
        <w:t>рік</w:t>
      </w:r>
      <w:proofErr w:type="spellEnd"/>
      <w:r>
        <w:rPr>
          <w:rStyle w:val="rvts0"/>
          <w:sz w:val="28"/>
          <w:szCs w:val="28"/>
        </w:rPr>
        <w:t>.</w:t>
      </w:r>
    </w:p>
    <w:p w14:paraId="63ABB896" w14:textId="77777777" w:rsidR="00B170D6" w:rsidRDefault="00B170D6" w:rsidP="00B170D6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Починаючи з 2016 року Кабінетом Міністрів України затверджується план пріоритетних дій Уряду, який охоплює в т. ч. стратегічні питання діяльності з розвитку культури на відповідний рік. Програма діяльності з розвитку культури на 2016 рік, що передбачена прикінцевими положеннями Закону України  «Про внесення змін до деяких законів України щодо вдосконалення системи державного управління у книговидавничій сфері» окремо не затверджувалась, оскільки є складовою вищевказаних планів пріоритетних дій Уряду, які щороку затверджуються Кабінетом Міністрів України.</w:t>
      </w:r>
    </w:p>
    <w:p w14:paraId="4DD53C97" w14:textId="77777777" w:rsidR="00B170D6" w:rsidRDefault="00B170D6" w:rsidP="00B170D6">
      <w:pPr>
        <w:jc w:val="both"/>
        <w:rPr>
          <w:sz w:val="28"/>
          <w:szCs w:val="28"/>
          <w:lang w:val="uk-UA"/>
        </w:rPr>
      </w:pPr>
      <w:r>
        <w:rPr>
          <w:color w:val="2F5496" w:themeColor="accent1" w:themeShade="BF"/>
          <w:shd w:val="clear" w:color="auto" w:fill="FEFEFE"/>
          <w:lang w:val="uk-UA"/>
        </w:rPr>
        <w:tab/>
      </w:r>
      <w:r>
        <w:rPr>
          <w:sz w:val="28"/>
          <w:szCs w:val="28"/>
          <w:shd w:val="clear" w:color="auto" w:fill="FEFEFE"/>
          <w:lang w:val="uk-UA"/>
        </w:rPr>
        <w:t xml:space="preserve">Разом з тим, Міністерством культури України розроблений </w:t>
      </w:r>
      <w:r>
        <w:rPr>
          <w:bCs/>
          <w:sz w:val="28"/>
          <w:szCs w:val="28"/>
        </w:rPr>
        <w:t xml:space="preserve">проект Закону </w:t>
      </w:r>
      <w:proofErr w:type="spellStart"/>
      <w:r>
        <w:rPr>
          <w:bCs/>
          <w:sz w:val="28"/>
          <w:szCs w:val="28"/>
        </w:rPr>
        <w:t>України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«Про </w:t>
      </w:r>
      <w:proofErr w:type="spellStart"/>
      <w:r>
        <w:rPr>
          <w:sz w:val="28"/>
          <w:szCs w:val="28"/>
        </w:rPr>
        <w:t>внесення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статті</w:t>
      </w:r>
      <w:proofErr w:type="spellEnd"/>
      <w:r>
        <w:rPr>
          <w:sz w:val="28"/>
          <w:szCs w:val="28"/>
        </w:rPr>
        <w:t xml:space="preserve"> 4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культуру» </w:t>
      </w:r>
      <w:r>
        <w:rPr>
          <w:sz w:val="28"/>
          <w:szCs w:val="28"/>
          <w:lang w:val="uk-UA"/>
        </w:rPr>
        <w:t xml:space="preserve"> (реєстр. № 7021 від 10.08.2017), яким також пропонується скасувати норми щодо розроблення центральним органом виконавчої влади, що забезпечує формування державної політики у сферах культури та мистецтв, Програми діяльності з розвитку культури, яка щороку затверджується Кабінетом Міністрів України на відповідний календарний рік. </w:t>
      </w:r>
    </w:p>
    <w:p w14:paraId="08824E7E" w14:textId="77777777" w:rsidR="00B170D6" w:rsidRDefault="00B170D6" w:rsidP="00B170D6">
      <w:pPr>
        <w:spacing w:before="120"/>
        <w:jc w:val="both"/>
        <w:rPr>
          <w:color w:val="2F5496" w:themeColor="accent1" w:themeShade="BF"/>
          <w:shd w:val="clear" w:color="auto" w:fill="FEFEFE"/>
          <w:lang w:val="uk-UA"/>
        </w:rPr>
      </w:pPr>
    </w:p>
    <w:p w14:paraId="0A09DEE4" w14:textId="77777777" w:rsidR="00B170D6" w:rsidRDefault="00B170D6" w:rsidP="00B170D6">
      <w:pPr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2. Мета і шляхи її досягнення</w:t>
      </w:r>
    </w:p>
    <w:p w14:paraId="37B87D43" w14:textId="432096CC" w:rsidR="00B170D6" w:rsidRDefault="00B170D6" w:rsidP="00B170D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Метою прийняття Закону України «Про внесення змін</w:t>
      </w:r>
      <w:r w:rsidR="007812B9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до пункту 3 розділу ІІ «Прикінцеві положення» Закону України  «Про внесення змін до деяких законів України щодо вдосконалення системи державного управління у книговидавничій сфері» є усунення розбіжностей у законодавчих актах.</w:t>
      </w:r>
    </w:p>
    <w:p w14:paraId="3BAA422A" w14:textId="77777777" w:rsidR="00B170D6" w:rsidRDefault="00B170D6" w:rsidP="00B170D6">
      <w:pPr>
        <w:ind w:firstLine="709"/>
        <w:jc w:val="both"/>
        <w:rPr>
          <w:sz w:val="28"/>
          <w:szCs w:val="28"/>
          <w:lang w:val="uk-UA"/>
        </w:rPr>
      </w:pPr>
    </w:p>
    <w:p w14:paraId="0DB92266" w14:textId="77777777" w:rsidR="00B170D6" w:rsidRDefault="00B170D6" w:rsidP="00B170D6">
      <w:pPr>
        <w:ind w:firstLine="709"/>
        <w:jc w:val="both"/>
        <w:rPr>
          <w:sz w:val="28"/>
          <w:szCs w:val="28"/>
          <w:lang w:val="uk-UA"/>
        </w:rPr>
      </w:pPr>
    </w:p>
    <w:p w14:paraId="12694E11" w14:textId="77777777" w:rsidR="00B170D6" w:rsidRDefault="00B170D6" w:rsidP="00B170D6">
      <w:pPr>
        <w:ind w:firstLine="709"/>
        <w:jc w:val="both"/>
        <w:rPr>
          <w:color w:val="FF0000"/>
          <w:sz w:val="28"/>
          <w:szCs w:val="28"/>
          <w:lang w:val="uk-UA"/>
        </w:rPr>
      </w:pPr>
    </w:p>
    <w:p w14:paraId="6CE49FB1" w14:textId="77777777" w:rsidR="00B170D6" w:rsidRDefault="00B170D6" w:rsidP="00B170D6">
      <w:pPr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3. Правові аспекти</w:t>
      </w:r>
    </w:p>
    <w:p w14:paraId="19CF2803" w14:textId="22223922" w:rsidR="00B170D6" w:rsidRDefault="00B170D6" w:rsidP="00B170D6">
      <w:pPr>
        <w:pStyle w:val="HTML"/>
        <w:jc w:val="both"/>
        <w:rPr>
          <w:sz w:val="20"/>
          <w:szCs w:val="20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 даній сфері діють Конституція України, закони України: «Про культуру», «Про центральні органи виконавчої влади», «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Про державну підтримку книговидавничої справи  в Україні».</w:t>
      </w:r>
      <w:r>
        <w:rPr>
          <w:b/>
          <w:bCs/>
          <w:sz w:val="20"/>
          <w:szCs w:val="20"/>
          <w:lang w:val="uk-UA" w:eastAsia="uk-UA"/>
        </w:rPr>
        <w:t xml:space="preserve"> </w:t>
      </w:r>
    </w:p>
    <w:p w14:paraId="72259B08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FF0000"/>
          <w:sz w:val="28"/>
          <w:szCs w:val="28"/>
          <w:lang w:val="uk-UA"/>
        </w:rPr>
      </w:pPr>
    </w:p>
    <w:p w14:paraId="27B9687C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Фінансово-економічне обґрунтування</w:t>
      </w:r>
    </w:p>
    <w:p w14:paraId="0EEA2A2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Закону України не потребує додаткового фінансування з Державного бюджету України.</w:t>
      </w:r>
    </w:p>
    <w:p w14:paraId="485FCA1F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FF0000"/>
          <w:sz w:val="28"/>
          <w:szCs w:val="28"/>
          <w:lang w:val="uk-UA"/>
        </w:rPr>
      </w:pPr>
    </w:p>
    <w:p w14:paraId="1DD9EAB2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Позиція заінтересованих органів</w:t>
      </w:r>
    </w:p>
    <w:p w14:paraId="7BDFEB3B" w14:textId="77777777" w:rsidR="00B170D6" w:rsidRPr="00620361" w:rsidRDefault="00B170D6" w:rsidP="00B170D6">
      <w:pPr>
        <w:ind w:firstLine="540"/>
        <w:jc w:val="both"/>
        <w:rPr>
          <w:color w:val="000000"/>
          <w:sz w:val="28"/>
          <w:szCs w:val="28"/>
          <w:lang w:val="uk-UA"/>
        </w:rPr>
      </w:pPr>
      <w:r w:rsidRPr="00620361">
        <w:rPr>
          <w:color w:val="000000"/>
          <w:sz w:val="28"/>
          <w:szCs w:val="28"/>
          <w:lang w:val="uk-UA"/>
        </w:rPr>
        <w:t xml:space="preserve">Проект Закону погоджено з Міністерством економічного розвитку і торгівлі України та Міністерством фінансів України </w:t>
      </w:r>
      <w:r w:rsidRPr="00620361">
        <w:rPr>
          <w:color w:val="000000"/>
          <w:sz w:val="28"/>
          <w:szCs w:val="28"/>
          <w:lang w:val="uk-UA" w:eastAsia="uk-UA"/>
        </w:rPr>
        <w:t>–</w:t>
      </w:r>
      <w:r w:rsidRPr="00620361">
        <w:rPr>
          <w:color w:val="000000"/>
          <w:sz w:val="28"/>
          <w:szCs w:val="28"/>
          <w:lang w:val="uk-UA"/>
        </w:rPr>
        <w:t xml:space="preserve"> без зауважень.</w:t>
      </w:r>
    </w:p>
    <w:p w14:paraId="58503643" w14:textId="21225D35" w:rsidR="00B170D6" w:rsidRPr="00CB653F" w:rsidRDefault="00B170D6" w:rsidP="00B170D6">
      <w:pPr>
        <w:pStyle w:val="HTML"/>
        <w:spacing w:line="23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B653F">
        <w:rPr>
          <w:rFonts w:ascii="Times New Roman" w:hAnsi="Times New Roman"/>
          <w:color w:val="000000"/>
          <w:sz w:val="28"/>
          <w:szCs w:val="28"/>
          <w:lang w:val="uk-UA"/>
        </w:rPr>
        <w:t xml:space="preserve">Висновок Міністерства юстиції України від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29</w:t>
      </w:r>
      <w:r w:rsidRPr="00CB653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грудня</w:t>
      </w:r>
      <w:r w:rsidRPr="00CB653F">
        <w:rPr>
          <w:rFonts w:ascii="Times New Roman" w:hAnsi="Times New Roman"/>
          <w:color w:val="000000"/>
          <w:sz w:val="28"/>
          <w:szCs w:val="28"/>
          <w:lang w:val="uk-UA"/>
        </w:rPr>
        <w:t xml:space="preserve"> 2017 року із зауваженнями щодо невідповідності проекту акта вимогам </w:t>
      </w:r>
      <w:proofErr w:type="spellStart"/>
      <w:r w:rsidRPr="00CB653F">
        <w:rPr>
          <w:rFonts w:ascii="Times New Roman" w:hAnsi="Times New Roman"/>
          <w:color w:val="000000"/>
          <w:sz w:val="28"/>
          <w:szCs w:val="28"/>
          <w:lang w:val="uk-UA"/>
        </w:rPr>
        <w:t>нормопроектувальної</w:t>
      </w:r>
      <w:proofErr w:type="spellEnd"/>
      <w:r w:rsidRPr="00CB653F">
        <w:rPr>
          <w:rFonts w:ascii="Times New Roman" w:hAnsi="Times New Roman"/>
          <w:color w:val="000000"/>
          <w:sz w:val="28"/>
          <w:szCs w:val="28"/>
          <w:lang w:val="uk-UA"/>
        </w:rPr>
        <w:t xml:space="preserve"> техніки. Зауваження - враховані. </w:t>
      </w:r>
    </w:p>
    <w:p w14:paraId="38B16E4B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color w:val="FF0000"/>
          <w:sz w:val="28"/>
          <w:szCs w:val="28"/>
          <w:lang w:val="uk-UA"/>
        </w:rPr>
      </w:pPr>
    </w:p>
    <w:p w14:paraId="09E10B11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 Регіональний аспект</w:t>
      </w:r>
    </w:p>
    <w:p w14:paraId="19723A29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одиниць.</w:t>
      </w:r>
    </w:p>
    <w:p w14:paraId="4E2DE619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color w:val="FF0000"/>
          <w:sz w:val="28"/>
          <w:szCs w:val="28"/>
          <w:lang w:val="uk-UA"/>
        </w:rPr>
      </w:pPr>
    </w:p>
    <w:p w14:paraId="51E1378E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  <w:vertAlign w:val="superscript"/>
          <w:lang w:val="uk-UA"/>
        </w:rPr>
        <w:t>1</w:t>
      </w:r>
      <w:r>
        <w:rPr>
          <w:b/>
          <w:sz w:val="28"/>
          <w:szCs w:val="28"/>
          <w:lang w:val="uk-UA"/>
        </w:rPr>
        <w:t xml:space="preserve">. </w:t>
      </w:r>
      <w:r>
        <w:rPr>
          <w:rStyle w:val="rvts44"/>
          <w:b/>
          <w:sz w:val="28"/>
          <w:szCs w:val="28"/>
          <w:lang w:val="uk-UA"/>
        </w:rPr>
        <w:t>Запобігання дискримінації</w:t>
      </w:r>
    </w:p>
    <w:p w14:paraId="481D20B2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проекті Закону відсутні положення, які містять ознаки дискримінації. Громадська </w:t>
      </w:r>
      <w:proofErr w:type="spellStart"/>
      <w:r>
        <w:rPr>
          <w:sz w:val="28"/>
          <w:szCs w:val="28"/>
          <w:lang w:val="uk-UA"/>
        </w:rPr>
        <w:t>антидискримінаційна</w:t>
      </w:r>
      <w:proofErr w:type="spellEnd"/>
      <w:r>
        <w:rPr>
          <w:sz w:val="28"/>
          <w:szCs w:val="28"/>
          <w:lang w:val="uk-UA"/>
        </w:rPr>
        <w:t xml:space="preserve"> експертиза не проводилась.</w:t>
      </w:r>
    </w:p>
    <w:p w14:paraId="207C2BE6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FF0000"/>
          <w:sz w:val="28"/>
          <w:szCs w:val="28"/>
          <w:lang w:val="uk-UA"/>
        </w:rPr>
      </w:pPr>
    </w:p>
    <w:p w14:paraId="56ACEB39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bookmarkStart w:id="1" w:name="n1177"/>
      <w:bookmarkEnd w:id="1"/>
      <w:r>
        <w:rPr>
          <w:b/>
          <w:sz w:val="28"/>
          <w:szCs w:val="28"/>
          <w:lang w:val="uk-UA"/>
        </w:rPr>
        <w:t>7. Запобігання корупції</w:t>
      </w:r>
    </w:p>
    <w:p w14:paraId="42C8CD49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ind w:firstLine="550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У проекті Закону правила і процедури, які можуть містити ризики вчинення корупційних правопорушень, відсутні. </w:t>
      </w:r>
      <w:proofErr w:type="spellStart"/>
      <w:r>
        <w:rPr>
          <w:sz w:val="28"/>
          <w:szCs w:val="28"/>
        </w:rPr>
        <w:t>Громадської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антикорупційної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експертизи</w:t>
      </w:r>
      <w:proofErr w:type="spellEnd"/>
      <w:r>
        <w:rPr>
          <w:color w:val="000000"/>
          <w:sz w:val="28"/>
          <w:szCs w:val="28"/>
        </w:rPr>
        <w:t xml:space="preserve"> не проводилось.</w:t>
      </w:r>
    </w:p>
    <w:p w14:paraId="2C7852B8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color w:val="FF0000"/>
          <w:sz w:val="28"/>
          <w:szCs w:val="28"/>
          <w:lang w:val="uk-UA"/>
        </w:rPr>
      </w:pPr>
    </w:p>
    <w:p w14:paraId="1F0A3796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8. Громадське обговорення</w:t>
      </w:r>
    </w:p>
    <w:p w14:paraId="660327B1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ind w:firstLine="5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</w:t>
      </w:r>
      <w:r>
        <w:rPr>
          <w:color w:val="000000"/>
          <w:sz w:val="28"/>
          <w:szCs w:val="28"/>
          <w:lang w:val="uk-UA"/>
        </w:rPr>
        <w:t>Закону</w:t>
      </w:r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потребує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проведення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консультацій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громадськістю</w:t>
      </w:r>
      <w:proofErr w:type="spellEnd"/>
      <w:r>
        <w:rPr>
          <w:color w:val="000000"/>
          <w:sz w:val="28"/>
          <w:szCs w:val="28"/>
        </w:rPr>
        <w:t>.</w:t>
      </w:r>
    </w:p>
    <w:p w14:paraId="2216A5F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ind w:firstLine="550"/>
        <w:jc w:val="both"/>
        <w:rPr>
          <w:color w:val="000000"/>
          <w:sz w:val="28"/>
          <w:szCs w:val="28"/>
        </w:rPr>
      </w:pPr>
    </w:p>
    <w:p w14:paraId="59E9C773" w14:textId="77777777" w:rsidR="00B170D6" w:rsidRDefault="00B170D6" w:rsidP="00B170D6">
      <w:pPr>
        <w:pStyle w:val="rvps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50"/>
        <w:jc w:val="both"/>
        <w:rPr>
          <w:rStyle w:val="rvts9"/>
          <w:b/>
        </w:rPr>
      </w:pPr>
      <w:r>
        <w:rPr>
          <w:rStyle w:val="rvts9"/>
          <w:b/>
          <w:sz w:val="28"/>
          <w:szCs w:val="28"/>
        </w:rPr>
        <w:t>8</w:t>
      </w:r>
      <w:r>
        <w:rPr>
          <w:b/>
          <w:sz w:val="28"/>
          <w:szCs w:val="28"/>
          <w:vertAlign w:val="superscript"/>
        </w:rPr>
        <w:t>1</w:t>
      </w:r>
      <w:r>
        <w:rPr>
          <w:rStyle w:val="rvts37"/>
          <w:b/>
          <w:sz w:val="28"/>
          <w:szCs w:val="28"/>
        </w:rPr>
        <w:t>.</w:t>
      </w:r>
      <w:r>
        <w:rPr>
          <w:rStyle w:val="rvts9"/>
          <w:b/>
          <w:sz w:val="28"/>
          <w:szCs w:val="28"/>
        </w:rPr>
        <w:t xml:space="preserve"> Розгляд Науковим комітетом Національної ради України з питань розвитку науки і технологій</w:t>
      </w:r>
    </w:p>
    <w:p w14:paraId="789574FE" w14:textId="77777777" w:rsidR="00B170D6" w:rsidRDefault="00B170D6" w:rsidP="00B170D6">
      <w:pPr>
        <w:pStyle w:val="rvps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50"/>
        <w:jc w:val="both"/>
      </w:pPr>
      <w:r>
        <w:rPr>
          <w:rStyle w:val="rvts9"/>
          <w:sz w:val="28"/>
          <w:szCs w:val="28"/>
        </w:rPr>
        <w:t xml:space="preserve">Проект Закону не стосується </w:t>
      </w:r>
      <w:bookmarkStart w:id="2" w:name="n1646"/>
      <w:bookmarkEnd w:id="2"/>
      <w:r>
        <w:rPr>
          <w:sz w:val="28"/>
          <w:szCs w:val="28"/>
        </w:rPr>
        <w:t>сфери наукової та науково-технічної діяльності.</w:t>
      </w:r>
    </w:p>
    <w:p w14:paraId="18B63BE5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FF0000"/>
          <w:sz w:val="28"/>
          <w:szCs w:val="28"/>
        </w:rPr>
      </w:pPr>
    </w:p>
    <w:p w14:paraId="2224915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9. Позиція соціальних партнерів</w:t>
      </w:r>
    </w:p>
    <w:p w14:paraId="6FE88594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line="228" w:lineRule="auto"/>
        <w:ind w:firstLine="5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</w:t>
      </w:r>
      <w:r>
        <w:rPr>
          <w:color w:val="000000"/>
          <w:sz w:val="28"/>
          <w:szCs w:val="28"/>
          <w:lang w:val="uk-UA"/>
        </w:rPr>
        <w:t>Закону</w:t>
      </w:r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стосується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соціально-трудової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сфери</w:t>
      </w:r>
      <w:proofErr w:type="spellEnd"/>
      <w:r>
        <w:rPr>
          <w:color w:val="000000"/>
          <w:sz w:val="28"/>
          <w:szCs w:val="28"/>
        </w:rPr>
        <w:t>.</w:t>
      </w:r>
    </w:p>
    <w:p w14:paraId="465969D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color w:val="FF0000"/>
          <w:sz w:val="28"/>
          <w:szCs w:val="28"/>
        </w:rPr>
      </w:pPr>
    </w:p>
    <w:p w14:paraId="6F3E264F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hanging="16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10. Оцінка регуляторного впливу.</w:t>
      </w:r>
    </w:p>
    <w:p w14:paraId="3E50904C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ind w:firstLine="5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</w:t>
      </w:r>
      <w:r>
        <w:rPr>
          <w:color w:val="000000"/>
          <w:sz w:val="28"/>
          <w:szCs w:val="28"/>
          <w:lang w:val="uk-UA"/>
        </w:rPr>
        <w:t>Закону</w:t>
      </w:r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стосується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регуляторної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політики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Оцінки</w:t>
      </w:r>
      <w:proofErr w:type="spellEnd"/>
      <w:r>
        <w:rPr>
          <w:color w:val="000000"/>
          <w:sz w:val="28"/>
          <w:szCs w:val="28"/>
        </w:rPr>
        <w:t xml:space="preserve"> регуляторного </w:t>
      </w:r>
      <w:proofErr w:type="spellStart"/>
      <w:r>
        <w:rPr>
          <w:color w:val="000000"/>
          <w:sz w:val="28"/>
          <w:szCs w:val="28"/>
        </w:rPr>
        <w:t>впливу</w:t>
      </w:r>
      <w:proofErr w:type="spellEnd"/>
      <w:r>
        <w:rPr>
          <w:color w:val="000000"/>
          <w:sz w:val="28"/>
          <w:szCs w:val="28"/>
        </w:rPr>
        <w:t xml:space="preserve"> не проводилось.</w:t>
      </w:r>
    </w:p>
    <w:p w14:paraId="33BC8728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hanging="168"/>
        <w:jc w:val="both"/>
        <w:rPr>
          <w:color w:val="FF0000"/>
          <w:sz w:val="28"/>
          <w:szCs w:val="28"/>
        </w:rPr>
      </w:pPr>
    </w:p>
    <w:p w14:paraId="6299D150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340" w:hanging="16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  <w:r>
        <w:rPr>
          <w:b/>
          <w:sz w:val="28"/>
          <w:szCs w:val="28"/>
        </w:rPr>
        <w:t>10</w:t>
      </w:r>
      <w:r>
        <w:rPr>
          <w:b/>
          <w:sz w:val="28"/>
          <w:szCs w:val="28"/>
          <w:vertAlign w:val="superscript"/>
        </w:rPr>
        <w:t xml:space="preserve">1.  </w:t>
      </w:r>
      <w:proofErr w:type="spellStart"/>
      <w:r>
        <w:rPr>
          <w:b/>
          <w:sz w:val="28"/>
          <w:szCs w:val="28"/>
        </w:rPr>
        <w:t>Вплив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реалізації</w:t>
      </w:r>
      <w:proofErr w:type="spellEnd"/>
      <w:r>
        <w:rPr>
          <w:b/>
          <w:sz w:val="28"/>
          <w:szCs w:val="28"/>
        </w:rPr>
        <w:t xml:space="preserve"> акта на </w:t>
      </w:r>
      <w:proofErr w:type="spellStart"/>
      <w:r>
        <w:rPr>
          <w:b/>
          <w:sz w:val="28"/>
          <w:szCs w:val="28"/>
        </w:rPr>
        <w:t>ринок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праці</w:t>
      </w:r>
      <w:proofErr w:type="spellEnd"/>
    </w:p>
    <w:p w14:paraId="41FFC45A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340" w:hanging="16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Реалізація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Закону</w:t>
      </w:r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впливає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ринок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праці</w:t>
      </w:r>
      <w:proofErr w:type="spellEnd"/>
      <w:r>
        <w:rPr>
          <w:sz w:val="28"/>
          <w:szCs w:val="28"/>
        </w:rPr>
        <w:t>.</w:t>
      </w:r>
    </w:p>
    <w:p w14:paraId="0C1C85D1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340" w:hanging="168"/>
        <w:jc w:val="both"/>
        <w:rPr>
          <w:sz w:val="28"/>
          <w:szCs w:val="28"/>
        </w:rPr>
      </w:pPr>
    </w:p>
    <w:p w14:paraId="3D46639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168"/>
        <w:jc w:val="both"/>
        <w:rPr>
          <w:b/>
          <w:color w:val="FF0000"/>
          <w:sz w:val="28"/>
          <w:szCs w:val="28"/>
          <w:lang w:val="uk-UA"/>
        </w:rPr>
      </w:pPr>
    </w:p>
    <w:p w14:paraId="50676854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11. Прогноз результатів</w:t>
      </w:r>
    </w:p>
    <w:p w14:paraId="2A1A3B81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Закону України дозволить усунути розбіжності та правові колізії щодо планування діяльності органів виконавчої влади.</w:t>
      </w:r>
    </w:p>
    <w:p w14:paraId="4B69874C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14:paraId="2A785ABC" w14:textId="77777777" w:rsidR="00B170D6" w:rsidRDefault="00B170D6" w:rsidP="00B170D6">
      <w:pPr>
        <w:tabs>
          <w:tab w:val="left" w:pos="1740"/>
        </w:tabs>
        <w:jc w:val="both"/>
        <w:rPr>
          <w:b/>
          <w:bCs/>
          <w:sz w:val="28"/>
          <w:szCs w:val="28"/>
          <w:lang w:val="uk-UA"/>
        </w:rPr>
      </w:pPr>
    </w:p>
    <w:p w14:paraId="663D95E4" w14:textId="77777777" w:rsidR="00B170D6" w:rsidRDefault="00B170D6" w:rsidP="00B170D6">
      <w:pPr>
        <w:tabs>
          <w:tab w:val="left" w:pos="1740"/>
        </w:tabs>
        <w:jc w:val="both"/>
        <w:rPr>
          <w:b/>
          <w:bCs/>
          <w:sz w:val="28"/>
          <w:szCs w:val="28"/>
          <w:lang w:val="uk-UA"/>
        </w:rPr>
      </w:pPr>
    </w:p>
    <w:p w14:paraId="63AC437D" w14:textId="77777777" w:rsidR="00B170D6" w:rsidRDefault="00B170D6" w:rsidP="00B170D6">
      <w:pPr>
        <w:tabs>
          <w:tab w:val="left" w:pos="1740"/>
        </w:tabs>
        <w:jc w:val="both"/>
        <w:rPr>
          <w:b/>
          <w:bCs/>
          <w:sz w:val="28"/>
          <w:szCs w:val="28"/>
          <w:lang w:val="uk-UA"/>
        </w:rPr>
      </w:pPr>
    </w:p>
    <w:p w14:paraId="62A5EF52" w14:textId="77777777" w:rsidR="00B170D6" w:rsidRDefault="00B170D6" w:rsidP="00B170D6">
      <w:pPr>
        <w:tabs>
          <w:tab w:val="left" w:pos="1740"/>
        </w:tabs>
        <w:jc w:val="both"/>
        <w:rPr>
          <w:b/>
          <w:bCs/>
          <w:sz w:val="28"/>
          <w:szCs w:val="28"/>
          <w:lang w:val="uk-UA"/>
        </w:rPr>
      </w:pPr>
    </w:p>
    <w:p w14:paraId="12DAFF9F" w14:textId="77777777" w:rsidR="00B170D6" w:rsidRDefault="00B170D6" w:rsidP="00B170D6">
      <w:pPr>
        <w:tabs>
          <w:tab w:val="left" w:pos="1740"/>
        </w:tabs>
        <w:jc w:val="both"/>
        <w:rPr>
          <w:b/>
          <w:bCs/>
          <w:sz w:val="28"/>
          <w:szCs w:val="28"/>
          <w:lang w:val="uk-UA"/>
        </w:rPr>
      </w:pPr>
    </w:p>
    <w:p w14:paraId="768D40A3" w14:textId="77777777" w:rsidR="00B170D6" w:rsidRDefault="00B170D6" w:rsidP="00B170D6">
      <w:pPr>
        <w:tabs>
          <w:tab w:val="left" w:pos="1740"/>
        </w:tabs>
        <w:jc w:val="both"/>
        <w:rPr>
          <w:b/>
          <w:bCs/>
          <w:sz w:val="28"/>
          <w:szCs w:val="28"/>
          <w:lang w:val="uk-UA"/>
        </w:rPr>
      </w:pPr>
    </w:p>
    <w:p w14:paraId="23F5B12A" w14:textId="31A597B0" w:rsidR="00B170D6" w:rsidRDefault="00837668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Міністра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С.В. Фоменко</w:t>
      </w:r>
    </w:p>
    <w:p w14:paraId="239A6D2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5"/>
        <w:rPr>
          <w:b/>
          <w:sz w:val="28"/>
          <w:szCs w:val="28"/>
          <w:lang w:val="uk-UA"/>
        </w:rPr>
      </w:pPr>
    </w:p>
    <w:p w14:paraId="765A4349" w14:textId="2A820F44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340"/>
        <w:rPr>
          <w:i/>
        </w:rPr>
      </w:pPr>
      <w:r>
        <w:rPr>
          <w:b/>
          <w:i/>
          <w:lang w:val="uk-UA"/>
        </w:rPr>
        <w:t xml:space="preserve"> </w:t>
      </w:r>
      <w:r>
        <w:rPr>
          <w:b/>
          <w:i/>
        </w:rPr>
        <w:t>______ ________ 201</w:t>
      </w:r>
      <w:r w:rsidR="00837668">
        <w:rPr>
          <w:b/>
          <w:i/>
          <w:lang w:val="uk-UA"/>
        </w:rPr>
        <w:t xml:space="preserve">8 </w:t>
      </w:r>
      <w:r>
        <w:rPr>
          <w:b/>
          <w:i/>
        </w:rPr>
        <w:t>р. </w:t>
      </w:r>
    </w:p>
    <w:p w14:paraId="7FD44AB7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FF0000"/>
        </w:rPr>
      </w:pPr>
    </w:p>
    <w:p w14:paraId="0E4350C9" w14:textId="77777777" w:rsidR="00B170D6" w:rsidRDefault="00B170D6" w:rsidP="00B170D6">
      <w:pPr>
        <w:tabs>
          <w:tab w:val="left" w:pos="1740"/>
        </w:tabs>
        <w:jc w:val="both"/>
        <w:rPr>
          <w:color w:val="FF0000"/>
        </w:rPr>
      </w:pPr>
    </w:p>
    <w:p w14:paraId="477EDDB3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FF0000"/>
        </w:rPr>
      </w:pPr>
    </w:p>
    <w:p w14:paraId="690BFC15" w14:textId="77777777" w:rsidR="00B170D6" w:rsidRDefault="00B170D6" w:rsidP="00B1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027CFA01" w14:textId="77777777" w:rsidR="00D609C5" w:rsidRDefault="00D609C5"/>
    <w:sectPr w:rsidR="00D609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C8"/>
    <w:rsid w:val="00134378"/>
    <w:rsid w:val="007812B9"/>
    <w:rsid w:val="00837668"/>
    <w:rsid w:val="008F17C8"/>
    <w:rsid w:val="00B170D6"/>
    <w:rsid w:val="00D6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E7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B170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rsid w:val="00B170D6"/>
    <w:rPr>
      <w:rFonts w:ascii="Courier New" w:eastAsia="Times New Roman" w:hAnsi="Courier New" w:cs="Courier New"/>
      <w:sz w:val="21"/>
      <w:szCs w:val="21"/>
      <w:lang w:val="ru-RU" w:eastAsia="ru-RU"/>
    </w:rPr>
  </w:style>
  <w:style w:type="paragraph" w:styleId="a3">
    <w:name w:val="Normal (Web)"/>
    <w:basedOn w:val="a"/>
    <w:semiHidden/>
    <w:unhideWhenUsed/>
    <w:rsid w:val="00B170D6"/>
    <w:pPr>
      <w:spacing w:before="100" w:beforeAutospacing="1" w:after="100" w:afterAutospacing="1"/>
    </w:pPr>
  </w:style>
  <w:style w:type="paragraph" w:customStyle="1" w:styleId="a4">
    <w:name w:val="Назва документа"/>
    <w:basedOn w:val="a"/>
    <w:next w:val="a"/>
    <w:rsid w:val="00B170D6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rvps2">
    <w:name w:val="rvps2"/>
    <w:basedOn w:val="a"/>
    <w:rsid w:val="00B170D6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rsid w:val="00B170D6"/>
  </w:style>
  <w:style w:type="character" w:customStyle="1" w:styleId="rvts0">
    <w:name w:val="rvts0"/>
    <w:rsid w:val="00B170D6"/>
  </w:style>
  <w:style w:type="character" w:customStyle="1" w:styleId="rvts9">
    <w:name w:val="rvts9"/>
    <w:basedOn w:val="a0"/>
    <w:rsid w:val="00B170D6"/>
  </w:style>
  <w:style w:type="character" w:customStyle="1" w:styleId="rvts37">
    <w:name w:val="rvts37"/>
    <w:basedOn w:val="a0"/>
    <w:rsid w:val="00B170D6"/>
  </w:style>
  <w:style w:type="paragraph" w:styleId="a5">
    <w:name w:val="Balloon Text"/>
    <w:basedOn w:val="a"/>
    <w:link w:val="a6"/>
    <w:uiPriority w:val="99"/>
    <w:semiHidden/>
    <w:unhideWhenUsed/>
    <w:rsid w:val="008376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766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B170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rsid w:val="00B170D6"/>
    <w:rPr>
      <w:rFonts w:ascii="Courier New" w:eastAsia="Times New Roman" w:hAnsi="Courier New" w:cs="Courier New"/>
      <w:sz w:val="21"/>
      <w:szCs w:val="21"/>
      <w:lang w:val="ru-RU" w:eastAsia="ru-RU"/>
    </w:rPr>
  </w:style>
  <w:style w:type="paragraph" w:styleId="a3">
    <w:name w:val="Normal (Web)"/>
    <w:basedOn w:val="a"/>
    <w:semiHidden/>
    <w:unhideWhenUsed/>
    <w:rsid w:val="00B170D6"/>
    <w:pPr>
      <w:spacing w:before="100" w:beforeAutospacing="1" w:after="100" w:afterAutospacing="1"/>
    </w:pPr>
  </w:style>
  <w:style w:type="paragraph" w:customStyle="1" w:styleId="a4">
    <w:name w:val="Назва документа"/>
    <w:basedOn w:val="a"/>
    <w:next w:val="a"/>
    <w:rsid w:val="00B170D6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rvps2">
    <w:name w:val="rvps2"/>
    <w:basedOn w:val="a"/>
    <w:rsid w:val="00B170D6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rsid w:val="00B170D6"/>
  </w:style>
  <w:style w:type="character" w:customStyle="1" w:styleId="rvts0">
    <w:name w:val="rvts0"/>
    <w:rsid w:val="00B170D6"/>
  </w:style>
  <w:style w:type="character" w:customStyle="1" w:styleId="rvts9">
    <w:name w:val="rvts9"/>
    <w:basedOn w:val="a0"/>
    <w:rsid w:val="00B170D6"/>
  </w:style>
  <w:style w:type="character" w:customStyle="1" w:styleId="rvts37">
    <w:name w:val="rvts37"/>
    <w:basedOn w:val="a0"/>
    <w:rsid w:val="00B170D6"/>
  </w:style>
  <w:style w:type="paragraph" w:styleId="a5">
    <w:name w:val="Balloon Text"/>
    <w:basedOn w:val="a"/>
    <w:link w:val="a6"/>
    <w:uiPriority w:val="99"/>
    <w:semiHidden/>
    <w:unhideWhenUsed/>
    <w:rsid w:val="0083766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766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8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2855</Words>
  <Characters>1628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Kruk_AO</dc:creator>
  <cp:lastModifiedBy>User</cp:lastModifiedBy>
  <cp:revision>2</cp:revision>
  <cp:lastPrinted>2018-01-11T15:51:00Z</cp:lastPrinted>
  <dcterms:created xsi:type="dcterms:W3CDTF">2018-02-01T12:44:00Z</dcterms:created>
  <dcterms:modified xsi:type="dcterms:W3CDTF">2018-02-01T12:44:00Z</dcterms:modified>
</cp:coreProperties>
</file>