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015" w:rsidRDefault="00CE7015" w:rsidP="00CE7015">
      <w:pPr>
        <w:pStyle w:val="a6"/>
        <w:ind w:left="6804"/>
        <w:jc w:val="left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>До ре</w:t>
      </w:r>
      <w:r>
        <w:rPr>
          <w:b w:val="0"/>
          <w:sz w:val="28"/>
          <w:szCs w:val="28"/>
        </w:rPr>
        <w:t>є</w:t>
      </w:r>
      <w:r>
        <w:rPr>
          <w:b w:val="0"/>
          <w:sz w:val="28"/>
          <w:szCs w:val="28"/>
          <w:lang w:val="ru-RU"/>
        </w:rPr>
        <w:t>стр. № 8074</w:t>
      </w:r>
    </w:p>
    <w:p w:rsidR="00CE7015" w:rsidRPr="00CE7015" w:rsidRDefault="00CE7015" w:rsidP="00CE7015">
      <w:pPr>
        <w:pStyle w:val="a6"/>
        <w:ind w:left="6804"/>
        <w:jc w:val="left"/>
        <w:rPr>
          <w:b w:val="0"/>
          <w:sz w:val="28"/>
          <w:szCs w:val="28"/>
          <w:lang w:val="ru-RU"/>
        </w:rPr>
      </w:pPr>
      <w:proofErr w:type="spellStart"/>
      <w:r>
        <w:rPr>
          <w:b w:val="0"/>
          <w:sz w:val="28"/>
          <w:szCs w:val="28"/>
          <w:lang w:val="ru-RU"/>
        </w:rPr>
        <w:t>від</w:t>
      </w:r>
      <w:proofErr w:type="spellEnd"/>
      <w:r>
        <w:rPr>
          <w:b w:val="0"/>
          <w:sz w:val="28"/>
          <w:szCs w:val="28"/>
          <w:lang w:val="ru-RU"/>
        </w:rPr>
        <w:t xml:space="preserve"> 28.02.2018 р.</w:t>
      </w:r>
    </w:p>
    <w:p w:rsidR="00CE7015" w:rsidRPr="004C6CC8" w:rsidRDefault="00CE7015" w:rsidP="00CE7015">
      <w:pPr>
        <w:pStyle w:val="a6"/>
        <w:rPr>
          <w:sz w:val="28"/>
          <w:szCs w:val="28"/>
        </w:rPr>
      </w:pPr>
    </w:p>
    <w:p w:rsidR="00CE7015" w:rsidRPr="004C6CC8" w:rsidRDefault="00CE7015" w:rsidP="00CE7015">
      <w:pPr>
        <w:pStyle w:val="a6"/>
        <w:rPr>
          <w:sz w:val="28"/>
          <w:szCs w:val="28"/>
        </w:rPr>
      </w:pPr>
    </w:p>
    <w:p w:rsidR="00CE7015" w:rsidRPr="004C6CC8" w:rsidRDefault="00CE7015" w:rsidP="00CE7015">
      <w:pPr>
        <w:pStyle w:val="a6"/>
        <w:rPr>
          <w:sz w:val="28"/>
          <w:szCs w:val="28"/>
        </w:rPr>
      </w:pPr>
    </w:p>
    <w:p w:rsidR="00CE7015" w:rsidRPr="004C6CC8" w:rsidRDefault="00CE7015" w:rsidP="00CE7015">
      <w:pPr>
        <w:pStyle w:val="a6"/>
        <w:rPr>
          <w:sz w:val="28"/>
          <w:szCs w:val="28"/>
        </w:rPr>
      </w:pPr>
      <w:r>
        <w:rPr>
          <w:sz w:val="28"/>
          <w:szCs w:val="28"/>
        </w:rPr>
        <w:t>ВИСНОВОК</w:t>
      </w:r>
    </w:p>
    <w:p w:rsidR="00CE7015" w:rsidRPr="004C6CC8" w:rsidRDefault="00CE7015" w:rsidP="00CE7015">
      <w:pPr>
        <w:pStyle w:val="a6"/>
        <w:rPr>
          <w:sz w:val="28"/>
          <w:szCs w:val="28"/>
        </w:rPr>
      </w:pPr>
    </w:p>
    <w:p w:rsidR="00CE7015" w:rsidRDefault="00CE7015" w:rsidP="00CE7015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Комітету Верховної Ради </w:t>
      </w:r>
      <w:bookmarkStart w:id="0" w:name="_GoBack"/>
      <w:bookmarkEnd w:id="0"/>
      <w:r>
        <w:rPr>
          <w:sz w:val="28"/>
          <w:szCs w:val="28"/>
        </w:rPr>
        <w:t xml:space="preserve">України </w:t>
      </w:r>
    </w:p>
    <w:p w:rsidR="00CE7015" w:rsidRDefault="00CE7015" w:rsidP="00CE7015">
      <w:pPr>
        <w:pStyle w:val="a6"/>
        <w:rPr>
          <w:sz w:val="28"/>
          <w:szCs w:val="28"/>
        </w:rPr>
      </w:pPr>
      <w:r>
        <w:rPr>
          <w:sz w:val="28"/>
          <w:szCs w:val="28"/>
        </w:rPr>
        <w:t>з питань правової політики та правосуддя</w:t>
      </w:r>
    </w:p>
    <w:p w:rsidR="00CE7015" w:rsidRPr="004C6CC8" w:rsidRDefault="00CE7015" w:rsidP="00CE7015">
      <w:pPr>
        <w:pStyle w:val="a6"/>
        <w:rPr>
          <w:rFonts w:ascii="Arial" w:hAnsi="Arial" w:cs="Arial"/>
          <w:sz w:val="32"/>
          <w:szCs w:val="32"/>
        </w:rPr>
      </w:pPr>
    </w:p>
    <w:p w:rsidR="00CE7015" w:rsidRPr="005239F7" w:rsidRDefault="00CE7015" w:rsidP="00CE7015">
      <w:pPr>
        <w:shd w:val="clear" w:color="auto" w:fill="FFFFFF"/>
        <w:jc w:val="center"/>
        <w:rPr>
          <w:color w:val="000000"/>
          <w:spacing w:val="-7"/>
          <w:szCs w:val="28"/>
        </w:rPr>
      </w:pPr>
      <w:r>
        <w:rPr>
          <w:b/>
          <w:bCs/>
          <w:spacing w:val="-5"/>
          <w:szCs w:val="28"/>
        </w:rPr>
        <w:t>що</w:t>
      </w:r>
      <w:r w:rsidRPr="005239F7">
        <w:rPr>
          <w:b/>
          <w:bCs/>
          <w:spacing w:val="-5"/>
          <w:szCs w:val="28"/>
        </w:rPr>
        <w:t xml:space="preserve">до проекту Закону </w:t>
      </w:r>
      <w:r w:rsidRPr="005239F7">
        <w:rPr>
          <w:b/>
          <w:szCs w:val="28"/>
        </w:rPr>
        <w:t xml:space="preserve">про </w:t>
      </w:r>
      <w:r w:rsidRPr="005239F7">
        <w:rPr>
          <w:b/>
          <w:bCs/>
          <w:spacing w:val="-5"/>
          <w:szCs w:val="28"/>
        </w:rPr>
        <w:t xml:space="preserve">внесення змін до </w:t>
      </w:r>
      <w:r w:rsidRPr="007B4E0E">
        <w:rPr>
          <w:b/>
          <w:bCs/>
          <w:spacing w:val="-5"/>
          <w:szCs w:val="28"/>
        </w:rPr>
        <w:t>деяких законодавчих актів України щодо запровадження присвоєння територіальним громадам почесного звання</w:t>
      </w:r>
    </w:p>
    <w:p w:rsidR="00CE7015" w:rsidRPr="004C6CC8" w:rsidRDefault="00CE7015" w:rsidP="00CE7015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4C6CC8">
        <w:rPr>
          <w:sz w:val="28"/>
          <w:szCs w:val="28"/>
        </w:rPr>
        <w:t xml:space="preserve"> (реєстр. № </w:t>
      </w:r>
      <w:r>
        <w:rPr>
          <w:sz w:val="28"/>
          <w:szCs w:val="28"/>
        </w:rPr>
        <w:t>8074 від 28 лютого</w:t>
      </w:r>
      <w:r w:rsidRPr="004C6CC8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Pr="004C6CC8">
        <w:rPr>
          <w:sz w:val="28"/>
          <w:szCs w:val="28"/>
        </w:rPr>
        <w:t xml:space="preserve"> року)</w:t>
      </w:r>
    </w:p>
    <w:p w:rsidR="00CE7015" w:rsidRPr="004C6CC8" w:rsidRDefault="00CE7015" w:rsidP="00CE7015">
      <w:pPr>
        <w:jc w:val="center"/>
        <w:rPr>
          <w:b/>
          <w:szCs w:val="28"/>
        </w:rPr>
      </w:pPr>
    </w:p>
    <w:p w:rsidR="00CE7015" w:rsidRPr="00EB67C0" w:rsidRDefault="00CE7015" w:rsidP="00CE7015">
      <w:pPr>
        <w:shd w:val="clear" w:color="auto" w:fill="FFFFFF"/>
        <w:ind w:firstLine="709"/>
        <w:jc w:val="both"/>
        <w:rPr>
          <w:b/>
          <w:szCs w:val="28"/>
        </w:rPr>
      </w:pPr>
      <w:r w:rsidRPr="00295D99">
        <w:rPr>
          <w:rStyle w:val="a3"/>
          <w:b w:val="0"/>
          <w:szCs w:val="28"/>
        </w:rPr>
        <w:t xml:space="preserve">Комітет з питань правової політики та правосуддя розглянув на своєму засіданні </w:t>
      </w:r>
      <w:r>
        <w:rPr>
          <w:rStyle w:val="a3"/>
          <w:b w:val="0"/>
          <w:szCs w:val="28"/>
        </w:rPr>
        <w:t>18 квітня</w:t>
      </w:r>
      <w:r w:rsidRPr="00EF66FE">
        <w:rPr>
          <w:rStyle w:val="a3"/>
          <w:b w:val="0"/>
          <w:color w:val="FF0000"/>
          <w:szCs w:val="28"/>
        </w:rPr>
        <w:t xml:space="preserve"> </w:t>
      </w:r>
      <w:r w:rsidRPr="004072B0">
        <w:rPr>
          <w:rStyle w:val="a3"/>
          <w:b w:val="0"/>
          <w:szCs w:val="28"/>
        </w:rPr>
        <w:t xml:space="preserve">2018 року (протокол № 69) </w:t>
      </w:r>
      <w:r w:rsidRPr="00EB67C0">
        <w:rPr>
          <w:rStyle w:val="a3"/>
          <w:b w:val="0"/>
          <w:szCs w:val="28"/>
        </w:rPr>
        <w:t>на відповідність Конституції України</w:t>
      </w:r>
      <w:r w:rsidRPr="00EB67C0">
        <w:rPr>
          <w:rStyle w:val="a3"/>
          <w:szCs w:val="28"/>
        </w:rPr>
        <w:t xml:space="preserve"> </w:t>
      </w:r>
      <w:r w:rsidRPr="00EB67C0">
        <w:rPr>
          <w:bCs/>
          <w:spacing w:val="-5"/>
          <w:szCs w:val="28"/>
        </w:rPr>
        <w:t xml:space="preserve">проект Закону </w:t>
      </w:r>
      <w:r w:rsidRPr="00EB67C0">
        <w:rPr>
          <w:szCs w:val="28"/>
        </w:rPr>
        <w:t xml:space="preserve">про </w:t>
      </w:r>
      <w:r w:rsidRPr="00EB67C0">
        <w:rPr>
          <w:bCs/>
          <w:spacing w:val="-5"/>
          <w:szCs w:val="28"/>
        </w:rPr>
        <w:t>внесення змін до деяких законодавчих актів України щодо запровадження присвоєння територіальним громадам почесного звання</w:t>
      </w:r>
      <w:r>
        <w:rPr>
          <w:bCs/>
          <w:spacing w:val="-5"/>
          <w:szCs w:val="28"/>
        </w:rPr>
        <w:t xml:space="preserve"> </w:t>
      </w:r>
      <w:r w:rsidRPr="00EB67C0">
        <w:rPr>
          <w:szCs w:val="28"/>
        </w:rPr>
        <w:t xml:space="preserve">(реєстр. № </w:t>
      </w:r>
      <w:r>
        <w:rPr>
          <w:szCs w:val="28"/>
        </w:rPr>
        <w:t>8074</w:t>
      </w:r>
      <w:r w:rsidRPr="00EB67C0">
        <w:rPr>
          <w:szCs w:val="28"/>
        </w:rPr>
        <w:t xml:space="preserve"> від </w:t>
      </w:r>
      <w:r>
        <w:rPr>
          <w:szCs w:val="28"/>
        </w:rPr>
        <w:t>28 лютого</w:t>
      </w:r>
      <w:r w:rsidRPr="00EB67C0">
        <w:rPr>
          <w:szCs w:val="28"/>
        </w:rPr>
        <w:t xml:space="preserve"> 201</w:t>
      </w:r>
      <w:r>
        <w:rPr>
          <w:szCs w:val="28"/>
        </w:rPr>
        <w:t>8</w:t>
      </w:r>
      <w:r w:rsidRPr="00EB67C0">
        <w:rPr>
          <w:szCs w:val="28"/>
        </w:rPr>
        <w:t xml:space="preserve"> року), поданий народними депутатами України </w:t>
      </w:r>
      <w:proofErr w:type="spellStart"/>
      <w:r>
        <w:rPr>
          <w:szCs w:val="28"/>
        </w:rPr>
        <w:t>Розенблатом</w:t>
      </w:r>
      <w:proofErr w:type="spellEnd"/>
      <w:r>
        <w:rPr>
          <w:szCs w:val="28"/>
        </w:rPr>
        <w:t xml:space="preserve"> Б.С.</w:t>
      </w:r>
      <w:r w:rsidRPr="00EB67C0">
        <w:rPr>
          <w:szCs w:val="28"/>
        </w:rPr>
        <w:t xml:space="preserve"> та іншими </w:t>
      </w:r>
      <w:r w:rsidRPr="00EB67C0">
        <w:rPr>
          <w:rStyle w:val="a3"/>
          <w:b w:val="0"/>
          <w:szCs w:val="28"/>
        </w:rPr>
        <w:t>(далі – Законопроект)</w:t>
      </w:r>
      <w:r w:rsidRPr="00EB67C0">
        <w:rPr>
          <w:b/>
          <w:szCs w:val="28"/>
        </w:rPr>
        <w:t>.</w:t>
      </w:r>
    </w:p>
    <w:p w:rsidR="00CE7015" w:rsidRPr="00EB67C0" w:rsidRDefault="00CE7015" w:rsidP="00CE7015">
      <w:pPr>
        <w:pStyle w:val="a4"/>
        <w:spacing w:after="0"/>
        <w:ind w:left="0" w:firstLine="709"/>
        <w:jc w:val="both"/>
        <w:rPr>
          <w:szCs w:val="28"/>
        </w:rPr>
      </w:pPr>
      <w:r w:rsidRPr="00EB67C0">
        <w:rPr>
          <w:rStyle w:val="a3"/>
          <w:b w:val="0"/>
          <w:szCs w:val="28"/>
        </w:rPr>
        <w:t>Згідно з пояснювальною запискою до Законопроекту він розроблений з метою</w:t>
      </w:r>
      <w:r w:rsidRPr="00EB67C0">
        <w:rPr>
          <w:rStyle w:val="a3"/>
          <w:szCs w:val="28"/>
        </w:rPr>
        <w:t xml:space="preserve"> </w:t>
      </w:r>
      <w:r w:rsidRPr="00EB67C0">
        <w:rPr>
          <w:color w:val="000000"/>
          <w:spacing w:val="-5"/>
          <w:szCs w:val="28"/>
        </w:rPr>
        <w:t>встановлення положень, які б забезпечували можливість присвоювати територіальним громадам міст почесне звання місто-Герой, на території яких проживає (проживали) відповідна кількість учасників Антитерористичної операції - захисників</w:t>
      </w:r>
      <w:r w:rsidRPr="00EB67C0">
        <w:t xml:space="preserve"> </w:t>
      </w:r>
      <w:r w:rsidRPr="00EB67C0">
        <w:rPr>
          <w:color w:val="000000"/>
          <w:spacing w:val="-5"/>
          <w:szCs w:val="28"/>
        </w:rPr>
        <w:t>незалежності, суверенітету та територіальної цілісності Батьківщини.</w:t>
      </w:r>
    </w:p>
    <w:p w:rsidR="00CE7015" w:rsidRPr="00657011" w:rsidRDefault="00CE7015" w:rsidP="00CE7015">
      <w:pPr>
        <w:shd w:val="clear" w:color="auto" w:fill="FFFFFF"/>
        <w:ind w:firstLine="680"/>
        <w:jc w:val="both"/>
        <w:rPr>
          <w:color w:val="000000"/>
          <w:spacing w:val="-6"/>
          <w:szCs w:val="28"/>
        </w:rPr>
      </w:pPr>
      <w:r w:rsidRPr="00EB67C0">
        <w:rPr>
          <w:rStyle w:val="a3"/>
          <w:b w:val="0"/>
          <w:szCs w:val="28"/>
        </w:rPr>
        <w:t>Для досягнення</w:t>
      </w:r>
      <w:r>
        <w:rPr>
          <w:rStyle w:val="a3"/>
          <w:b w:val="0"/>
          <w:szCs w:val="28"/>
        </w:rPr>
        <w:t xml:space="preserve"> мети автора</w:t>
      </w:r>
      <w:r w:rsidRPr="004C6CC8">
        <w:rPr>
          <w:rStyle w:val="a3"/>
          <w:b w:val="0"/>
          <w:szCs w:val="28"/>
        </w:rPr>
        <w:t>м</w:t>
      </w:r>
      <w:r>
        <w:rPr>
          <w:rStyle w:val="a3"/>
          <w:b w:val="0"/>
          <w:szCs w:val="28"/>
        </w:rPr>
        <w:t>и</w:t>
      </w:r>
      <w:r w:rsidRPr="004C6CC8">
        <w:rPr>
          <w:rStyle w:val="a3"/>
          <w:b w:val="0"/>
          <w:szCs w:val="28"/>
        </w:rPr>
        <w:t xml:space="preserve"> пропонується </w:t>
      </w:r>
      <w:r w:rsidRPr="00657011">
        <w:rPr>
          <w:color w:val="000000"/>
          <w:spacing w:val="-6"/>
          <w:szCs w:val="28"/>
        </w:rPr>
        <w:t>доповнити Закон України «Про державні нагороди України» відповідними положеннями, що регулюють правові підстави для надання територіальній громаді почесного звання місто-Герой.</w:t>
      </w:r>
    </w:p>
    <w:p w:rsidR="00CE7015" w:rsidRPr="00657011" w:rsidRDefault="00CE7015" w:rsidP="00CE7015">
      <w:pPr>
        <w:shd w:val="clear" w:color="auto" w:fill="FFFFFF"/>
        <w:ind w:firstLine="680"/>
        <w:jc w:val="both"/>
        <w:rPr>
          <w:color w:val="000000"/>
          <w:spacing w:val="-6"/>
          <w:szCs w:val="28"/>
        </w:rPr>
      </w:pPr>
      <w:r w:rsidRPr="00657011">
        <w:rPr>
          <w:color w:val="000000"/>
          <w:spacing w:val="-6"/>
          <w:szCs w:val="28"/>
        </w:rPr>
        <w:t xml:space="preserve">Законопроект також вносить відповідні зміни до Законів України «Про місцеве самоврядування», «Про столицю України місто-герой Київ», «Про засади державної регуляторної політики у сфері господарської діяльності».  </w:t>
      </w:r>
    </w:p>
    <w:p w:rsidR="00CE7015" w:rsidRDefault="00CE7015" w:rsidP="00CE7015">
      <w:pPr>
        <w:pStyle w:val="a4"/>
        <w:spacing w:after="0"/>
        <w:ind w:left="0" w:firstLine="720"/>
        <w:jc w:val="both"/>
      </w:pPr>
    </w:p>
    <w:p w:rsidR="00CE7015" w:rsidRPr="004C6CC8" w:rsidRDefault="00CE7015" w:rsidP="00CE7015">
      <w:pPr>
        <w:pStyle w:val="a4"/>
        <w:spacing w:after="0"/>
        <w:ind w:left="0" w:firstLine="720"/>
        <w:jc w:val="both"/>
      </w:pPr>
      <w:r w:rsidRPr="004C6CC8">
        <w:t>Вирішуючи питання про відповідність Законопроекту положенням Конституції України, Комітет виходить з такого.</w:t>
      </w:r>
    </w:p>
    <w:p w:rsidR="00CE7015" w:rsidRDefault="00CE7015" w:rsidP="00CE7015">
      <w:pPr>
        <w:ind w:firstLine="720"/>
        <w:jc w:val="both"/>
        <w:rPr>
          <w:szCs w:val="28"/>
        </w:rPr>
      </w:pPr>
      <w:r>
        <w:rPr>
          <w:szCs w:val="28"/>
        </w:rPr>
        <w:t xml:space="preserve">У Конституції України визначається, що Україна є правовою державою (стаття 1), органи законодавчої, виконавчої та судової влади здійснюють свої повноваження у встановлених цією Конституцією межах і відповідно до законів України (частина друга статті 6), закони та інші нормативно-правові акти приймаються на основі Конституції України і повинні відповідати їй (частина друга статті 8). Органи державної влади </w:t>
      </w:r>
      <w:proofErr w:type="spellStart"/>
      <w:r>
        <w:rPr>
          <w:szCs w:val="28"/>
        </w:rPr>
        <w:t>зобов</w:t>
      </w:r>
      <w:proofErr w:type="spellEnd"/>
      <w:r w:rsidRPr="0026510A">
        <w:rPr>
          <w:szCs w:val="28"/>
          <w:lang w:val="ru-RU"/>
        </w:rPr>
        <w:t>’</w:t>
      </w:r>
      <w:proofErr w:type="spellStart"/>
      <w:r>
        <w:rPr>
          <w:szCs w:val="28"/>
        </w:rPr>
        <w:t>язані</w:t>
      </w:r>
      <w:proofErr w:type="spellEnd"/>
      <w:r>
        <w:rPr>
          <w:szCs w:val="28"/>
        </w:rPr>
        <w:t xml:space="preserve"> діяти лише на підставі, в межах повноважень та у спосіб, що передбачені Конституцією та законами України (частина друга статті 19 Конституції України).</w:t>
      </w:r>
    </w:p>
    <w:p w:rsidR="00CE7015" w:rsidRPr="007549F8" w:rsidRDefault="00CE7015" w:rsidP="00CE7015">
      <w:pPr>
        <w:ind w:firstLine="709"/>
        <w:jc w:val="both"/>
        <w:rPr>
          <w:szCs w:val="28"/>
        </w:rPr>
      </w:pPr>
      <w:r>
        <w:rPr>
          <w:color w:val="000000"/>
          <w:shd w:val="clear" w:color="auto" w:fill="FFFFFF"/>
        </w:rPr>
        <w:lastRenderedPageBreak/>
        <w:t xml:space="preserve">Відповідно </w:t>
      </w:r>
      <w:r>
        <w:rPr>
          <w:szCs w:val="28"/>
        </w:rPr>
        <w:t>частини першої</w:t>
      </w:r>
      <w:r w:rsidRPr="007549F8">
        <w:rPr>
          <w:szCs w:val="28"/>
        </w:rPr>
        <w:t xml:space="preserve"> статті 140 Конституції України</w:t>
      </w:r>
      <w:r>
        <w:rPr>
          <w:szCs w:val="28"/>
        </w:rPr>
        <w:t xml:space="preserve"> т</w:t>
      </w:r>
      <w:r w:rsidRPr="007549F8">
        <w:rPr>
          <w:szCs w:val="28"/>
        </w:rPr>
        <w:t>ериторіальна громада є об’єднанням жителів села чи добровільним об’єднанням у сільську громаду жителів кількох сіл, селища та міста.</w:t>
      </w:r>
      <w:r>
        <w:rPr>
          <w:szCs w:val="28"/>
        </w:rPr>
        <w:t xml:space="preserve"> </w:t>
      </w:r>
    </w:p>
    <w:p w:rsidR="00CE7015" w:rsidRDefault="00CE7015" w:rsidP="00CE7015">
      <w:pPr>
        <w:ind w:firstLine="720"/>
        <w:jc w:val="both"/>
        <w:rPr>
          <w:color w:val="000000"/>
          <w:szCs w:val="28"/>
          <w:lang w:eastAsia="uk-UA"/>
        </w:rPr>
      </w:pPr>
      <w:bookmarkStart w:id="1" w:name="n82"/>
      <w:bookmarkStart w:id="2" w:name="n4876"/>
      <w:bookmarkStart w:id="3" w:name="n4877"/>
      <w:bookmarkEnd w:id="1"/>
      <w:bookmarkEnd w:id="2"/>
      <w:bookmarkEnd w:id="3"/>
      <w:r>
        <w:rPr>
          <w:color w:val="000000"/>
          <w:szCs w:val="28"/>
          <w:lang w:eastAsia="uk-UA"/>
        </w:rPr>
        <w:t>Стаття 1 Закону України «Про державні нагороди України» визначає, що</w:t>
      </w:r>
      <w:bookmarkStart w:id="4" w:name="o9"/>
      <w:bookmarkEnd w:id="4"/>
      <w:r>
        <w:rPr>
          <w:color w:val="000000"/>
          <w:szCs w:val="28"/>
          <w:lang w:eastAsia="uk-UA"/>
        </w:rPr>
        <w:t xml:space="preserve"> д</w:t>
      </w:r>
      <w:r w:rsidRPr="003D0EE6">
        <w:rPr>
          <w:color w:val="000000"/>
          <w:szCs w:val="28"/>
          <w:lang w:eastAsia="uk-UA"/>
        </w:rPr>
        <w:t>ержавні</w:t>
      </w:r>
      <w:r>
        <w:rPr>
          <w:color w:val="000000"/>
          <w:szCs w:val="28"/>
          <w:lang w:eastAsia="uk-UA"/>
        </w:rPr>
        <w:t xml:space="preserve"> </w:t>
      </w:r>
      <w:r w:rsidRPr="003D0EE6">
        <w:rPr>
          <w:color w:val="000000"/>
          <w:szCs w:val="28"/>
          <w:lang w:eastAsia="uk-UA"/>
        </w:rPr>
        <w:t>нагороди  України</w:t>
      </w:r>
      <w:r>
        <w:rPr>
          <w:color w:val="000000"/>
          <w:szCs w:val="28"/>
          <w:lang w:eastAsia="uk-UA"/>
        </w:rPr>
        <w:t xml:space="preserve"> </w:t>
      </w:r>
      <w:r w:rsidRPr="003D0EE6">
        <w:rPr>
          <w:color w:val="000000"/>
          <w:szCs w:val="28"/>
          <w:lang w:eastAsia="uk-UA"/>
        </w:rPr>
        <w:t xml:space="preserve">є вищою </w:t>
      </w:r>
      <w:r w:rsidRPr="003D0EE6">
        <w:rPr>
          <w:color w:val="000000"/>
          <w:szCs w:val="28"/>
          <w:lang w:eastAsia="uk-UA"/>
        </w:rPr>
        <w:br/>
        <w:t xml:space="preserve">формою  відзначення  громадян  за  видатні  заслуги   у   розвитку </w:t>
      </w:r>
      <w:r w:rsidRPr="003D0EE6">
        <w:rPr>
          <w:color w:val="000000"/>
          <w:szCs w:val="28"/>
          <w:lang w:eastAsia="uk-UA"/>
        </w:rPr>
        <w:br/>
        <w:t xml:space="preserve">економіки,  науки,  культури,  соціальної сфери, захисті Вітчизни, </w:t>
      </w:r>
      <w:r w:rsidRPr="003D0EE6">
        <w:rPr>
          <w:color w:val="000000"/>
          <w:szCs w:val="28"/>
          <w:lang w:eastAsia="uk-UA"/>
        </w:rPr>
        <w:br/>
        <w:t xml:space="preserve">охороні  конституційних   прав   і   свобод   людини,   державному </w:t>
      </w:r>
      <w:r w:rsidRPr="003D0EE6">
        <w:rPr>
          <w:color w:val="000000"/>
          <w:szCs w:val="28"/>
          <w:lang w:eastAsia="uk-UA"/>
        </w:rPr>
        <w:br/>
        <w:t xml:space="preserve">будівництві  та  громадській  діяльності,  за  інші  заслуги перед </w:t>
      </w:r>
      <w:r w:rsidRPr="003D0EE6">
        <w:rPr>
          <w:color w:val="000000"/>
          <w:szCs w:val="28"/>
          <w:lang w:eastAsia="uk-UA"/>
        </w:rPr>
        <w:br/>
        <w:t xml:space="preserve">Україною. </w:t>
      </w:r>
      <w:bookmarkStart w:id="5" w:name="o10"/>
      <w:bookmarkEnd w:id="5"/>
    </w:p>
    <w:p w:rsidR="00CE7015" w:rsidRDefault="00CE7015" w:rsidP="00CE7015">
      <w:pPr>
        <w:ind w:firstLine="720"/>
        <w:jc w:val="both"/>
        <w:rPr>
          <w:szCs w:val="28"/>
        </w:rPr>
      </w:pPr>
      <w:r>
        <w:rPr>
          <w:szCs w:val="28"/>
        </w:rPr>
        <w:t>Статтею 3 зазначеного закону встановлюються види державних нагород України.</w:t>
      </w:r>
    </w:p>
    <w:p w:rsidR="00CE7015" w:rsidRPr="003D0EE6" w:rsidRDefault="00CE7015" w:rsidP="00CE701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textAlignment w:val="baseline"/>
        <w:rPr>
          <w:color w:val="000000"/>
          <w:szCs w:val="28"/>
          <w:lang w:eastAsia="uk-UA"/>
        </w:rPr>
      </w:pPr>
      <w:r w:rsidRPr="003D0EE6">
        <w:rPr>
          <w:color w:val="000000"/>
          <w:szCs w:val="28"/>
          <w:lang w:eastAsia="uk-UA"/>
        </w:rPr>
        <w:t>Державні нагороди встановлюються виключно законами України</w:t>
      </w:r>
      <w:r>
        <w:rPr>
          <w:color w:val="000000"/>
          <w:szCs w:val="28"/>
          <w:lang w:eastAsia="uk-UA"/>
        </w:rPr>
        <w:t xml:space="preserve"> (пункт 5 частини другої статті 92 Конституції України)</w:t>
      </w:r>
      <w:r w:rsidRPr="003D0EE6">
        <w:rPr>
          <w:color w:val="000000"/>
          <w:szCs w:val="28"/>
          <w:lang w:eastAsia="uk-UA"/>
        </w:rPr>
        <w:t xml:space="preserve">. </w:t>
      </w:r>
    </w:p>
    <w:p w:rsidR="00CE7015" w:rsidRPr="004C6CC8" w:rsidRDefault="00CE7015" w:rsidP="00CE7015">
      <w:pPr>
        <w:ind w:firstLine="720"/>
        <w:jc w:val="both"/>
        <w:rPr>
          <w:szCs w:val="28"/>
        </w:rPr>
      </w:pPr>
      <w:r w:rsidRPr="004C6CC8">
        <w:rPr>
          <w:szCs w:val="28"/>
        </w:rPr>
        <w:t>Верховна Рада України – єдиний орган законодавчої влади в Україні, одним із повноважень якого є прийняття законів (стаття 75, пункт 3 частини першої статті 85 Конституції України).</w:t>
      </w:r>
    </w:p>
    <w:p w:rsidR="00CE7015" w:rsidRDefault="00CE7015" w:rsidP="00CE7015">
      <w:pPr>
        <w:pStyle w:val="3"/>
        <w:spacing w:before="0" w:beforeAutospacing="0" w:after="0" w:afterAutospacing="0"/>
        <w:ind w:firstLine="720"/>
        <w:jc w:val="both"/>
        <w:rPr>
          <w:b w:val="0"/>
          <w:sz w:val="28"/>
          <w:szCs w:val="28"/>
        </w:rPr>
      </w:pPr>
      <w:r w:rsidRPr="004C6CC8">
        <w:rPr>
          <w:b w:val="0"/>
          <w:sz w:val="28"/>
          <w:szCs w:val="28"/>
        </w:rPr>
        <w:t>Враховуючи викладене, Комітет дійшов висновку, що</w:t>
      </w:r>
      <w:r w:rsidRPr="004C6CC8">
        <w:rPr>
          <w:rStyle w:val="a3"/>
          <w:b/>
          <w:sz w:val="28"/>
          <w:szCs w:val="28"/>
        </w:rPr>
        <w:t xml:space="preserve"> </w:t>
      </w:r>
      <w:r w:rsidRPr="00EB67C0">
        <w:rPr>
          <w:b w:val="0"/>
          <w:bCs w:val="0"/>
          <w:spacing w:val="-5"/>
          <w:sz w:val="28"/>
          <w:szCs w:val="28"/>
        </w:rPr>
        <w:t xml:space="preserve">проект Закону </w:t>
      </w:r>
      <w:r w:rsidRPr="00EB67C0">
        <w:rPr>
          <w:b w:val="0"/>
          <w:sz w:val="28"/>
          <w:szCs w:val="28"/>
        </w:rPr>
        <w:t xml:space="preserve">про </w:t>
      </w:r>
      <w:r w:rsidRPr="00EB67C0">
        <w:rPr>
          <w:b w:val="0"/>
          <w:bCs w:val="0"/>
          <w:spacing w:val="-5"/>
          <w:sz w:val="28"/>
          <w:szCs w:val="28"/>
        </w:rPr>
        <w:t xml:space="preserve">внесення змін до деяких законодавчих актів України щодо запровадження присвоєння територіальним громадам почесного звання </w:t>
      </w:r>
      <w:r w:rsidRPr="00EB67C0">
        <w:rPr>
          <w:b w:val="0"/>
          <w:sz w:val="28"/>
          <w:szCs w:val="28"/>
        </w:rPr>
        <w:t xml:space="preserve">(реєстр. № 8074 від </w:t>
      </w:r>
      <w:r>
        <w:rPr>
          <w:b w:val="0"/>
          <w:sz w:val="28"/>
          <w:szCs w:val="28"/>
        </w:rPr>
        <w:t xml:space="preserve">         </w:t>
      </w:r>
      <w:r w:rsidRPr="00EB67C0">
        <w:rPr>
          <w:b w:val="0"/>
          <w:sz w:val="28"/>
          <w:szCs w:val="28"/>
        </w:rPr>
        <w:t xml:space="preserve">28 лютого 2018 року), поданий народними депутатами України </w:t>
      </w:r>
      <w:r>
        <w:rPr>
          <w:b w:val="0"/>
          <w:sz w:val="28"/>
          <w:szCs w:val="28"/>
        </w:rPr>
        <w:t xml:space="preserve">             </w:t>
      </w:r>
      <w:proofErr w:type="spellStart"/>
      <w:r w:rsidRPr="00EB67C0">
        <w:rPr>
          <w:b w:val="0"/>
          <w:sz w:val="28"/>
          <w:szCs w:val="28"/>
        </w:rPr>
        <w:t>Розенблатом</w:t>
      </w:r>
      <w:proofErr w:type="spellEnd"/>
      <w:r w:rsidRPr="00EB67C0">
        <w:rPr>
          <w:b w:val="0"/>
          <w:sz w:val="28"/>
          <w:szCs w:val="28"/>
        </w:rPr>
        <w:t xml:space="preserve"> Б.С. та іншими</w:t>
      </w:r>
      <w:r>
        <w:rPr>
          <w:b w:val="0"/>
          <w:sz w:val="28"/>
          <w:szCs w:val="28"/>
        </w:rPr>
        <w:t>, не</w:t>
      </w:r>
      <w:r w:rsidRPr="00EB67C0">
        <w:rPr>
          <w:b w:val="0"/>
          <w:sz w:val="28"/>
          <w:szCs w:val="28"/>
        </w:rPr>
        <w:t xml:space="preserve"> </w:t>
      </w:r>
      <w:r w:rsidRPr="004C6CC8">
        <w:rPr>
          <w:b w:val="0"/>
          <w:sz w:val="28"/>
          <w:szCs w:val="28"/>
        </w:rPr>
        <w:t xml:space="preserve">суперечить положенням Конституції України. </w:t>
      </w:r>
    </w:p>
    <w:p w:rsidR="00CE7015" w:rsidRDefault="00CE7015" w:rsidP="00CE7015">
      <w:pPr>
        <w:pStyle w:val="3"/>
        <w:spacing w:before="0" w:beforeAutospacing="0" w:after="0" w:afterAutospacing="0"/>
        <w:ind w:firstLine="720"/>
        <w:jc w:val="both"/>
        <w:rPr>
          <w:b w:val="0"/>
          <w:sz w:val="28"/>
          <w:szCs w:val="28"/>
        </w:rPr>
      </w:pPr>
    </w:p>
    <w:p w:rsidR="00CE7015" w:rsidRDefault="00CE7015" w:rsidP="00CE7015">
      <w:pPr>
        <w:pStyle w:val="3"/>
        <w:spacing w:before="0" w:beforeAutospacing="0" w:after="0" w:afterAutospacing="0"/>
        <w:ind w:firstLine="720"/>
        <w:jc w:val="both"/>
        <w:rPr>
          <w:b w:val="0"/>
          <w:sz w:val="28"/>
          <w:szCs w:val="28"/>
        </w:rPr>
      </w:pPr>
    </w:p>
    <w:p w:rsidR="00CE7015" w:rsidRDefault="00CE7015" w:rsidP="00CE7015">
      <w:pPr>
        <w:pStyle w:val="3"/>
        <w:spacing w:before="0" w:beforeAutospacing="0" w:after="0" w:afterAutospacing="0"/>
        <w:ind w:firstLine="720"/>
        <w:jc w:val="both"/>
        <w:rPr>
          <w:b w:val="0"/>
          <w:sz w:val="28"/>
          <w:szCs w:val="28"/>
        </w:rPr>
      </w:pPr>
    </w:p>
    <w:p w:rsidR="00CE7015" w:rsidRDefault="00CE7015" w:rsidP="00CE7015">
      <w:pPr>
        <w:pStyle w:val="3"/>
        <w:spacing w:before="0" w:beforeAutospacing="0" w:after="0" w:afterAutospacing="0"/>
        <w:ind w:firstLine="720"/>
        <w:jc w:val="both"/>
        <w:rPr>
          <w:b w:val="0"/>
          <w:sz w:val="28"/>
          <w:szCs w:val="28"/>
        </w:rPr>
      </w:pPr>
    </w:p>
    <w:p w:rsidR="00CE7015" w:rsidRPr="00FD36D5" w:rsidRDefault="00CE7015" w:rsidP="00CE7015">
      <w:pPr>
        <w:pStyle w:val="3"/>
        <w:spacing w:before="0" w:beforeAutospacing="0" w:after="0" w:afterAutospacing="0"/>
        <w:jc w:val="both"/>
      </w:pPr>
      <w:r w:rsidRPr="00FD36D5">
        <w:rPr>
          <w:sz w:val="28"/>
          <w:szCs w:val="28"/>
        </w:rPr>
        <w:t xml:space="preserve">Голова Комітету                                                         </w:t>
      </w:r>
      <w:r>
        <w:rPr>
          <w:sz w:val="28"/>
          <w:szCs w:val="28"/>
        </w:rPr>
        <w:t xml:space="preserve">     </w:t>
      </w:r>
      <w:r w:rsidRPr="00FD36D5">
        <w:rPr>
          <w:sz w:val="28"/>
          <w:szCs w:val="28"/>
        </w:rPr>
        <w:t xml:space="preserve">     Р.П. КНЯЗЕВИЧ</w:t>
      </w:r>
    </w:p>
    <w:p w:rsidR="00CE7015" w:rsidRDefault="00CE7015" w:rsidP="00CE7015"/>
    <w:p w:rsidR="00CE7015" w:rsidRDefault="00CE7015" w:rsidP="00CE7015"/>
    <w:p w:rsidR="005204CF" w:rsidRDefault="005204CF"/>
    <w:sectPr w:rsidR="00520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015"/>
    <w:rsid w:val="005204CF"/>
    <w:rsid w:val="00CE7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EE670"/>
  <w15:chartTrackingRefBased/>
  <w15:docId w15:val="{1AE905A6-184B-4DA5-8DE8-A31B38276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7015"/>
    <w:pPr>
      <w:spacing w:after="0" w:line="240" w:lineRule="auto"/>
    </w:pPr>
    <w:rPr>
      <w:rFonts w:eastAsia="Times New Roman" w:cs="Times New Roman"/>
      <w:szCs w:val="20"/>
      <w:lang w:eastAsia="ru-RU"/>
    </w:rPr>
  </w:style>
  <w:style w:type="paragraph" w:styleId="3">
    <w:name w:val="heading 3"/>
    <w:basedOn w:val="a"/>
    <w:link w:val="30"/>
    <w:qFormat/>
    <w:rsid w:val="00CE7015"/>
    <w:pPr>
      <w:spacing w:before="100" w:beforeAutospacing="1" w:after="100" w:afterAutospacing="1"/>
      <w:outlineLvl w:val="2"/>
    </w:pPr>
    <w:rPr>
      <w:b/>
      <w:bCs/>
      <w:sz w:val="19"/>
      <w:szCs w:val="19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E7015"/>
    <w:rPr>
      <w:rFonts w:eastAsia="Times New Roman" w:cs="Times New Roman"/>
      <w:b/>
      <w:bCs/>
      <w:sz w:val="19"/>
      <w:szCs w:val="19"/>
      <w:lang w:eastAsia="uk-UA"/>
    </w:rPr>
  </w:style>
  <w:style w:type="character" w:styleId="a3">
    <w:name w:val="Strong"/>
    <w:uiPriority w:val="99"/>
    <w:qFormat/>
    <w:rsid w:val="00CE7015"/>
    <w:rPr>
      <w:rFonts w:cs="Times New Roman"/>
      <w:b/>
      <w:bCs/>
    </w:rPr>
  </w:style>
  <w:style w:type="paragraph" w:styleId="a4">
    <w:name w:val="Body Text Indent"/>
    <w:basedOn w:val="a"/>
    <w:link w:val="a5"/>
    <w:rsid w:val="00CE7015"/>
    <w:pPr>
      <w:spacing w:after="120"/>
      <w:ind w:left="283"/>
    </w:pPr>
  </w:style>
  <w:style w:type="character" w:customStyle="1" w:styleId="a5">
    <w:name w:val="Основний текст з відступом Знак"/>
    <w:basedOn w:val="a0"/>
    <w:link w:val="a4"/>
    <w:rsid w:val="00CE7015"/>
    <w:rPr>
      <w:rFonts w:eastAsia="Times New Roman" w:cs="Times New Roman"/>
      <w:szCs w:val="20"/>
      <w:lang w:eastAsia="ru-RU"/>
    </w:rPr>
  </w:style>
  <w:style w:type="paragraph" w:styleId="a6">
    <w:name w:val="Title"/>
    <w:basedOn w:val="a"/>
    <w:link w:val="a7"/>
    <w:qFormat/>
    <w:rsid w:val="00CE7015"/>
    <w:pPr>
      <w:jc w:val="center"/>
    </w:pPr>
    <w:rPr>
      <w:b/>
      <w:bCs/>
      <w:sz w:val="24"/>
      <w:szCs w:val="24"/>
    </w:rPr>
  </w:style>
  <w:style w:type="character" w:customStyle="1" w:styleId="a7">
    <w:name w:val="Назва Знак"/>
    <w:basedOn w:val="a0"/>
    <w:link w:val="a6"/>
    <w:rsid w:val="00CE7015"/>
    <w:rPr>
      <w:rFonts w:eastAsia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2322</Words>
  <Characters>1325</Characters>
  <Application>Microsoft Office Word</Application>
  <DocSecurity>0</DocSecurity>
  <Lines>11</Lines>
  <Paragraphs>7</Paragraphs>
  <ScaleCrop>false</ScaleCrop>
  <Company/>
  <LinksUpToDate>false</LinksUpToDate>
  <CharactersWithSpaces>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Шевченко Катерина Станіславівна</dc:creator>
  <cp:keywords/>
  <dc:description/>
  <cp:lastModifiedBy>Шевченко Катерина Станіславівна</cp:lastModifiedBy>
  <cp:revision>1</cp:revision>
  <dcterms:created xsi:type="dcterms:W3CDTF">2018-04-20T06:19:00Z</dcterms:created>
  <dcterms:modified xsi:type="dcterms:W3CDTF">2018-04-20T06:27:00Z</dcterms:modified>
</cp:coreProperties>
</file>