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8CE" w:rsidRPr="007E5050" w:rsidRDefault="00FD245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ПОЯСНЮВАЛЬНА ЗАПИСКА</w:t>
      </w:r>
    </w:p>
    <w:p w:rsidR="004928CE" w:rsidRPr="00863E1B" w:rsidRDefault="00FD2451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До проекту Закону України «Про внесення змі</w:t>
      </w:r>
      <w:r w:rsidR="00863E1B">
        <w:rPr>
          <w:rFonts w:ascii="Times New Roman" w:eastAsia="Times New Roman" w:hAnsi="Times New Roman" w:cs="Times New Roman"/>
          <w:sz w:val="28"/>
          <w:szCs w:val="28"/>
          <w:lang w:val="uk-UA"/>
        </w:rPr>
        <w:t>н до Бюджетного кодексу України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(щодо державного оборонного бюджету)</w:t>
      </w:r>
      <w:r w:rsidR="00863E1B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</w:p>
    <w:p w:rsidR="004928CE" w:rsidRPr="007E5050" w:rsidRDefault="004928CE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928CE" w:rsidRPr="007E5050" w:rsidRDefault="00FD245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1.      Обґрунтування необхідності прийняття законопроекту</w:t>
      </w:r>
    </w:p>
    <w:p w:rsidR="004928CE" w:rsidRPr="007E5050" w:rsidRDefault="00FD245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Вже четвертий рік Україна перебуває у стані фактичної війни з Російською Федерацією. В результаті збройної агресії територія Автономної Республіки Крим, м. Севастополя та значної частини Донецької і Луганської областей опинилась в руках країни-агресора, тисячі українських добровольців та військових загинули, сотні тисяч вимушені були покинути свої домівки.</w:t>
      </w:r>
    </w:p>
    <w:p w:rsidR="004928CE" w:rsidRPr="007E5050" w:rsidRDefault="00FD245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Перебування збройних </w:t>
      </w:r>
      <w:r w:rsidR="00CF5524">
        <w:rPr>
          <w:rFonts w:ascii="Times New Roman" w:eastAsia="Times New Roman" w:hAnsi="Times New Roman" w:cs="Times New Roman"/>
          <w:sz w:val="28"/>
          <w:szCs w:val="28"/>
          <w:lang w:val="uk-UA"/>
        </w:rPr>
        <w:t>сил Російської Федерації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</w:t>
      </w:r>
      <w:r w:rsidR="00CF552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тимчасово окупованій 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території України та</w:t>
      </w:r>
      <w:r w:rsidR="00CF552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вздовж державного кордону з Україною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створило перманентну загрозу для територіальної цілісності України та подальшої ескалації </w:t>
      </w:r>
      <w:r w:rsidR="00CF5524">
        <w:rPr>
          <w:rFonts w:ascii="Times New Roman" w:eastAsia="Times New Roman" w:hAnsi="Times New Roman" w:cs="Times New Roman"/>
          <w:sz w:val="28"/>
          <w:szCs w:val="28"/>
          <w:lang w:val="uk-UA"/>
        </w:rPr>
        <w:t>російської агресії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4928CE" w:rsidRPr="007E5050" w:rsidRDefault="00FD245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Боєздатна та сильна українська армія є необхідною умовою для того, щоб Україна мала шанс протистояти агресорові та відновити свою територіальну цілісність. Передумовами для цього є якісне та достойне забезпечення Збройних Сил України </w:t>
      </w:r>
      <w:r w:rsidR="00CF5524">
        <w:rPr>
          <w:rFonts w:ascii="Times New Roman" w:eastAsia="Times New Roman" w:hAnsi="Times New Roman" w:cs="Times New Roman"/>
          <w:sz w:val="28"/>
          <w:szCs w:val="28"/>
          <w:lang w:val="uk-UA"/>
        </w:rPr>
        <w:t>продовольством, речовим майном, озброєнням, військовою та спеціальною технікою та належні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соціальні гарантії для військових, </w:t>
      </w:r>
      <w:r w:rsidR="00CF552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що необхідно для 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підтримання високого бойового духу</w:t>
      </w:r>
      <w:r w:rsidR="00CF552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солдат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4928CE" w:rsidRPr="007E5050" w:rsidRDefault="00FD245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Ніщо не є більш руйнівним для армії аніж корупція, яка не тільки обкрадає солдатів, але й руйнує довіру армії до держави та деморалізує військовослужбовців.</w:t>
      </w:r>
    </w:p>
    <w:p w:rsidR="004928CE" w:rsidRPr="007E5050" w:rsidRDefault="00FD245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сьогодні </w:t>
      </w:r>
      <w:r w:rsidR="00CF5524">
        <w:rPr>
          <w:rFonts w:ascii="Times New Roman" w:eastAsia="Times New Roman" w:hAnsi="Times New Roman" w:cs="Times New Roman"/>
          <w:sz w:val="28"/>
          <w:szCs w:val="28"/>
          <w:lang w:val="uk-UA"/>
        </w:rPr>
        <w:t>ресурси держави є критично обмеженими через слаборозвинуту економіку, а ті невеликі кошти, які країна виділяє на оборону, часто витрачаються неефективно через корупцію. Корупції сприяє закритість фінансування сфери оборони. Зокрема, в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идаткова частина бюджету не містить жодних пояснень до задекларованих цифр. Відповідно існує цілковите нерозуміння на що витрачаються кошти з державного бюджету. Більше того, статті витрат на потреби оборони захищені державною таємницею, що надає необмежений простір для </w:t>
      </w:r>
      <w:r w:rsidR="00B711A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зловживань та корупційних схем, в той час як джерелом наповнення державного бюджету, </w:t>
      </w:r>
      <w:r w:rsidR="00B711AC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зокрема оборонного, є платники податків, які мають право знати, на що витрачаються зароблені ними гроші.</w:t>
      </w:r>
    </w:p>
    <w:p w:rsidR="004928CE" w:rsidRPr="007E5050" w:rsidRDefault="00FD245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Оскільки України перебуває у стані війни, саме оборонна сфера є пріоритетною щодо прозорості її фінансування. </w:t>
      </w:r>
      <w:r w:rsidR="0064002C">
        <w:rPr>
          <w:rFonts w:ascii="Times New Roman" w:eastAsia="Times New Roman" w:hAnsi="Times New Roman" w:cs="Times New Roman"/>
          <w:sz w:val="28"/>
          <w:szCs w:val="28"/>
          <w:lang w:val="uk-UA"/>
        </w:rPr>
        <w:t>Ц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ей проект закону має на меті створити процедуру прийняття ефективного, прозорого, відкритого оборонного бюджету.</w:t>
      </w:r>
    </w:p>
    <w:p w:rsidR="004928CE" w:rsidRPr="007E5050" w:rsidRDefault="004928CE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928CE" w:rsidRPr="007E5050" w:rsidRDefault="00FD245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2.      Цілі та завдання законопроекту</w:t>
      </w:r>
    </w:p>
    <w:p w:rsidR="004928CE" w:rsidRPr="007E5050" w:rsidRDefault="00FD245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Метою прийняття законопроекту є прозорий, ефективний, підзвітний державний оборонний бюджет, який є передумовою сильної та боєздатної армії.</w:t>
      </w:r>
    </w:p>
    <w:p w:rsidR="004928CE" w:rsidRPr="007E5050" w:rsidRDefault="00FD245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Завданнями законопроекту є:</w:t>
      </w:r>
    </w:p>
    <w:p w:rsidR="004928CE" w:rsidRPr="007E5050" w:rsidRDefault="00FD2451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Виокремити процес складання, розгляду та затвердження державного оборонного бюджету;</w:t>
      </w:r>
    </w:p>
    <w:p w:rsidR="004928CE" w:rsidRPr="007E5050" w:rsidRDefault="00FD2451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Збільшити вплив та відповідальність головних розпорядників коштів державного оборонного бюджету під час складання та виконання державного оборонного бюджету;</w:t>
      </w:r>
    </w:p>
    <w:p w:rsidR="004928CE" w:rsidRPr="007E5050" w:rsidRDefault="00FD2451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Запровадити планування видатків державного оборонного бюджету на п’ять бюджетних періодів;</w:t>
      </w:r>
    </w:p>
    <w:p w:rsidR="004928CE" w:rsidRPr="007E5050" w:rsidRDefault="00FD2451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Відобразити у державном</w:t>
      </w:r>
      <w:r w:rsidR="00BF2606">
        <w:rPr>
          <w:rFonts w:ascii="Times New Roman" w:eastAsia="Times New Roman" w:hAnsi="Times New Roman" w:cs="Times New Roman"/>
          <w:sz w:val="28"/>
          <w:szCs w:val="28"/>
          <w:lang w:val="uk-UA"/>
        </w:rPr>
        <w:t>у оборонному бюджеті найменування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</w:t>
      </w:r>
      <w:r w:rsidR="00BF260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ціну 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одиниць товарів, послуг, робіт. </w:t>
      </w:r>
    </w:p>
    <w:p w:rsidR="004928CE" w:rsidRPr="007E5050" w:rsidRDefault="004928CE">
      <w:pPr>
        <w:ind w:left="4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928CE" w:rsidRPr="007E5050" w:rsidRDefault="00FD245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3.      Загальна характеристика та основні положення проекту Закону</w:t>
      </w:r>
    </w:p>
    <w:p w:rsidR="004928CE" w:rsidRPr="007E5050" w:rsidRDefault="00FD245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Цей законопроект запроваджує окрему процедуру підготовки, складання та прийняття державного оборонного бюджету. В основі цієї процедури - пріоритезація потреб безпеки і оборони, збільшений горизонт планування видатків на потреби безпеки і оборони, надання інформації про конкретні товари, послуги і роботи для забезпечення потреб безпеки і оборони, повнота, відкритість та доступність інформації, яка міститься в державному оборонному бюджеті. </w:t>
      </w:r>
    </w:p>
    <w:p w:rsidR="004928CE" w:rsidRPr="007E5050" w:rsidRDefault="00FD245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Основними положеннями законопроекту є:</w:t>
      </w:r>
    </w:p>
    <w:p w:rsidR="004928CE" w:rsidRPr="007E5050" w:rsidRDefault="00FD2451">
      <w:pPr>
        <w:numPr>
          <w:ilvl w:val="0"/>
          <w:numId w:val="2"/>
        </w:numPr>
        <w:ind w:left="45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Визначення потреб у сфері безпеки і оборони на основі аналізу короткострокових та довгострокових загроз національній безпеці України;</w:t>
      </w:r>
    </w:p>
    <w:p w:rsidR="004928CE" w:rsidRPr="007E5050" w:rsidRDefault="00FD2451">
      <w:pPr>
        <w:numPr>
          <w:ilvl w:val="0"/>
          <w:numId w:val="2"/>
        </w:numPr>
        <w:ind w:left="45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Розподіл коштів державного оборонного бюджету відповідно до їхнього функціонального призначення – видатки споживання, видатки розвитку та видатки, пов’язані із веденням війни;</w:t>
      </w:r>
    </w:p>
    <w:p w:rsidR="004928CE" w:rsidRPr="007E5050" w:rsidRDefault="00FD2451">
      <w:pPr>
        <w:numPr>
          <w:ilvl w:val="0"/>
          <w:numId w:val="2"/>
        </w:numPr>
        <w:ind w:left="45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Повна деталізація видаткової частини державного оборонного бюджету, як на рівні бюджетних запитів бюджетних установ, так і на рівні проекту державного оборонного бюджету;</w:t>
      </w:r>
    </w:p>
    <w:p w:rsidR="004928CE" w:rsidRPr="007E5050" w:rsidRDefault="00FD2451">
      <w:pPr>
        <w:numPr>
          <w:ilvl w:val="0"/>
          <w:numId w:val="2"/>
        </w:numPr>
        <w:ind w:left="45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Повна відкритість інформації щодо видаткової частини державного оборонного бюджету для народних депутатів України;</w:t>
      </w:r>
    </w:p>
    <w:p w:rsidR="004928CE" w:rsidRPr="007E5050" w:rsidRDefault="00FD2451">
      <w:pPr>
        <w:numPr>
          <w:ilvl w:val="0"/>
          <w:numId w:val="2"/>
        </w:numPr>
        <w:ind w:left="45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Пріоритет прийняття державного оборонного бюджету через наявність зовнішньої збройної агресії.</w:t>
      </w:r>
    </w:p>
    <w:p w:rsidR="004928CE" w:rsidRPr="007E5050" w:rsidRDefault="00FD2451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4928CE" w:rsidRPr="007E5050" w:rsidRDefault="00FD2451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4.      Стан нормативно-правової бази у сфері правового регулювання</w:t>
      </w:r>
    </w:p>
    <w:p w:rsidR="004928CE" w:rsidRPr="007E5050" w:rsidRDefault="00FD2451">
      <w:pPr>
        <w:ind w:firstLine="720"/>
        <w:jc w:val="both"/>
        <w:rPr>
          <w:rFonts w:ascii="Roboto" w:eastAsia="Roboto" w:hAnsi="Roboto" w:cs="Roboto"/>
          <w:sz w:val="28"/>
          <w:szCs w:val="28"/>
          <w:highlight w:val="white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Правовідносини у цій сфері частково врегульовані Бюджетним кодексом України № 2456-VI від 08.07.2010, Законом України “Про Регламент Верховної Ради України” № 1861-VI від 10.02.2010.</w:t>
      </w:r>
    </w:p>
    <w:p w:rsidR="004928CE" w:rsidRPr="007E5050" w:rsidRDefault="004928CE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928CE" w:rsidRPr="007E5050" w:rsidRDefault="00FD2451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5.      Фінансово-економічне обґрунтування законопроекту</w:t>
      </w:r>
    </w:p>
    <w:p w:rsidR="004928CE" w:rsidRPr="007E5050" w:rsidRDefault="00FD2451">
      <w:pPr>
        <w:ind w:firstLine="720"/>
        <w:jc w:val="both"/>
        <w:rPr>
          <w:rFonts w:ascii="Times New Roman" w:eastAsia="Times New Roman" w:hAnsi="Times New Roman" w:cs="Times New Roman"/>
          <w:color w:val="121212"/>
          <w:sz w:val="28"/>
          <w:szCs w:val="28"/>
          <w:highlight w:val="white"/>
          <w:lang w:val="uk-UA"/>
        </w:rPr>
      </w:pPr>
      <w:r w:rsidRPr="007E5050">
        <w:rPr>
          <w:rFonts w:ascii="Times New Roman" w:eastAsia="Times New Roman" w:hAnsi="Times New Roman" w:cs="Times New Roman"/>
          <w:color w:val="121212"/>
          <w:sz w:val="28"/>
          <w:szCs w:val="28"/>
          <w:highlight w:val="white"/>
          <w:lang w:val="uk-UA"/>
        </w:rPr>
        <w:t>Реалізація цього Закону не потребує додаткових витрат із Державного бюджету України.</w:t>
      </w:r>
    </w:p>
    <w:p w:rsidR="004928CE" w:rsidRPr="007E5050" w:rsidRDefault="00FD2451">
      <w:pPr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highlight w:val="white"/>
          <w:lang w:val="uk-UA"/>
        </w:rPr>
      </w:pPr>
      <w:r w:rsidRPr="007E5050">
        <w:rPr>
          <w:rFonts w:ascii="Times New Roman" w:eastAsia="Times New Roman" w:hAnsi="Times New Roman" w:cs="Times New Roman"/>
          <w:color w:val="141414"/>
          <w:sz w:val="28"/>
          <w:szCs w:val="28"/>
          <w:highlight w:val="white"/>
          <w:lang w:val="uk-UA"/>
        </w:rPr>
        <w:t xml:space="preserve"> </w:t>
      </w:r>
    </w:p>
    <w:p w:rsidR="004928CE" w:rsidRPr="007E5050" w:rsidRDefault="00FD245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6.      Очікувані правові та соціальні наслідки прийняття законопроекту</w:t>
      </w:r>
    </w:p>
    <w:p w:rsidR="00D12B54" w:rsidRPr="00D328C5" w:rsidRDefault="00FD2451" w:rsidP="00D328C5">
      <w:pPr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Прийняття Закону України «Про внесення змін до Бюджетного кодексу України» (щодо державного оборонного бюджету) дозволить запровадити прозорий, підзвітний державний оборонний бюджет, який дозволить підвищити обороноздатність України та зменшити корупцію у сфері безпеки і оборони. </w:t>
      </w:r>
      <w:r w:rsidRPr="007E505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D12B54" w:rsidRDefault="00D12B54">
      <w:pPr>
        <w:rPr>
          <w:sz w:val="28"/>
          <w:szCs w:val="28"/>
          <w:lang w:val="uk-UA"/>
        </w:rPr>
      </w:pPr>
    </w:p>
    <w:p w:rsidR="00F60F21" w:rsidRDefault="00D12B54" w:rsidP="00F60F21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0F2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Народні депутати України</w:t>
      </w:r>
      <w:r w:rsidRPr="00F60F21">
        <w:rPr>
          <w:rFonts w:ascii="Times New Roman" w:hAnsi="Times New Roman"/>
          <w:b/>
          <w:bCs/>
          <w:color w:val="auto"/>
          <w:sz w:val="28"/>
          <w:szCs w:val="28"/>
          <w:lang w:val="ru-RU" w:eastAsia="ru-RU"/>
        </w:rPr>
        <w:t xml:space="preserve">     </w:t>
      </w:r>
      <w:r w:rsidRPr="00F60F21">
        <w:rPr>
          <w:rFonts w:ascii="Times New Roman" w:hAnsi="Times New Roman"/>
          <w:sz w:val="28"/>
          <w:szCs w:val="28"/>
          <w:lang w:val="ru-RU" w:eastAsia="ru-RU"/>
        </w:rPr>
        <w:t xml:space="preserve">                                                 </w:t>
      </w:r>
      <w:r w:rsidR="00F60F21">
        <w:rPr>
          <w:rFonts w:ascii="Times New Roman" w:hAnsi="Times New Roman" w:cs="Times New Roman"/>
          <w:b/>
          <w:sz w:val="28"/>
          <w:szCs w:val="28"/>
          <w:lang w:val="uk-UA"/>
        </w:rPr>
        <w:t>Сироїд О.І.</w:t>
      </w:r>
    </w:p>
    <w:p w:rsidR="00F60F21" w:rsidRDefault="00F60F21" w:rsidP="00F60F21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Войціцька В.М.</w:t>
      </w:r>
    </w:p>
    <w:p w:rsidR="00F60F21" w:rsidRDefault="00F60F21" w:rsidP="00F60F21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Острікова Т.Г.</w:t>
      </w:r>
    </w:p>
    <w:p w:rsidR="00F60F21" w:rsidRDefault="00F60F21" w:rsidP="00F60F21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Семенуха Р.С.</w:t>
      </w:r>
    </w:p>
    <w:p w:rsidR="00F60F21" w:rsidRDefault="00F60F21" w:rsidP="00F60F21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Сисоєнко І.В.</w:t>
      </w:r>
    </w:p>
    <w:p w:rsidR="00F60F21" w:rsidRDefault="00F60F21" w:rsidP="00F60F21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t>Пастух Т.Т.</w:t>
      </w:r>
    </w:p>
    <w:p w:rsidR="00F60F21" w:rsidRDefault="00F60F21" w:rsidP="00F60F21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Маркевич Я.В.</w:t>
      </w:r>
    </w:p>
    <w:p w:rsidR="00D12B54" w:rsidRPr="00D328C5" w:rsidRDefault="00F60F21" w:rsidP="00F60F21">
      <w:pPr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Соболєв Є.В.</w:t>
      </w:r>
      <w:r w:rsidR="00D12B54" w:rsidRPr="00D328C5">
        <w:rPr>
          <w:rFonts w:ascii="Times New Roman" w:hAnsi="Times New Roman"/>
          <w:sz w:val="28"/>
          <w:szCs w:val="28"/>
          <w:lang w:eastAsia="ru-RU"/>
        </w:rPr>
        <w:t xml:space="preserve">             </w:t>
      </w:r>
    </w:p>
    <w:sectPr w:rsidR="00D12B54" w:rsidRPr="00D328C5">
      <w:footerReference w:type="default" r:id="rId7"/>
      <w:pgSz w:w="12240" w:h="15840"/>
      <w:pgMar w:top="1440" w:right="1440" w:bottom="1440" w:left="1440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E1A" w:rsidRDefault="00283E1A" w:rsidP="00D328C5">
      <w:pPr>
        <w:spacing w:line="240" w:lineRule="auto"/>
      </w:pPr>
      <w:r>
        <w:separator/>
      </w:r>
    </w:p>
  </w:endnote>
  <w:endnote w:type="continuationSeparator" w:id="0">
    <w:p w:rsidR="00283E1A" w:rsidRDefault="00283E1A" w:rsidP="00D328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7269103"/>
      <w:docPartObj>
        <w:docPartGallery w:val="Page Numbers (Bottom of Page)"/>
        <w:docPartUnique/>
      </w:docPartObj>
    </w:sdtPr>
    <w:sdtEndPr/>
    <w:sdtContent>
      <w:p w:rsidR="00D328C5" w:rsidRDefault="00D328C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0F21" w:rsidRPr="00F60F21">
          <w:rPr>
            <w:noProof/>
            <w:lang w:val="uk-UA"/>
          </w:rPr>
          <w:t>3</w:t>
        </w:r>
        <w:r>
          <w:fldChar w:fldCharType="end"/>
        </w:r>
      </w:p>
    </w:sdtContent>
  </w:sdt>
  <w:p w:rsidR="00D328C5" w:rsidRDefault="00D328C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E1A" w:rsidRDefault="00283E1A" w:rsidP="00D328C5">
      <w:pPr>
        <w:spacing w:line="240" w:lineRule="auto"/>
      </w:pPr>
      <w:r>
        <w:separator/>
      </w:r>
    </w:p>
  </w:footnote>
  <w:footnote w:type="continuationSeparator" w:id="0">
    <w:p w:rsidR="00283E1A" w:rsidRDefault="00283E1A" w:rsidP="00D328C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1119D"/>
    <w:multiLevelType w:val="multilevel"/>
    <w:tmpl w:val="B6CC55D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67C73C8"/>
    <w:multiLevelType w:val="multilevel"/>
    <w:tmpl w:val="3126EC9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928CE"/>
    <w:rsid w:val="001455D7"/>
    <w:rsid w:val="00283E1A"/>
    <w:rsid w:val="004928CE"/>
    <w:rsid w:val="0064002C"/>
    <w:rsid w:val="007E5050"/>
    <w:rsid w:val="00863E1B"/>
    <w:rsid w:val="00B711AC"/>
    <w:rsid w:val="00BF2606"/>
    <w:rsid w:val="00CF5524"/>
    <w:rsid w:val="00D12B54"/>
    <w:rsid w:val="00D328C5"/>
    <w:rsid w:val="00F60F21"/>
    <w:rsid w:val="00FD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BC1DA2-79E0-4666-A93D-3A059DDF9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2"/>
        <w:szCs w:val="22"/>
        <w:lang w:val="en" w:eastAsia="uk-UA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header"/>
    <w:basedOn w:val="a"/>
    <w:link w:val="a6"/>
    <w:uiPriority w:val="99"/>
    <w:unhideWhenUsed/>
    <w:rsid w:val="00D328C5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D328C5"/>
  </w:style>
  <w:style w:type="paragraph" w:styleId="a7">
    <w:name w:val="footer"/>
    <w:basedOn w:val="a"/>
    <w:link w:val="a8"/>
    <w:uiPriority w:val="99"/>
    <w:unhideWhenUsed/>
    <w:rsid w:val="00D328C5"/>
    <w:pPr>
      <w:tabs>
        <w:tab w:val="center" w:pos="4819"/>
        <w:tab w:val="right" w:pos="9639"/>
      </w:tabs>
      <w:spacing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D328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3271</Words>
  <Characters>1866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Меметова Айше Серверівна</cp:lastModifiedBy>
  <cp:revision>8</cp:revision>
  <dcterms:created xsi:type="dcterms:W3CDTF">2018-01-12T09:49:00Z</dcterms:created>
  <dcterms:modified xsi:type="dcterms:W3CDTF">2018-02-28T08:55:00Z</dcterms:modified>
</cp:coreProperties>
</file>