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731" w:rsidRDefault="00634D35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8112</w:t>
      </w:r>
    </w:p>
    <w:p w:rsidR="00245731" w:rsidRDefault="00634D35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13 березня 2018р.</w:t>
      </w: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E1CA2" w:rsidRDefault="004E1CA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E1CA2" w:rsidRDefault="004E1CA2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245731" w:rsidRDefault="0024573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45731" w:rsidRDefault="00634D35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245731" w:rsidRDefault="00634D35" w:rsidP="00634D35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245731" w:rsidRDefault="00634D35" w:rsidP="00634D35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245731" w:rsidRDefault="00634D35" w:rsidP="00634D35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45731" w:rsidRDefault="0024573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45731" w:rsidRPr="00634D35" w:rsidRDefault="00634D35" w:rsidP="00634D35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>
        <w:rPr>
          <w:rFonts w:ascii="Arial" w:hAnsi="Arial" w:cs="Arial"/>
          <w:sz w:val="22"/>
          <w:szCs w:val="22"/>
        </w:rPr>
        <w:t>акта</w:t>
      </w:r>
      <w:proofErr w:type="spellEnd"/>
      <w:r>
        <w:rPr>
          <w:rFonts w:ascii="Arial" w:hAnsi="Arial" w:cs="Arial"/>
          <w:sz w:val="22"/>
          <w:szCs w:val="22"/>
        </w:rPr>
        <w:t>: п</w:t>
      </w:r>
      <w:r w:rsidRPr="00634D35">
        <w:rPr>
          <w:rFonts w:ascii="Arial" w:hAnsi="Arial" w:cs="Arial"/>
          <w:sz w:val="22"/>
          <w:szCs w:val="22"/>
        </w:rPr>
        <w:t>роект Закону про внесення змін до Кримінального процесуального кодексу України щодо порядку призначення експертизи</w:t>
      </w:r>
      <w:r>
        <w:rPr>
          <w:rFonts w:ascii="Arial" w:hAnsi="Arial" w:cs="Arial"/>
          <w:sz w:val="22"/>
          <w:szCs w:val="22"/>
        </w:rPr>
        <w:t>.</w:t>
      </w:r>
    </w:p>
    <w:p w:rsidR="00245731" w:rsidRPr="00634D35" w:rsidRDefault="00634D35" w:rsidP="00634D35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634D35">
        <w:rPr>
          <w:rFonts w:ascii="Arial" w:hAnsi="Arial" w:cs="Arial"/>
          <w:sz w:val="22"/>
          <w:szCs w:val="22"/>
        </w:rPr>
        <w:t>Реєстр. № 8112 від 13 березня 2018р.</w:t>
      </w:r>
    </w:p>
    <w:p w:rsidR="00245731" w:rsidRPr="00634D35" w:rsidRDefault="00634D35" w:rsidP="00634D35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634D35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634D35">
        <w:rPr>
          <w:rFonts w:ascii="Arial" w:hAnsi="Arial" w:cs="Arial"/>
          <w:sz w:val="22"/>
          <w:szCs w:val="22"/>
          <w:highlight w:val="white"/>
        </w:rPr>
        <w:t xml:space="preserve">народний депутат України </w:t>
      </w:r>
      <w:proofErr w:type="spellStart"/>
      <w:r w:rsidRPr="00634D35">
        <w:rPr>
          <w:rFonts w:ascii="Arial" w:hAnsi="Arial" w:cs="Arial"/>
          <w:sz w:val="22"/>
          <w:szCs w:val="22"/>
          <w:highlight w:val="white"/>
        </w:rPr>
        <w:t>Кишкар</w:t>
      </w:r>
      <w:proofErr w:type="spellEnd"/>
      <w:r w:rsidRPr="00634D35">
        <w:rPr>
          <w:rFonts w:ascii="Arial" w:hAnsi="Arial" w:cs="Arial"/>
          <w:sz w:val="22"/>
          <w:szCs w:val="22"/>
          <w:highlight w:val="white"/>
        </w:rPr>
        <w:t xml:space="preserve"> П.М.</w:t>
      </w:r>
    </w:p>
    <w:p w:rsidR="00245731" w:rsidRDefault="00634D35" w:rsidP="00634D3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634D35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634D35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634D35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634D35" w:rsidRPr="00634D35" w:rsidRDefault="00634D35" w:rsidP="00634D3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245731" w:rsidRDefault="00634D3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245731" w:rsidRDefault="0024573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245731" w:rsidRDefault="0024573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45731" w:rsidRDefault="0024573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45731" w:rsidRDefault="0024573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45731" w:rsidRDefault="00634D3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45731" w:rsidRDefault="00245731"/>
    <w:p w:rsidR="00245731" w:rsidRDefault="00245731"/>
    <w:p w:rsidR="00245731" w:rsidRDefault="00245731"/>
    <w:sectPr w:rsidR="00245731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45731"/>
    <w:rsid w:val="00245731"/>
    <w:rsid w:val="004E1CA2"/>
    <w:rsid w:val="0063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F29D"/>
  <w15:docId w15:val="{707A2778-9732-4266-807E-61F19AFA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E1CA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E1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2018-05-17T06:40:00Z</cp:lastPrinted>
  <dcterms:created xsi:type="dcterms:W3CDTF">2018-05-14T13:48:00Z</dcterms:created>
  <dcterms:modified xsi:type="dcterms:W3CDTF">2018-05-17T06:40:00Z</dcterms:modified>
</cp:coreProperties>
</file>