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599" w:rsidRPr="00DB2599" w:rsidRDefault="00C21A9F" w:rsidP="00DB259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ПОРІВНЯЛЬНА ТАБЛИЦЯ</w:t>
      </w:r>
    </w:p>
    <w:p w:rsidR="00DC0A4D" w:rsidRDefault="00DB2599" w:rsidP="00DB259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B259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до проекту </w:t>
      </w:r>
      <w:r w:rsidR="00DC0A4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Закону України </w:t>
      </w:r>
      <w:proofErr w:type="spellStart"/>
      <w:r w:rsidR="00C21A9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„</w:t>
      </w:r>
      <w:r w:rsidR="00DC0A4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</w:t>
      </w:r>
      <w:proofErr w:type="spellEnd"/>
      <w:r w:rsidR="00DC0A4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внесення змін</w:t>
      </w:r>
      <w:r w:rsidR="003F09A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</w:t>
      </w:r>
      <w:r w:rsidR="00DC0A4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до</w:t>
      </w:r>
      <w:r w:rsidR="00A1592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стат</w:t>
      </w:r>
      <w:r w:rsidR="0080186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</w:t>
      </w:r>
      <w:r w:rsidR="00A1592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і 1</w:t>
      </w:r>
      <w:r w:rsidR="00DC0A4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Закону України </w:t>
      </w:r>
    </w:p>
    <w:p w:rsidR="00661BF6" w:rsidRDefault="00C21A9F" w:rsidP="00661BF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„</w:t>
      </w:r>
      <w:r w:rsidR="00DC0A4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</w:t>
      </w:r>
      <w:proofErr w:type="spellEnd"/>
      <w:r w:rsidR="00DC0A4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збір на обов’язкове державне пенсійне страхування</w:t>
      </w:r>
      <w:r w:rsidR="00DB2599" w:rsidRPr="00DB259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”</w:t>
      </w:r>
      <w:r w:rsidR="00661BF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61BF6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щодо встановлення відповідальності за неповну</w:t>
      </w:r>
    </w:p>
    <w:p w:rsidR="00DB2599" w:rsidRPr="00DB2599" w:rsidRDefault="00661BF6" w:rsidP="00DB259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або несвоєчасну сплату збору на обов’язкове державне пенсійне страхування </w:t>
      </w:r>
      <w:r w:rsidR="003F09A6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під час подання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ювелірних та побутових виробів з дорогоцінних металів на клеймування державним пробірним клеймом</w:t>
      </w:r>
      <w:r w:rsidR="00BB1936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”</w:t>
      </w:r>
    </w:p>
    <w:p w:rsidR="00422D06" w:rsidRPr="00DB2599" w:rsidRDefault="00422D06" w:rsidP="00DB259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7230"/>
      </w:tblGrid>
      <w:tr w:rsidR="00DB2599" w:rsidRPr="00DB2599" w:rsidTr="00C21A9F">
        <w:tc>
          <w:tcPr>
            <w:tcW w:w="7371" w:type="dxa"/>
          </w:tcPr>
          <w:p w:rsidR="00DB2599" w:rsidRPr="005E48A1" w:rsidRDefault="00DB2599" w:rsidP="00DB25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E48A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Зміст положення (норми)</w:t>
            </w:r>
          </w:p>
          <w:p w:rsidR="00422D06" w:rsidRPr="00422D06" w:rsidRDefault="00325ECB" w:rsidP="00C21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5E48A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</w:t>
            </w:r>
            <w:r w:rsidR="00DB2599" w:rsidRPr="005E48A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инного</w:t>
            </w:r>
            <w:r w:rsidRPr="005E48A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акта</w:t>
            </w:r>
            <w:r w:rsidR="00DB2599" w:rsidRPr="005E48A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законодавства</w:t>
            </w:r>
          </w:p>
        </w:tc>
        <w:tc>
          <w:tcPr>
            <w:tcW w:w="7230" w:type="dxa"/>
          </w:tcPr>
          <w:p w:rsidR="00C21A9F" w:rsidRPr="005E48A1" w:rsidRDefault="00DB2599" w:rsidP="00DB25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E48A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Зміст відповідного положення</w:t>
            </w:r>
          </w:p>
          <w:p w:rsidR="00422D06" w:rsidRPr="00422D06" w:rsidRDefault="00DB2599" w:rsidP="00C21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5E48A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(норми)</w:t>
            </w:r>
            <w:r w:rsidR="00C21A9F" w:rsidRPr="005E48A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E48A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проекту акта</w:t>
            </w:r>
          </w:p>
        </w:tc>
      </w:tr>
      <w:tr w:rsidR="00DB2599" w:rsidRPr="00DB2599" w:rsidTr="00C21A9F">
        <w:trPr>
          <w:trHeight w:val="843"/>
        </w:trPr>
        <w:tc>
          <w:tcPr>
            <w:tcW w:w="7371" w:type="dxa"/>
          </w:tcPr>
          <w:p w:rsidR="00DC0A4D" w:rsidRPr="00DC0A4D" w:rsidRDefault="00DC0A4D" w:rsidP="008C5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8C5B5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Стаття 1.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DC0A4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Платниками збору на обов’язкове державне пенсійне страхування є: </w:t>
            </w:r>
          </w:p>
          <w:p w:rsidR="00DB2599" w:rsidRPr="00C21A9F" w:rsidRDefault="00DB2599" w:rsidP="008C5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C21A9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…</w:t>
            </w:r>
          </w:p>
          <w:p w:rsidR="00DC0A4D" w:rsidRPr="00DC0A4D" w:rsidRDefault="00DC0A4D" w:rsidP="008C5B5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DC0A4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6)</w:t>
            </w:r>
            <w:r w:rsidRPr="00DC0A4D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фізичні особи та суб</w:t>
            </w:r>
            <w:r w:rsidR="00325ECB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’</w:t>
            </w:r>
            <w:r w:rsidRPr="00DC0A4D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єкти господарювання, які подають ювелірні та побутові вироби з дорогоцінних металів на клеймування державним пробірним клеймом до казенних підприємств пробірного контролю.</w:t>
            </w:r>
          </w:p>
          <w:p w:rsidR="00DC0A4D" w:rsidRPr="00422D06" w:rsidRDefault="00DC0A4D" w:rsidP="008C5B5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</w:pPr>
            <w:bookmarkStart w:id="0" w:name="n24"/>
            <w:bookmarkEnd w:id="0"/>
            <w:r w:rsidRPr="00422D06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Центральний орган виконавчої влади, що забезпечує формування державної фінансової політики, забезпечує організацію сплати (утримання) збору на обов</w:t>
            </w:r>
            <w:r w:rsidR="00276637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’</w:t>
            </w:r>
            <w:r w:rsidRPr="00422D06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язкове державне пенсійне страхування при здійсненні казенними підприємствами пробірного контролю клеймування державним пробірним клеймом ювелірних та побутових виробів з дорогоцінних металів, поданих фізичними особами та суб</w:t>
            </w:r>
            <w:r w:rsidR="00276637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’</w:t>
            </w:r>
            <w:r w:rsidRPr="00422D06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єктами господарювання, у безготівковій та/або готівковій формі.</w:t>
            </w:r>
          </w:p>
          <w:p w:rsidR="00DC0A4D" w:rsidRPr="00422D06" w:rsidRDefault="00DC0A4D" w:rsidP="008C5B5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</w:pPr>
            <w:bookmarkStart w:id="1" w:name="n25"/>
            <w:bookmarkEnd w:id="1"/>
            <w:r w:rsidRPr="00422D06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Центральний орган виконавчої влади, який реалізує державну політику з адміністрування єдиного внеску на загальнообов</w:t>
            </w:r>
            <w:r w:rsidR="00276637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’</w:t>
            </w:r>
            <w:r w:rsidRPr="00422D06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язкове державне соціальне страхування, здійснює контроль за сплатою (утриманням) збору на обов</w:t>
            </w:r>
            <w:r w:rsidR="00276637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’</w:t>
            </w:r>
            <w:r w:rsidRPr="00422D06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язкове державне пенсійне страхування при здійсненні казенними підприємствами пробірного контролю клеймування державним пробірним клеймом ювелірних та побутових виробів з дорогоцінних металів, поданих фізичними особами та суб'єктами господарювання, у безготівковій та/або готівковій формі.</w:t>
            </w:r>
          </w:p>
          <w:p w:rsidR="00DC0A4D" w:rsidRPr="008A4CF7" w:rsidRDefault="00DC0A4D" w:rsidP="008C5B5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</w:pPr>
            <w:bookmarkStart w:id="2" w:name="n26"/>
            <w:bookmarkEnd w:id="2"/>
            <w:r w:rsidRPr="008A4CF7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Казенні підприємства пробірного контролю подають до 20 числа місяця, що настає за звітним, до органів Пенсійного фонду України звіт про нарахування (утримання) та сплату збору на обов</w:t>
            </w:r>
            <w:r w:rsidR="00276637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’</w:t>
            </w:r>
            <w:r w:rsidRPr="008A4CF7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язкове державне пенсійне страхування при здійсненні клеймування виробів державним пробірним клеймом у порядку та за формою, визначен</w:t>
            </w:r>
            <w:r w:rsidR="00EE468D" w:rsidRPr="008A4CF7">
              <w:rPr>
                <w:rFonts w:ascii="Times New Roman" w:eastAsia="Times New Roman" w:hAnsi="Times New Roman"/>
                <w:i/>
                <w:sz w:val="28"/>
                <w:szCs w:val="28"/>
                <w:lang w:eastAsia="uk-UA"/>
              </w:rPr>
              <w:t>ими Кабінетом Міністрів України.</w:t>
            </w:r>
          </w:p>
          <w:p w:rsidR="00DC0A4D" w:rsidRPr="00DC0A4D" w:rsidRDefault="00DC0A4D" w:rsidP="008C5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  <w:p w:rsidR="00DB2599" w:rsidRPr="00DB2599" w:rsidRDefault="00DB2599" w:rsidP="008C5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B259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230" w:type="dxa"/>
          </w:tcPr>
          <w:p w:rsidR="001B1A08" w:rsidRPr="00DC0A4D" w:rsidRDefault="001B1A08" w:rsidP="008A4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8C5B5B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Стаття 1.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DC0A4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Платниками збору на обов’язкове державне пенсійне страхування є: </w:t>
            </w:r>
          </w:p>
          <w:p w:rsidR="001B1A08" w:rsidRPr="00C21A9F" w:rsidRDefault="001B1A08" w:rsidP="008A4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C21A9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…</w:t>
            </w:r>
          </w:p>
          <w:p w:rsidR="00422D06" w:rsidRDefault="001B1A08" w:rsidP="008A4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DC0A4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6)</w:t>
            </w:r>
            <w:r w:rsidRPr="00DC0A4D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</w:t>
            </w:r>
            <w:r w:rsidR="00422D06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фізичні особи та суб’єкти господарювання, які подають ювелірні та побутові вироби з дорогоцінних металів на клеймування державним пробірним клеймом до казенних підприємств пробірного контролю.</w:t>
            </w:r>
          </w:p>
          <w:p w:rsidR="008A4CF7" w:rsidRPr="008A4CF7" w:rsidRDefault="008A4CF7" w:rsidP="008A4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iCs/>
                <w:sz w:val="28"/>
                <w:szCs w:val="28"/>
                <w:lang w:eastAsia="uk-UA"/>
              </w:rPr>
            </w:pP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Збір до бюджету сплачується платниками 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під час подання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ювелірних та побутових виробів з дорогоцінних металів на клеймування державним пробірним клеймом до казенних підприємств пробірного контролю. Казенні підприємства пробірного контролю видають платникам збору </w:t>
            </w:r>
            <w:proofErr w:type="spellStart"/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проклеймовані</w:t>
            </w:r>
            <w:proofErr w:type="spellEnd"/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ювелірні та побутові вироби з дорогоцінних металів лише за умови надання платником збору розрахункових документів про перерахування (сплату) в повному обсязі нарахованого збору. Порядок нарахування, обчислення і сплати збору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на </w:t>
            </w:r>
            <w:r w:rsidR="003F09A6" w:rsidRPr="003F09A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обов’язкове державне пенсійне страхування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встановлюється Кабінетом Міністрів України.    </w:t>
            </w:r>
          </w:p>
          <w:p w:rsidR="008A4CF7" w:rsidRDefault="008A4CF7" w:rsidP="008A4CF7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</w:p>
          <w:p w:rsidR="008A4CF7" w:rsidRDefault="008A4CF7" w:rsidP="008A4CF7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</w:p>
          <w:p w:rsidR="008A4CF7" w:rsidRDefault="008A4CF7" w:rsidP="008A4CF7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</w:p>
          <w:p w:rsidR="008A4CF7" w:rsidRDefault="008A4CF7" w:rsidP="008A4CF7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</w:p>
          <w:p w:rsidR="008A4CF7" w:rsidRDefault="008A4CF7" w:rsidP="008A4CF7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</w:p>
          <w:p w:rsidR="008A4CF7" w:rsidRPr="008A4CF7" w:rsidRDefault="008A4CF7" w:rsidP="008A4CF7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Казенні підприємства пробірного контролю подають до 20 числа місяця, 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що 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нас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тає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за звітним, органу доходів і зборів, у якому вони перебувають на обліку, звіт про нарахування та сплату збору на обов’язкове державне пенсійне страхування із зазначенням платників збору, об’єктів оподаткування</w:t>
            </w:r>
            <w:r w:rsidR="00E74BBD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і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сплачених сум. Форма звіту, порядок його формування та подання встановлюються Кабінетом Міністрів України.</w:t>
            </w:r>
          </w:p>
          <w:p w:rsidR="008A4CF7" w:rsidRPr="008A4CF7" w:rsidRDefault="008A4CF7" w:rsidP="008A4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За несплату, сплату в неповному обсязі збору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на </w:t>
            </w:r>
            <w:r w:rsidR="003F09A6" w:rsidRPr="003F09A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обов’язкове державне пенсійне страхування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п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ід час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поданн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я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ювелірних та побутових виробів з дорогоцінних металів на клеймування державним пробірним клеймом до казенних підприємств пробірного контролю платник збору притягується до відповідальності у вигляді штрафу в розмірі </w:t>
            </w:r>
            <w:r w:rsidR="00E74BBD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                         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10 відсотків несплачених сум збору. </w:t>
            </w:r>
          </w:p>
          <w:p w:rsidR="008A4CF7" w:rsidRPr="008A4CF7" w:rsidRDefault="008A4CF7" w:rsidP="008A4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У разі видачі казенним підприємством пробірного контролю </w:t>
            </w:r>
            <w:proofErr w:type="spellStart"/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проклеймованих</w:t>
            </w:r>
            <w:proofErr w:type="spellEnd"/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ювелірних та побутових виробів з дорогоцінних металів платнику збору без отримання від нього платіжного документа про сплату в повному обсязі нарахованого збору 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на </w:t>
            </w:r>
            <w:r w:rsidR="003F09A6" w:rsidRPr="003F09A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обов’язкове державне пенсійне страхування</w:t>
            </w:r>
            <w:r w:rsidR="003F09A6" w:rsidRPr="00DC0A4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несплачена сума збору стягується з казенного підприємства із застосуванням органом доходів і зборів штрафної (фінансової) санкції у розмірі суми збору, яка підлягає сплаті платником.</w:t>
            </w:r>
          </w:p>
          <w:p w:rsidR="008A4CF7" w:rsidRPr="008A4CF7" w:rsidRDefault="008A4CF7" w:rsidP="008A4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Неподання, подання з порушенням установлених строків, подання не у повному обсязі, з недостовірними відомостями або з помилками казенним підприємством пробірного контролю звітності про нарахування та сплату збору на обов’язкове державне пенсійне страхування тягнуть за собою накладення штрафу в розмірі 510 гривень.</w:t>
            </w:r>
          </w:p>
          <w:p w:rsidR="008A4CF7" w:rsidRPr="008A4CF7" w:rsidRDefault="008A4CF7" w:rsidP="008A4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Ті самі дії, вчинені казенним підприємством пробірного контролю, до якого протягом року було застосовано штраф за таке саме порушення, тягнуть за собою накладення штрафу в розмірі 1020 гривень.</w:t>
            </w:r>
          </w:p>
          <w:p w:rsidR="008A4CF7" w:rsidRPr="008A4CF7" w:rsidRDefault="008A4CF7" w:rsidP="008A4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Порядок нарахування, обчислення і сплати збору на обов’язкове державне пенсійне страхування п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ід час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поданн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я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ювелірних та побутових виробів з дорогоцінних металів на клеймування державним пробірним клеймом до казенних підприємств пробірного контролю визначається цим Законом, у частині адміністрування − Податковим кодексом України та прийнятими відповідно до них нормативно-правовими актами. </w:t>
            </w:r>
          </w:p>
          <w:p w:rsidR="008A4CF7" w:rsidRDefault="008A4CF7" w:rsidP="008C5B5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Адміністрування збору на обов’язкове державне пенсійне страхування 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під час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поданн</w:t>
            </w:r>
            <w:r w:rsidR="003F09A6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я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ювелірних та побутових виробів з дорогоцінних металів на клеймування державним пробірним клеймом до казенних підприємств пробірного контролю, у тому числі перевірки платників збору та казенних підприємств у порядку, встановленому Податковим кодексом України</w:t>
            </w:r>
            <w:r w:rsidR="00E74BBD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,</w:t>
            </w:r>
            <w:r w:rsidRPr="008A4C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проводять органи доходів і зборів.</w:t>
            </w:r>
          </w:p>
          <w:p w:rsidR="00DB2599" w:rsidRPr="00DB2599" w:rsidRDefault="00EE468D" w:rsidP="008C5B5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….</w:t>
            </w:r>
          </w:p>
        </w:tc>
      </w:tr>
    </w:tbl>
    <w:p w:rsidR="00065CAD" w:rsidRPr="00065CAD" w:rsidRDefault="00065CAD" w:rsidP="00DB2599">
      <w:pPr>
        <w:spacing w:after="0" w:line="240" w:lineRule="auto"/>
        <w:rPr>
          <w:rFonts w:ascii="Times New Roman" w:eastAsia="Times New Roman" w:hAnsi="Times New Roman"/>
          <w:b/>
          <w:color w:val="000000"/>
          <w:lang w:eastAsia="ru-RU"/>
        </w:rPr>
      </w:pPr>
      <w:bookmarkStart w:id="3" w:name="n63"/>
      <w:bookmarkEnd w:id="3"/>
    </w:p>
    <w:p w:rsidR="00A32C9D" w:rsidRDefault="003F09A6" w:rsidP="00DB259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Заступник </w:t>
      </w:r>
      <w:r w:rsidR="00C21A9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Міністр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</w:t>
      </w:r>
      <w:r w:rsidR="00A32C9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C21A9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соціальної</w:t>
      </w:r>
    </w:p>
    <w:p w:rsidR="00C21A9F" w:rsidRDefault="00C21A9F" w:rsidP="00DB259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політики України                                                                                                   </w:t>
      </w:r>
      <w:r w:rsidR="00A32C9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3F09A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Микола </w:t>
      </w:r>
      <w:proofErr w:type="spellStart"/>
      <w:r w:rsidR="003F09A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Шамбір</w:t>
      </w:r>
      <w:proofErr w:type="spellEnd"/>
    </w:p>
    <w:p w:rsidR="00C21A9F" w:rsidRPr="00C21A9F" w:rsidRDefault="00C21A9F" w:rsidP="00DB259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21A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 __________ 2018 р.</w:t>
      </w:r>
    </w:p>
    <w:sectPr w:rsidR="00C21A9F" w:rsidRPr="00C21A9F" w:rsidSect="00C21A9F">
      <w:headerReference w:type="even" r:id="rId8"/>
      <w:headerReference w:type="default" r:id="rId9"/>
      <w:pgSz w:w="16838" w:h="11906" w:orient="landscape" w:code="9"/>
      <w:pgMar w:top="1134" w:right="567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AFF" w:rsidRDefault="007C3AFF">
      <w:pPr>
        <w:spacing w:after="0" w:line="240" w:lineRule="auto"/>
      </w:pPr>
      <w:r>
        <w:separator/>
      </w:r>
    </w:p>
  </w:endnote>
  <w:endnote w:type="continuationSeparator" w:id="0">
    <w:p w:rsidR="007C3AFF" w:rsidRDefault="007C3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AFF" w:rsidRDefault="007C3AFF">
      <w:pPr>
        <w:spacing w:after="0" w:line="240" w:lineRule="auto"/>
      </w:pPr>
      <w:r>
        <w:separator/>
      </w:r>
    </w:p>
  </w:footnote>
  <w:footnote w:type="continuationSeparator" w:id="0">
    <w:p w:rsidR="007C3AFF" w:rsidRDefault="007C3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6E3" w:rsidRDefault="00035ADD" w:rsidP="004876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876E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876E3" w:rsidRDefault="004876E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6E3" w:rsidRDefault="00035ADD" w:rsidP="004876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876E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0BDA">
      <w:rPr>
        <w:rStyle w:val="a5"/>
        <w:noProof/>
      </w:rPr>
      <w:t>3</w:t>
    </w:r>
    <w:r>
      <w:rPr>
        <w:rStyle w:val="a5"/>
      </w:rPr>
      <w:fldChar w:fldCharType="end"/>
    </w:r>
  </w:p>
  <w:p w:rsidR="004876E3" w:rsidRDefault="004876E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2599"/>
    <w:rsid w:val="0001025D"/>
    <w:rsid w:val="00032600"/>
    <w:rsid w:val="00035ADD"/>
    <w:rsid w:val="0004110A"/>
    <w:rsid w:val="00047195"/>
    <w:rsid w:val="00065CAD"/>
    <w:rsid w:val="000A2BBA"/>
    <w:rsid w:val="000E7C0C"/>
    <w:rsid w:val="000F76AC"/>
    <w:rsid w:val="001B1A08"/>
    <w:rsid w:val="00252E59"/>
    <w:rsid w:val="00276637"/>
    <w:rsid w:val="00325ECB"/>
    <w:rsid w:val="0038000A"/>
    <w:rsid w:val="003F09A6"/>
    <w:rsid w:val="00422D06"/>
    <w:rsid w:val="004876E3"/>
    <w:rsid w:val="004F7844"/>
    <w:rsid w:val="005E48A1"/>
    <w:rsid w:val="005F5DB8"/>
    <w:rsid w:val="00661BF6"/>
    <w:rsid w:val="006E59B7"/>
    <w:rsid w:val="007C3AFF"/>
    <w:rsid w:val="0080186D"/>
    <w:rsid w:val="008A4CF7"/>
    <w:rsid w:val="008B5E61"/>
    <w:rsid w:val="008C5B5B"/>
    <w:rsid w:val="008E431C"/>
    <w:rsid w:val="00942737"/>
    <w:rsid w:val="009D714B"/>
    <w:rsid w:val="00A1592F"/>
    <w:rsid w:val="00A20371"/>
    <w:rsid w:val="00A21DD4"/>
    <w:rsid w:val="00A32C9D"/>
    <w:rsid w:val="00B106F7"/>
    <w:rsid w:val="00BB1936"/>
    <w:rsid w:val="00BB2E60"/>
    <w:rsid w:val="00C14DE6"/>
    <w:rsid w:val="00C21A9F"/>
    <w:rsid w:val="00C552B7"/>
    <w:rsid w:val="00C57488"/>
    <w:rsid w:val="00CC0968"/>
    <w:rsid w:val="00D439A2"/>
    <w:rsid w:val="00D80040"/>
    <w:rsid w:val="00D90BDA"/>
    <w:rsid w:val="00DB1EEE"/>
    <w:rsid w:val="00DB2599"/>
    <w:rsid w:val="00DC0A4D"/>
    <w:rsid w:val="00E74BBD"/>
    <w:rsid w:val="00EE468D"/>
    <w:rsid w:val="00FE52CA"/>
    <w:rsid w:val="00FF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10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B25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DB2599"/>
    <w:rPr>
      <w:sz w:val="22"/>
      <w:szCs w:val="22"/>
      <w:lang w:eastAsia="en-US"/>
    </w:rPr>
  </w:style>
  <w:style w:type="character" w:styleId="a5">
    <w:name w:val="page number"/>
    <w:rsid w:val="00DB25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0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2085D-8391-41FC-B176-4730A1454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3617</Words>
  <Characters>2062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PFU</Company>
  <LinksUpToDate>false</LinksUpToDate>
  <CharactersWithSpaces>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03_19</dc:creator>
  <cp:keywords/>
  <dc:description/>
  <cp:lastModifiedBy>Радченко Галина</cp:lastModifiedBy>
  <cp:revision>16</cp:revision>
  <dcterms:created xsi:type="dcterms:W3CDTF">2018-01-26T07:38:00Z</dcterms:created>
  <dcterms:modified xsi:type="dcterms:W3CDTF">2018-03-01T13:56:00Z</dcterms:modified>
</cp:coreProperties>
</file>