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BB4" w:rsidRPr="00A21F9C" w:rsidRDefault="005A7BB4" w:rsidP="004579CA">
      <w:pPr>
        <w:widowControl w:val="0"/>
        <w:ind w:right="-107"/>
        <w:jc w:val="center"/>
        <w:rPr>
          <w:b/>
          <w:bCs/>
          <w:color w:val="000000"/>
          <w:sz w:val="28"/>
          <w:szCs w:val="28"/>
        </w:rPr>
      </w:pPr>
      <w:r w:rsidRPr="00A21F9C">
        <w:rPr>
          <w:b/>
          <w:bCs/>
          <w:color w:val="000000"/>
          <w:sz w:val="28"/>
          <w:szCs w:val="28"/>
        </w:rPr>
        <w:t>ПОЯСНЮВАЛЬНА ЗАПИСКА</w:t>
      </w:r>
    </w:p>
    <w:p w:rsidR="007E721C" w:rsidRDefault="005A7BB4" w:rsidP="00ED69EC">
      <w:pPr>
        <w:jc w:val="center"/>
        <w:rPr>
          <w:b/>
          <w:bCs/>
          <w:sz w:val="28"/>
          <w:szCs w:val="28"/>
        </w:rPr>
      </w:pPr>
      <w:r w:rsidRPr="00A21F9C">
        <w:rPr>
          <w:b/>
          <w:color w:val="000000"/>
          <w:sz w:val="28"/>
          <w:szCs w:val="28"/>
        </w:rPr>
        <w:t xml:space="preserve">до проекту </w:t>
      </w:r>
      <w:r w:rsidR="00ED69EC" w:rsidRPr="00A21F9C">
        <w:rPr>
          <w:b/>
          <w:bCs/>
          <w:sz w:val="28"/>
          <w:szCs w:val="28"/>
        </w:rPr>
        <w:t xml:space="preserve">Закону України </w:t>
      </w:r>
      <w:r w:rsidR="00ED69EC" w:rsidRPr="00A21F9C">
        <w:rPr>
          <w:b/>
          <w:color w:val="000000"/>
          <w:sz w:val="28"/>
          <w:szCs w:val="28"/>
          <w:shd w:val="clear" w:color="auto" w:fill="FFFFFF"/>
        </w:rPr>
        <w:t>«</w:t>
      </w:r>
      <w:r w:rsidR="00ED69EC" w:rsidRPr="00A21F9C">
        <w:rPr>
          <w:b/>
          <w:bCs/>
          <w:sz w:val="28"/>
          <w:szCs w:val="28"/>
        </w:rPr>
        <w:t>Про внесення змін</w:t>
      </w:r>
      <w:r w:rsidR="002E60E4">
        <w:rPr>
          <w:b/>
          <w:bCs/>
          <w:sz w:val="28"/>
          <w:szCs w:val="28"/>
        </w:rPr>
        <w:t>и</w:t>
      </w:r>
      <w:r w:rsidR="00ED69EC" w:rsidRPr="00A21F9C">
        <w:rPr>
          <w:b/>
          <w:bCs/>
          <w:sz w:val="28"/>
          <w:szCs w:val="28"/>
        </w:rPr>
        <w:t xml:space="preserve"> до </w:t>
      </w:r>
      <w:r w:rsidR="007E721C">
        <w:rPr>
          <w:b/>
          <w:bCs/>
          <w:sz w:val="28"/>
          <w:szCs w:val="28"/>
        </w:rPr>
        <w:t>статті 9</w:t>
      </w:r>
    </w:p>
    <w:p w:rsidR="00ED69EC" w:rsidRPr="00A21F9C" w:rsidRDefault="00ED69EC" w:rsidP="00ED69EC">
      <w:pPr>
        <w:jc w:val="center"/>
        <w:rPr>
          <w:b/>
          <w:bCs/>
          <w:sz w:val="28"/>
          <w:szCs w:val="28"/>
        </w:rPr>
      </w:pPr>
      <w:r w:rsidRPr="00A21F9C">
        <w:rPr>
          <w:b/>
          <w:bCs/>
          <w:sz w:val="28"/>
          <w:szCs w:val="28"/>
        </w:rPr>
        <w:t xml:space="preserve">Закону України </w:t>
      </w:r>
      <w:r w:rsidRPr="00A21F9C">
        <w:rPr>
          <w:b/>
          <w:color w:val="000000"/>
          <w:sz w:val="28"/>
          <w:szCs w:val="28"/>
          <w:shd w:val="clear" w:color="auto" w:fill="FFFFFF"/>
        </w:rPr>
        <w:t>«</w:t>
      </w:r>
      <w:r w:rsidR="00A21F9C" w:rsidRPr="00A21F9C">
        <w:rPr>
          <w:b/>
          <w:bCs/>
          <w:sz w:val="28"/>
          <w:szCs w:val="28"/>
        </w:rPr>
        <w:t>Про регулювання містобудівної діяльності</w:t>
      </w:r>
      <w:r w:rsidRPr="00A21F9C">
        <w:rPr>
          <w:b/>
          <w:color w:val="000000"/>
          <w:sz w:val="28"/>
          <w:szCs w:val="28"/>
          <w:shd w:val="clear" w:color="auto" w:fill="FFFFFF"/>
        </w:rPr>
        <w:t>»</w:t>
      </w:r>
    </w:p>
    <w:p w:rsidR="005A7BB4" w:rsidRPr="00A21F9C" w:rsidRDefault="005A7BB4" w:rsidP="00A21F9C">
      <w:pPr>
        <w:widowControl w:val="0"/>
        <w:ind w:firstLine="709"/>
        <w:jc w:val="center"/>
        <w:rPr>
          <w:b/>
          <w:sz w:val="28"/>
          <w:szCs w:val="28"/>
        </w:rPr>
      </w:pPr>
    </w:p>
    <w:p w:rsidR="005A7BB4" w:rsidRPr="00F97B9A" w:rsidRDefault="00F42025" w:rsidP="00A21F9C">
      <w:pPr>
        <w:pStyle w:val="a5"/>
        <w:widowControl w:val="0"/>
        <w:spacing w:before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97B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="005A7BB4" w:rsidRPr="00F97B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Обґрунтування необхідності прийняття </w:t>
      </w:r>
      <w:r w:rsidR="004A25D6" w:rsidRPr="00F97B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акта</w:t>
      </w:r>
    </w:p>
    <w:p w:rsidR="00E24ACB" w:rsidRPr="00F97B9A" w:rsidRDefault="00E24ACB" w:rsidP="00A21F9C">
      <w:pPr>
        <w:ind w:firstLine="709"/>
        <w:jc w:val="both"/>
        <w:rPr>
          <w:sz w:val="28"/>
          <w:szCs w:val="28"/>
        </w:rPr>
      </w:pPr>
      <w:r w:rsidRPr="00F97B9A">
        <w:rPr>
          <w:sz w:val="28"/>
          <w:szCs w:val="28"/>
        </w:rPr>
        <w:t xml:space="preserve">У результаті змін до частини другої статті 9 Закону України </w:t>
      </w:r>
      <w:r w:rsidR="00F97B9A" w:rsidRPr="00BE42DB">
        <w:rPr>
          <w:sz w:val="28"/>
          <w:szCs w:val="28"/>
        </w:rPr>
        <w:br/>
      </w:r>
      <w:r w:rsidRPr="00F97B9A">
        <w:rPr>
          <w:sz w:val="28"/>
          <w:szCs w:val="28"/>
        </w:rPr>
        <w:t xml:space="preserve">«Про регулювання містобудівної діяльності», внесених Законом України </w:t>
      </w:r>
      <w:r w:rsidR="00C444C2" w:rsidRPr="00F97B9A">
        <w:rPr>
          <w:sz w:val="28"/>
          <w:szCs w:val="28"/>
        </w:rPr>
        <w:br/>
      </w:r>
      <w:r w:rsidRPr="00F97B9A">
        <w:rPr>
          <w:sz w:val="28"/>
          <w:szCs w:val="28"/>
        </w:rPr>
        <w:t xml:space="preserve">«Про стандартизацію» (підпункт 4 пункту 5 розділу VI «Прикінцеві та перехідні положення»), з 03.07.2016 припинені повноваження Мінрегіону щодо забезпечення розроблення, затвердження, перегляду, внесення змін і скасування національних стандартів за класами 91 «Будівельні матеріали та будівництво» </w:t>
      </w:r>
      <w:r w:rsidR="004F3FEA">
        <w:rPr>
          <w:sz w:val="28"/>
          <w:szCs w:val="28"/>
        </w:rPr>
        <w:t xml:space="preserve">      </w:t>
      </w:r>
      <w:r w:rsidRPr="00F97B9A">
        <w:rPr>
          <w:sz w:val="28"/>
          <w:szCs w:val="28"/>
        </w:rPr>
        <w:t>і 93 «Цивільне будівництво» Українського класифікатора нормативних документів ДК 004:2008, а вказані повноваження реалізує національний орган стандартизації, функції якого відповідно до розпорядження Кабінету Міністрів України від 26.11.2014 № 1163 «Про визначення державного підприємства, яке виконує функції національного органу стандартизації» виконує ДП УкрНДНЦ.</w:t>
      </w:r>
    </w:p>
    <w:p w:rsidR="00DC0687" w:rsidRPr="00F97B9A" w:rsidRDefault="00DC0687" w:rsidP="00DC0687">
      <w:pPr>
        <w:widowControl w:val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97B9A">
        <w:rPr>
          <w:color w:val="000000" w:themeColor="text1"/>
          <w:sz w:val="28"/>
          <w:szCs w:val="28"/>
          <w:shd w:val="clear" w:color="auto" w:fill="FFFFFF"/>
        </w:rPr>
        <w:t>Відповідно до частини другої статті 19 Конституції України 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973BD1" w:rsidRPr="00F97B9A" w:rsidRDefault="00973BD1" w:rsidP="00DC0687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97B9A">
        <w:rPr>
          <w:color w:val="000000" w:themeColor="text1"/>
          <w:sz w:val="28"/>
          <w:szCs w:val="28"/>
          <w:shd w:val="clear" w:color="auto" w:fill="FFFFFF"/>
        </w:rPr>
        <w:t>Закон</w:t>
      </w:r>
      <w:r w:rsidR="002E405E">
        <w:rPr>
          <w:color w:val="000000" w:themeColor="text1"/>
          <w:sz w:val="28"/>
          <w:szCs w:val="28"/>
          <w:shd w:val="clear" w:color="auto" w:fill="FFFFFF"/>
        </w:rPr>
        <w:t xml:space="preserve">ом </w:t>
      </w:r>
      <w:r w:rsidRPr="00F97B9A">
        <w:rPr>
          <w:color w:val="000000" w:themeColor="text1"/>
          <w:sz w:val="28"/>
          <w:szCs w:val="28"/>
          <w:shd w:val="clear" w:color="auto" w:fill="FFFFFF"/>
        </w:rPr>
        <w:t xml:space="preserve">України «Про стандартизацію» </w:t>
      </w:r>
      <w:r w:rsidR="002E405E">
        <w:rPr>
          <w:color w:val="000000" w:themeColor="text1"/>
          <w:sz w:val="28"/>
          <w:szCs w:val="28"/>
          <w:shd w:val="clear" w:color="auto" w:fill="FFFFFF"/>
        </w:rPr>
        <w:t xml:space="preserve">встановлено, що </w:t>
      </w:r>
      <w:r w:rsidRPr="00F97B9A">
        <w:rPr>
          <w:color w:val="000000" w:themeColor="text1"/>
          <w:sz w:val="28"/>
          <w:szCs w:val="28"/>
          <w:shd w:val="clear" w:color="auto" w:fill="FFFFFF"/>
        </w:rPr>
        <w:t>роботи із стандартизації фінансуються їх замовниками. Джерелами фінансування є кошти Державного бюджету України; кошти, передбачені на виконання програм і проектів; власні та залучені кошти суб’єктів господарювання; інші не заборонені законодавством джерела фінансування. Центральні органи виконавчої влади є замовниками послуг з виконання робіт з національної стандартизації за рахунок коштів Державного бюджету України</w:t>
      </w:r>
      <w:r w:rsidR="002E405E">
        <w:rPr>
          <w:color w:val="000000" w:themeColor="text1"/>
          <w:sz w:val="28"/>
          <w:szCs w:val="28"/>
          <w:shd w:val="clear" w:color="auto" w:fill="FFFFFF"/>
        </w:rPr>
        <w:t xml:space="preserve"> (стаття 28, частина третя статті 29)</w:t>
      </w:r>
      <w:r w:rsidRPr="00F97B9A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E8710A" w:rsidRPr="00E8710A" w:rsidRDefault="00E8710A" w:rsidP="00E8710A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E8710A">
        <w:rPr>
          <w:sz w:val="28"/>
          <w:szCs w:val="28"/>
        </w:rPr>
        <w:t>Частина третя статті 29 Закону України «Про ста</w:t>
      </w:r>
      <w:r>
        <w:rPr>
          <w:sz w:val="28"/>
          <w:szCs w:val="28"/>
        </w:rPr>
        <w:t>ндартизацію» є загальною нормою,</w:t>
      </w:r>
      <w:r w:rsidRPr="00E8710A">
        <w:rPr>
          <w:sz w:val="28"/>
          <w:szCs w:val="28"/>
        </w:rPr>
        <w:t xml:space="preserve"> не визначає повноважень конкретних центральних органів виконавчої влади, зокрема Мінрегіону, і може розглядатися лише як підстава для визначення таких повноважень спеціальними законами.</w:t>
      </w:r>
    </w:p>
    <w:p w:rsidR="00E8710A" w:rsidRPr="002E60E4" w:rsidRDefault="00E8710A" w:rsidP="00E8710A">
      <w:pPr>
        <w:ind w:firstLine="709"/>
        <w:jc w:val="both"/>
        <w:rPr>
          <w:sz w:val="28"/>
          <w:szCs w:val="28"/>
        </w:rPr>
      </w:pPr>
      <w:r w:rsidRPr="00E8710A">
        <w:rPr>
          <w:color w:val="000000" w:themeColor="text1"/>
          <w:sz w:val="28"/>
          <w:szCs w:val="28"/>
          <w:shd w:val="clear" w:color="auto" w:fill="FFFFFF"/>
        </w:rPr>
        <w:t xml:space="preserve">Наразі законом не визначено повноважень саме Мінрегіону як центрального органу виконавчої влади, що забезпечує формування державної політики у сфері будівництва, бути замовником робіт з національної стандартизації коштом державного бюджету, а також не визначено, за якими класами </w:t>
      </w:r>
      <w:r w:rsidRPr="002E60E4">
        <w:rPr>
          <w:rFonts w:eastAsia="+mn-ea"/>
          <w:color w:val="000000"/>
          <w:kern w:val="24"/>
          <w:sz w:val="28"/>
          <w:szCs w:val="28"/>
        </w:rPr>
        <w:t>Українського класифікатора нормативних документів таке фінансування може здійснюватися.</w:t>
      </w:r>
    </w:p>
    <w:p w:rsidR="002E405E" w:rsidRDefault="00E8710A" w:rsidP="00E8710A">
      <w:pPr>
        <w:widowControl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Таким </w:t>
      </w:r>
      <w:r w:rsidRPr="00E8710A">
        <w:rPr>
          <w:sz w:val="28"/>
          <w:szCs w:val="28"/>
        </w:rPr>
        <w:t>чином</w:t>
      </w:r>
      <w:r w:rsidR="002E60E4">
        <w:rPr>
          <w:sz w:val="28"/>
          <w:szCs w:val="28"/>
        </w:rPr>
        <w:t>,</w:t>
      </w:r>
      <w:r w:rsidRPr="00E8710A">
        <w:rPr>
          <w:sz w:val="28"/>
          <w:szCs w:val="28"/>
        </w:rPr>
        <w:t xml:space="preserve"> для цільового та ефективного використання Мінрегіоном бюджетних коштів на фінансування робіт із національної стандартизації</w:t>
      </w:r>
      <w:r w:rsidR="002E405E">
        <w:rPr>
          <w:bCs/>
          <w:color w:val="000000" w:themeColor="text1"/>
          <w:sz w:val="28"/>
          <w:szCs w:val="28"/>
          <w:shd w:val="clear" w:color="auto" w:fill="FFFFFF"/>
        </w:rPr>
        <w:t xml:space="preserve"> Мінрегіоном розроблено проект </w:t>
      </w:r>
      <w:r w:rsidR="002E405E" w:rsidRPr="002E405E">
        <w:rPr>
          <w:bCs/>
          <w:sz w:val="28"/>
          <w:szCs w:val="28"/>
        </w:rPr>
        <w:t xml:space="preserve">Закону України </w:t>
      </w:r>
      <w:r w:rsidR="002E405E" w:rsidRPr="002E405E">
        <w:rPr>
          <w:color w:val="000000"/>
          <w:sz w:val="28"/>
          <w:szCs w:val="28"/>
          <w:shd w:val="clear" w:color="auto" w:fill="FFFFFF"/>
        </w:rPr>
        <w:t>«</w:t>
      </w:r>
      <w:r w:rsidR="002E405E" w:rsidRPr="002E405E">
        <w:rPr>
          <w:bCs/>
          <w:sz w:val="28"/>
          <w:szCs w:val="28"/>
        </w:rPr>
        <w:t>Про внесення змін</w:t>
      </w:r>
      <w:r w:rsidR="002E60E4">
        <w:rPr>
          <w:bCs/>
          <w:sz w:val="28"/>
          <w:szCs w:val="28"/>
        </w:rPr>
        <w:t>и</w:t>
      </w:r>
      <w:r w:rsidR="002E405E" w:rsidRPr="002E405E">
        <w:rPr>
          <w:bCs/>
          <w:sz w:val="28"/>
          <w:szCs w:val="28"/>
        </w:rPr>
        <w:t xml:space="preserve"> до статті 9 Закону України </w:t>
      </w:r>
      <w:r w:rsidR="002E405E" w:rsidRPr="002E405E">
        <w:rPr>
          <w:color w:val="000000"/>
          <w:sz w:val="28"/>
          <w:szCs w:val="28"/>
          <w:shd w:val="clear" w:color="auto" w:fill="FFFFFF"/>
        </w:rPr>
        <w:t>«</w:t>
      </w:r>
      <w:r w:rsidR="002E405E" w:rsidRPr="002E405E">
        <w:rPr>
          <w:bCs/>
          <w:sz w:val="28"/>
          <w:szCs w:val="28"/>
        </w:rPr>
        <w:t>Про регулювання містобудівної діяльності</w:t>
      </w:r>
      <w:r w:rsidR="002E405E" w:rsidRPr="002E405E">
        <w:rPr>
          <w:color w:val="000000"/>
          <w:sz w:val="28"/>
          <w:szCs w:val="28"/>
          <w:shd w:val="clear" w:color="auto" w:fill="FFFFFF"/>
        </w:rPr>
        <w:t>»</w:t>
      </w:r>
      <w:r w:rsidR="002E405E">
        <w:rPr>
          <w:color w:val="000000"/>
          <w:sz w:val="28"/>
          <w:szCs w:val="28"/>
          <w:shd w:val="clear" w:color="auto" w:fill="FFFFFF"/>
        </w:rPr>
        <w:t xml:space="preserve"> (далі – проект акта).</w:t>
      </w:r>
    </w:p>
    <w:p w:rsidR="00F77EEE" w:rsidRPr="002E405E" w:rsidRDefault="00F77EEE" w:rsidP="00E8710A">
      <w:pPr>
        <w:widowControl w:val="0"/>
        <w:ind w:firstLine="709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</w:p>
    <w:p w:rsidR="005A7BB4" w:rsidRPr="00A21F9C" w:rsidRDefault="00F42025" w:rsidP="00F77EEE">
      <w:pPr>
        <w:widowControl w:val="0"/>
        <w:ind w:firstLine="709"/>
        <w:jc w:val="both"/>
        <w:rPr>
          <w:b/>
          <w:sz w:val="28"/>
          <w:szCs w:val="28"/>
        </w:rPr>
      </w:pPr>
      <w:r w:rsidRPr="00A21F9C">
        <w:rPr>
          <w:b/>
          <w:sz w:val="28"/>
          <w:szCs w:val="28"/>
        </w:rPr>
        <w:t xml:space="preserve">2. </w:t>
      </w:r>
      <w:r w:rsidR="005A7BB4" w:rsidRPr="00A21F9C">
        <w:rPr>
          <w:b/>
          <w:sz w:val="28"/>
          <w:szCs w:val="28"/>
        </w:rPr>
        <w:t>Мета і шляхи її досягнення</w:t>
      </w:r>
    </w:p>
    <w:p w:rsidR="00557650" w:rsidRDefault="00EC46A6" w:rsidP="00A21F9C">
      <w:pPr>
        <w:ind w:firstLine="709"/>
        <w:jc w:val="both"/>
        <w:rPr>
          <w:rFonts w:eastAsia="+mn-ea"/>
          <w:color w:val="000000"/>
          <w:kern w:val="24"/>
          <w:sz w:val="28"/>
          <w:szCs w:val="28"/>
        </w:rPr>
      </w:pPr>
      <w:r w:rsidRPr="00EC46A6">
        <w:rPr>
          <w:sz w:val="28"/>
          <w:szCs w:val="28"/>
        </w:rPr>
        <w:t xml:space="preserve">Передбачення на законодавчому рівні повноважень Мінрегіону бути замовником </w:t>
      </w:r>
      <w:r w:rsidRPr="00EC46A6">
        <w:rPr>
          <w:rFonts w:eastAsia="+mn-ea"/>
          <w:color w:val="000000"/>
          <w:kern w:val="24"/>
          <w:sz w:val="28"/>
          <w:szCs w:val="28"/>
        </w:rPr>
        <w:t xml:space="preserve">послуг з виконання робіт із національної стандартизації за рахунок коштів Державного бюджету України </w:t>
      </w:r>
      <w:r w:rsidR="00282EBF" w:rsidRPr="00E52FC8">
        <w:rPr>
          <w:sz w:val="28"/>
          <w:szCs w:val="28"/>
        </w:rPr>
        <w:t xml:space="preserve">за </w:t>
      </w:r>
      <w:r w:rsidR="00282EBF">
        <w:rPr>
          <w:sz w:val="28"/>
          <w:szCs w:val="28"/>
        </w:rPr>
        <w:t xml:space="preserve">напрямами: будівельні матеріали, </w:t>
      </w:r>
      <w:r w:rsidR="00282EBF">
        <w:rPr>
          <w:sz w:val="28"/>
          <w:szCs w:val="28"/>
        </w:rPr>
        <w:lastRenderedPageBreak/>
        <w:t xml:space="preserve">будівництво та цивільне будівництво </w:t>
      </w:r>
      <w:r w:rsidR="00282EBF" w:rsidRPr="00E52FC8">
        <w:rPr>
          <w:sz w:val="28"/>
          <w:szCs w:val="28"/>
        </w:rPr>
        <w:t>(крім лі</w:t>
      </w:r>
      <w:r w:rsidR="00C70AB2">
        <w:rPr>
          <w:sz w:val="28"/>
          <w:szCs w:val="28"/>
        </w:rPr>
        <w:t xml:space="preserve">чильників, машин та </w:t>
      </w:r>
      <w:proofErr w:type="spellStart"/>
      <w:r w:rsidR="00C70AB2">
        <w:rPr>
          <w:sz w:val="28"/>
          <w:szCs w:val="28"/>
        </w:rPr>
        <w:t>устатко</w:t>
      </w:r>
      <w:r w:rsidR="00282EBF" w:rsidRPr="00E52FC8">
        <w:rPr>
          <w:sz w:val="28"/>
          <w:szCs w:val="28"/>
        </w:rPr>
        <w:t>вання</w:t>
      </w:r>
      <w:proofErr w:type="spellEnd"/>
      <w:r w:rsidR="00282EBF" w:rsidRPr="00E52FC8">
        <w:rPr>
          <w:sz w:val="28"/>
          <w:szCs w:val="28"/>
        </w:rPr>
        <w:t>)</w:t>
      </w:r>
      <w:r w:rsidR="004F3FEA">
        <w:rPr>
          <w:sz w:val="28"/>
          <w:szCs w:val="28"/>
        </w:rPr>
        <w:t>,</w:t>
      </w:r>
      <w:r w:rsidR="00C70AB2">
        <w:rPr>
          <w:sz w:val="28"/>
          <w:szCs w:val="28"/>
        </w:rPr>
        <w:t xml:space="preserve"> </w:t>
      </w:r>
      <w:r w:rsidR="001806E1">
        <w:rPr>
          <w:sz w:val="28"/>
          <w:szCs w:val="28"/>
        </w:rPr>
        <w:t>відповідно до назв класифікаційних угруповань Українського класифікатора нормативних документів</w:t>
      </w:r>
      <w:r w:rsidRPr="00EC46A6">
        <w:rPr>
          <w:rFonts w:eastAsia="+mn-ea"/>
          <w:color w:val="000000"/>
          <w:kern w:val="24"/>
          <w:sz w:val="28"/>
          <w:szCs w:val="28"/>
        </w:rPr>
        <w:t>.</w:t>
      </w:r>
    </w:p>
    <w:p w:rsidR="003E491D" w:rsidRPr="003E491D" w:rsidRDefault="003E491D" w:rsidP="00A21F9C">
      <w:pPr>
        <w:ind w:firstLine="709"/>
        <w:jc w:val="both"/>
        <w:rPr>
          <w:rFonts w:eastAsia="+mn-ea"/>
          <w:color w:val="000000"/>
          <w:kern w:val="24"/>
          <w:sz w:val="28"/>
          <w:szCs w:val="28"/>
        </w:rPr>
      </w:pPr>
    </w:p>
    <w:p w:rsidR="005A7BB4" w:rsidRPr="00F4467C" w:rsidRDefault="00F42025" w:rsidP="00F4467C">
      <w:pPr>
        <w:pStyle w:val="11"/>
        <w:ind w:left="0"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 xml:space="preserve">3. </w:t>
      </w:r>
      <w:r w:rsidR="005A7BB4" w:rsidRPr="00F4467C">
        <w:rPr>
          <w:b/>
          <w:sz w:val="28"/>
          <w:szCs w:val="28"/>
        </w:rPr>
        <w:t>Правові аспекти</w:t>
      </w:r>
    </w:p>
    <w:p w:rsidR="00796934" w:rsidRPr="00F4467C" w:rsidRDefault="00D50957" w:rsidP="00F4467C">
      <w:pPr>
        <w:pStyle w:val="11"/>
        <w:ind w:left="0" w:firstLine="709"/>
        <w:jc w:val="both"/>
        <w:rPr>
          <w:sz w:val="28"/>
          <w:szCs w:val="28"/>
        </w:rPr>
      </w:pPr>
      <w:r w:rsidRPr="00F4467C">
        <w:rPr>
          <w:sz w:val="28"/>
          <w:szCs w:val="28"/>
        </w:rPr>
        <w:t>У даній сфері правового регулювання діють:</w:t>
      </w:r>
    </w:p>
    <w:p w:rsidR="00796934" w:rsidRPr="00F4467C" w:rsidRDefault="00D50957" w:rsidP="00F4467C">
      <w:pPr>
        <w:pStyle w:val="11"/>
        <w:ind w:left="0" w:firstLine="709"/>
        <w:jc w:val="both"/>
        <w:rPr>
          <w:sz w:val="28"/>
          <w:szCs w:val="28"/>
        </w:rPr>
      </w:pPr>
      <w:r w:rsidRPr="00F4467C">
        <w:rPr>
          <w:sz w:val="28"/>
          <w:szCs w:val="28"/>
        </w:rPr>
        <w:t>Конституція України;</w:t>
      </w:r>
    </w:p>
    <w:p w:rsidR="00796934" w:rsidRPr="00F4467C" w:rsidRDefault="00D50957" w:rsidP="00F4467C">
      <w:pPr>
        <w:pStyle w:val="11"/>
        <w:ind w:left="0" w:firstLine="709"/>
        <w:jc w:val="both"/>
        <w:rPr>
          <w:sz w:val="28"/>
          <w:szCs w:val="28"/>
        </w:rPr>
      </w:pPr>
      <w:r w:rsidRPr="00F4467C">
        <w:rPr>
          <w:sz w:val="28"/>
          <w:szCs w:val="28"/>
        </w:rPr>
        <w:t>Закон України «Про стандартизацію»;</w:t>
      </w:r>
    </w:p>
    <w:p w:rsidR="00796934" w:rsidRPr="00F4467C" w:rsidRDefault="00D50957" w:rsidP="00F4467C">
      <w:pPr>
        <w:pStyle w:val="11"/>
        <w:ind w:left="0" w:firstLine="709"/>
        <w:jc w:val="both"/>
        <w:rPr>
          <w:sz w:val="28"/>
          <w:szCs w:val="28"/>
        </w:rPr>
      </w:pPr>
      <w:r w:rsidRPr="00F4467C">
        <w:rPr>
          <w:sz w:val="28"/>
          <w:szCs w:val="28"/>
        </w:rPr>
        <w:t>Закон України «Про регулювання містобудівної діяльності»;</w:t>
      </w:r>
    </w:p>
    <w:p w:rsidR="00EC0AE6" w:rsidRPr="00F4467C" w:rsidRDefault="00D50957" w:rsidP="00F4467C">
      <w:pPr>
        <w:pStyle w:val="11"/>
        <w:ind w:left="0" w:firstLine="709"/>
        <w:jc w:val="both"/>
        <w:rPr>
          <w:sz w:val="28"/>
          <w:szCs w:val="28"/>
        </w:rPr>
      </w:pPr>
      <w:r w:rsidRPr="00F4467C">
        <w:rPr>
          <w:sz w:val="28"/>
          <w:szCs w:val="28"/>
        </w:rPr>
        <w:t>Закон України «Про центральні органи виконавчої влади»</w:t>
      </w:r>
      <w:r w:rsidR="00EC0AE6" w:rsidRPr="00F4467C">
        <w:rPr>
          <w:sz w:val="28"/>
          <w:szCs w:val="28"/>
        </w:rPr>
        <w:t>;</w:t>
      </w:r>
    </w:p>
    <w:p w:rsidR="00D50957" w:rsidRPr="00F4467C" w:rsidRDefault="00EC0AE6" w:rsidP="00F4467C">
      <w:pPr>
        <w:pStyle w:val="11"/>
        <w:ind w:left="0" w:firstLine="709"/>
        <w:jc w:val="both"/>
        <w:rPr>
          <w:sz w:val="28"/>
          <w:szCs w:val="28"/>
        </w:rPr>
      </w:pPr>
      <w:r w:rsidRPr="00F4467C">
        <w:rPr>
          <w:sz w:val="28"/>
          <w:szCs w:val="28"/>
        </w:rPr>
        <w:t>Закон України «Про публічні закупівлі»</w:t>
      </w:r>
      <w:r w:rsidR="00D50957" w:rsidRPr="00F4467C">
        <w:rPr>
          <w:sz w:val="28"/>
          <w:szCs w:val="28"/>
        </w:rPr>
        <w:t>.</w:t>
      </w:r>
    </w:p>
    <w:p w:rsidR="00F77EEE" w:rsidRPr="00F4467C" w:rsidRDefault="00F77EEE" w:rsidP="00F4467C">
      <w:pPr>
        <w:pStyle w:val="11"/>
        <w:ind w:left="0" w:firstLine="709"/>
        <w:jc w:val="both"/>
        <w:rPr>
          <w:sz w:val="28"/>
          <w:szCs w:val="28"/>
        </w:rPr>
      </w:pPr>
    </w:p>
    <w:p w:rsidR="005A7BB4" w:rsidRPr="00F4467C" w:rsidRDefault="00F42025" w:rsidP="00F4467C">
      <w:pPr>
        <w:pStyle w:val="11"/>
        <w:ind w:left="0"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 xml:space="preserve">4. </w:t>
      </w:r>
      <w:r w:rsidR="005A7BB4" w:rsidRPr="00F4467C">
        <w:rPr>
          <w:b/>
          <w:sz w:val="28"/>
          <w:szCs w:val="28"/>
        </w:rPr>
        <w:t>Фінансово-економічне обґрунтування</w:t>
      </w:r>
    </w:p>
    <w:p w:rsidR="00316323" w:rsidRPr="00F4467C" w:rsidRDefault="00316323" w:rsidP="00F4467C">
      <w:pPr>
        <w:widowControl w:val="0"/>
        <w:ind w:firstLine="709"/>
        <w:jc w:val="both"/>
        <w:rPr>
          <w:rFonts w:eastAsia="Times New Roman"/>
          <w:sz w:val="28"/>
          <w:szCs w:val="28"/>
        </w:rPr>
      </w:pP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Прийняття </w:t>
      </w:r>
      <w:r w:rsidR="00D50957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проекту акта</w:t>
      </w:r>
      <w:r w:rsidRPr="00F4467C">
        <w:rPr>
          <w:rFonts w:eastAsia="Times New Roman"/>
          <w:sz w:val="28"/>
          <w:szCs w:val="28"/>
        </w:rPr>
        <w:t xml:space="preserve"> не потребує додаткових коштів із державного бюджету.</w:t>
      </w:r>
    </w:p>
    <w:p w:rsidR="005E2F35" w:rsidRPr="00F4467C" w:rsidRDefault="00AE564F" w:rsidP="00F4467C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Фінансування робіт зі стандартизації Мінрегіоном </w:t>
      </w:r>
      <w:r w:rsidR="005E2F35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здійснюватиметься в межах видатків за бюджетною програмою КПКВК 2751030 «Дослідження, наукові і науково-технічні розробки у сфері будівництва, житлово-комунального господарства та регіонального розвитку, виконання робіт за державними цільовими програмами у сфері розвитку житлово-комунального господарства, наукові розробки із нормування та стандартизації у сфері будівництва та житлової політики, дослідження збереження та вивчення видів флори у спеціально створених умовах» </w:t>
      </w:r>
      <w:r w:rsidR="002E7518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шляхом перерозподілу коштів за напрямами використання, виходячи з їх пріоритетності.</w:t>
      </w:r>
    </w:p>
    <w:p w:rsidR="002E7518" w:rsidRPr="00F4467C" w:rsidRDefault="002E7518" w:rsidP="00F4467C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Реалізація норм проекту Закону України «Про внесення змін</w:t>
      </w:r>
      <w:r w:rsidR="002E60E4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и</w:t>
      </w: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до статті 9 Закону України «Про регулювання містобудівної діяльності» не призведе до збільшення граничної чисельності працівників апарату Мінрегіону чи видатків на його утримання.</w:t>
      </w:r>
    </w:p>
    <w:p w:rsidR="002E7518" w:rsidRPr="00F4467C" w:rsidRDefault="002E7518" w:rsidP="00F4467C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:rsidR="005A7BB4" w:rsidRPr="00F4467C" w:rsidRDefault="00F42025" w:rsidP="00F4467C">
      <w:pPr>
        <w:pStyle w:val="11"/>
        <w:ind w:left="0"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 xml:space="preserve">5. </w:t>
      </w:r>
      <w:r w:rsidR="005A7BB4" w:rsidRPr="00F4467C">
        <w:rPr>
          <w:b/>
          <w:sz w:val="28"/>
          <w:szCs w:val="28"/>
        </w:rPr>
        <w:t>Позиція заінтересованих органів</w:t>
      </w:r>
    </w:p>
    <w:p w:rsidR="004F3FEA" w:rsidRDefault="00341352" w:rsidP="00F4467C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Прое</w:t>
      </w:r>
      <w:r w:rsidR="00F15F05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кт акта погоджений без зауважень </w:t>
      </w:r>
      <w:proofErr w:type="spellStart"/>
      <w:r w:rsidR="00ED69EC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Мінекономрозвитку</w:t>
      </w:r>
      <w:proofErr w:type="spellEnd"/>
      <w:r w:rsidR="00ED69EC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>, Мінфіном</w:t>
      </w:r>
      <w:r w:rsidR="004F3FEA">
        <w:rPr>
          <w:rFonts w:eastAsia="Times New Roman"/>
          <w:color w:val="000000"/>
          <w:sz w:val="28"/>
          <w:szCs w:val="28"/>
          <w:shd w:val="clear" w:color="auto" w:fill="FFFFFF"/>
        </w:rPr>
        <w:t>.</w:t>
      </w:r>
    </w:p>
    <w:p w:rsidR="00ED69EC" w:rsidRPr="00F4467C" w:rsidRDefault="004F3FEA" w:rsidP="00F4467C">
      <w:pPr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  <w:r>
        <w:rPr>
          <w:rFonts w:eastAsia="Times New Roman"/>
          <w:sz w:val="28"/>
          <w:szCs w:val="28"/>
          <w:shd w:val="clear" w:color="auto" w:fill="FFFFFF"/>
        </w:rPr>
        <w:t>З</w:t>
      </w:r>
      <w:r w:rsidR="00A306B8">
        <w:rPr>
          <w:rFonts w:eastAsia="Times New Roman"/>
          <w:sz w:val="28"/>
          <w:szCs w:val="28"/>
          <w:shd w:val="clear" w:color="auto" w:fill="FFFFFF"/>
        </w:rPr>
        <w:t>а результатами правової експертизи</w:t>
      </w:r>
      <w:r>
        <w:rPr>
          <w:rFonts w:eastAsia="Times New Roman"/>
          <w:sz w:val="28"/>
          <w:szCs w:val="28"/>
          <w:shd w:val="clear" w:color="auto" w:fill="FFFFFF"/>
        </w:rPr>
        <w:t>, проведеної Мін’юстом, проект акта погоджено із зауваженням</w:t>
      </w:r>
      <w:r w:rsidR="003E491D">
        <w:rPr>
          <w:rFonts w:eastAsia="Times New Roman"/>
          <w:sz w:val="28"/>
          <w:szCs w:val="28"/>
          <w:shd w:val="clear" w:color="auto" w:fill="FFFFFF"/>
        </w:rPr>
        <w:t>, яке враховано</w:t>
      </w:r>
      <w:r w:rsidR="00ED69EC" w:rsidRPr="00F4467C">
        <w:rPr>
          <w:rFonts w:eastAsia="Times New Roman"/>
          <w:sz w:val="28"/>
          <w:szCs w:val="28"/>
          <w:shd w:val="clear" w:color="auto" w:fill="FFFFFF"/>
        </w:rPr>
        <w:t>.</w:t>
      </w:r>
    </w:p>
    <w:p w:rsidR="00F1159B" w:rsidRPr="00F4467C" w:rsidRDefault="00F1159B" w:rsidP="00F4467C">
      <w:pPr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</w:p>
    <w:p w:rsidR="005A7BB4" w:rsidRPr="00F4467C" w:rsidRDefault="00F42025" w:rsidP="00F4467C">
      <w:pPr>
        <w:pStyle w:val="11"/>
        <w:ind w:left="0"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 xml:space="preserve">6. </w:t>
      </w:r>
      <w:r w:rsidR="005A7BB4" w:rsidRPr="00F4467C">
        <w:rPr>
          <w:b/>
          <w:sz w:val="28"/>
          <w:szCs w:val="28"/>
        </w:rPr>
        <w:t>Регіональний аспект</w:t>
      </w:r>
    </w:p>
    <w:p w:rsidR="00E017B3" w:rsidRPr="00F4467C" w:rsidRDefault="008948A6" w:rsidP="00F4467C">
      <w:pPr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Проект акта </w:t>
      </w:r>
      <w:r w:rsidR="00E017B3" w:rsidRPr="00F4467C">
        <w:rPr>
          <w:rFonts w:eastAsia="Times New Roman"/>
          <w:sz w:val="28"/>
          <w:szCs w:val="28"/>
          <w:shd w:val="clear" w:color="auto" w:fill="FFFFFF"/>
        </w:rPr>
        <w:t>не стосується питання розвитку адміністративно-територіальних одиниць.</w:t>
      </w:r>
    </w:p>
    <w:p w:rsidR="00F1159B" w:rsidRPr="00F4467C" w:rsidRDefault="00F1159B" w:rsidP="00F4467C">
      <w:pPr>
        <w:ind w:firstLine="709"/>
        <w:jc w:val="both"/>
        <w:rPr>
          <w:rFonts w:eastAsia="Times New Roman"/>
          <w:sz w:val="28"/>
          <w:szCs w:val="28"/>
          <w:shd w:val="clear" w:color="auto" w:fill="FFFFFF"/>
        </w:rPr>
      </w:pPr>
    </w:p>
    <w:p w:rsidR="005A7BB4" w:rsidRPr="00F4467C" w:rsidRDefault="005A7BB4" w:rsidP="00F4467C">
      <w:pPr>
        <w:tabs>
          <w:tab w:val="left" w:pos="1276"/>
        </w:tabs>
        <w:ind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>6-1.</w:t>
      </w:r>
      <w:r w:rsidRPr="00F4467C">
        <w:rPr>
          <w:b/>
          <w:sz w:val="28"/>
          <w:szCs w:val="28"/>
        </w:rPr>
        <w:tab/>
        <w:t>Запобігання дискримінації</w:t>
      </w:r>
    </w:p>
    <w:p w:rsidR="005A7BB4" w:rsidRPr="00F4467C" w:rsidRDefault="005A7BB4" w:rsidP="00F4467C">
      <w:pPr>
        <w:ind w:firstLine="709"/>
        <w:jc w:val="both"/>
        <w:rPr>
          <w:color w:val="000000"/>
          <w:sz w:val="28"/>
          <w:szCs w:val="28"/>
        </w:rPr>
      </w:pPr>
      <w:r w:rsidRPr="00F4467C">
        <w:rPr>
          <w:color w:val="000000"/>
          <w:sz w:val="28"/>
          <w:szCs w:val="28"/>
        </w:rPr>
        <w:t xml:space="preserve">У </w:t>
      </w:r>
      <w:r w:rsidR="008948A6" w:rsidRPr="00F4467C">
        <w:rPr>
          <w:sz w:val="28"/>
          <w:szCs w:val="28"/>
          <w:lang w:eastAsia="en-US"/>
        </w:rPr>
        <w:t xml:space="preserve">проекті акта </w:t>
      </w:r>
      <w:r w:rsidRPr="00F4467C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:rsidR="00F1159B" w:rsidRPr="00F4467C" w:rsidRDefault="00F1159B" w:rsidP="00F4467C">
      <w:pPr>
        <w:ind w:firstLine="709"/>
        <w:jc w:val="both"/>
        <w:rPr>
          <w:color w:val="000000"/>
          <w:sz w:val="28"/>
          <w:szCs w:val="28"/>
        </w:rPr>
      </w:pPr>
    </w:p>
    <w:p w:rsidR="005A7BB4" w:rsidRPr="00F4467C" w:rsidRDefault="00963B63" w:rsidP="00F4467C">
      <w:pPr>
        <w:pStyle w:val="11"/>
        <w:ind w:left="0"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 xml:space="preserve">7. </w:t>
      </w:r>
      <w:r w:rsidR="005A7BB4" w:rsidRPr="00F4467C">
        <w:rPr>
          <w:b/>
          <w:sz w:val="28"/>
          <w:szCs w:val="28"/>
        </w:rPr>
        <w:t>Запобігання корупції</w:t>
      </w:r>
    </w:p>
    <w:p w:rsidR="005E2F35" w:rsidRPr="00F4467C" w:rsidRDefault="00582EBE" w:rsidP="00F4467C">
      <w:pPr>
        <w:ind w:firstLine="709"/>
        <w:jc w:val="both"/>
        <w:rPr>
          <w:sz w:val="28"/>
          <w:szCs w:val="28"/>
          <w:lang w:eastAsia="en-US"/>
        </w:rPr>
      </w:pPr>
      <w:r w:rsidRPr="00F4467C">
        <w:rPr>
          <w:sz w:val="28"/>
          <w:szCs w:val="28"/>
          <w:lang w:eastAsia="en-US"/>
        </w:rPr>
        <w:t>У проекті акта відсутні правила та процедури, які можуть містити ризики вчинення корупційних правопорушень.</w:t>
      </w:r>
    </w:p>
    <w:p w:rsidR="002E7518" w:rsidRPr="00F4467C" w:rsidRDefault="002E7518" w:rsidP="00F4467C">
      <w:pPr>
        <w:ind w:firstLine="709"/>
        <w:jc w:val="both"/>
        <w:rPr>
          <w:sz w:val="28"/>
          <w:szCs w:val="28"/>
          <w:lang w:eastAsia="en-US"/>
        </w:rPr>
      </w:pPr>
    </w:p>
    <w:p w:rsidR="00582EBE" w:rsidRPr="00F4467C" w:rsidRDefault="00582EBE" w:rsidP="00F4467C">
      <w:pPr>
        <w:ind w:firstLine="709"/>
        <w:jc w:val="both"/>
        <w:rPr>
          <w:b/>
          <w:sz w:val="28"/>
          <w:szCs w:val="28"/>
          <w:lang w:eastAsia="en-US"/>
        </w:rPr>
      </w:pPr>
      <w:r w:rsidRPr="00F4467C">
        <w:rPr>
          <w:b/>
          <w:sz w:val="28"/>
          <w:szCs w:val="28"/>
          <w:lang w:eastAsia="en-US"/>
        </w:rPr>
        <w:lastRenderedPageBreak/>
        <w:t>8. Громадське обговорення</w:t>
      </w:r>
    </w:p>
    <w:p w:rsidR="002A6DE4" w:rsidRDefault="00582EBE" w:rsidP="002A6DE4">
      <w:pPr>
        <w:ind w:firstLine="709"/>
        <w:jc w:val="both"/>
        <w:rPr>
          <w:sz w:val="28"/>
          <w:szCs w:val="28"/>
          <w:lang w:eastAsia="en-US"/>
        </w:rPr>
      </w:pPr>
      <w:r w:rsidRPr="00F4467C">
        <w:rPr>
          <w:sz w:val="28"/>
          <w:szCs w:val="28"/>
          <w:lang w:eastAsia="en-US"/>
        </w:rPr>
        <w:t xml:space="preserve">Проект </w:t>
      </w:r>
      <w:r w:rsidR="00216337" w:rsidRPr="00F4467C">
        <w:rPr>
          <w:sz w:val="28"/>
          <w:szCs w:val="28"/>
          <w:lang w:eastAsia="en-US"/>
        </w:rPr>
        <w:t>акта</w:t>
      </w:r>
      <w:r w:rsidR="002A6DE4">
        <w:rPr>
          <w:sz w:val="28"/>
          <w:szCs w:val="28"/>
          <w:lang w:eastAsia="en-US"/>
        </w:rPr>
        <w:t xml:space="preserve"> 19</w:t>
      </w:r>
      <w:r w:rsidR="003E491D">
        <w:rPr>
          <w:sz w:val="28"/>
          <w:szCs w:val="28"/>
          <w:lang w:eastAsia="en-US"/>
        </w:rPr>
        <w:t>.</w:t>
      </w:r>
      <w:r w:rsidR="002A6DE4">
        <w:rPr>
          <w:sz w:val="28"/>
          <w:szCs w:val="28"/>
          <w:lang w:eastAsia="en-US"/>
        </w:rPr>
        <w:t>09</w:t>
      </w:r>
      <w:r w:rsidR="003E491D">
        <w:rPr>
          <w:sz w:val="28"/>
          <w:szCs w:val="28"/>
          <w:lang w:eastAsia="en-US"/>
        </w:rPr>
        <w:t xml:space="preserve">.2017 </w:t>
      </w:r>
      <w:r w:rsidRPr="00F4467C">
        <w:rPr>
          <w:sz w:val="28"/>
          <w:szCs w:val="28"/>
          <w:lang w:eastAsia="en-US"/>
        </w:rPr>
        <w:t>розміщено на веб-с</w:t>
      </w:r>
      <w:r w:rsidR="00117448" w:rsidRPr="00F4467C">
        <w:rPr>
          <w:sz w:val="28"/>
          <w:szCs w:val="28"/>
          <w:lang w:eastAsia="en-US"/>
        </w:rPr>
        <w:t>айті</w:t>
      </w:r>
      <w:r w:rsidRPr="00F4467C">
        <w:rPr>
          <w:sz w:val="28"/>
          <w:szCs w:val="28"/>
          <w:lang w:eastAsia="en-US"/>
        </w:rPr>
        <w:t xml:space="preserve"> Міністерства.</w:t>
      </w:r>
      <w:r w:rsidR="003E491D">
        <w:rPr>
          <w:sz w:val="28"/>
          <w:szCs w:val="28"/>
          <w:lang w:eastAsia="en-US"/>
        </w:rPr>
        <w:t xml:space="preserve"> </w:t>
      </w:r>
      <w:r w:rsidR="002A6DE4">
        <w:rPr>
          <w:sz w:val="28"/>
          <w:szCs w:val="28"/>
          <w:lang w:eastAsia="en-US"/>
        </w:rPr>
        <w:t xml:space="preserve">Відповідно до звіту </w:t>
      </w:r>
      <w:r w:rsidR="002A6DE4" w:rsidRPr="002A6DE4">
        <w:rPr>
          <w:sz w:val="28"/>
          <w:szCs w:val="28"/>
          <w:lang w:eastAsia="en-US"/>
        </w:rPr>
        <w:t>про результати проведення публічного громадського обговорення проекту</w:t>
      </w:r>
      <w:r w:rsidR="002A6DE4">
        <w:rPr>
          <w:sz w:val="28"/>
          <w:szCs w:val="28"/>
          <w:lang w:eastAsia="en-US"/>
        </w:rPr>
        <w:t xml:space="preserve"> акта від 24.10.2017, розміщеного на </w:t>
      </w:r>
      <w:r w:rsidR="002A6DE4" w:rsidRPr="00F4467C">
        <w:rPr>
          <w:sz w:val="28"/>
          <w:szCs w:val="28"/>
          <w:lang w:eastAsia="en-US"/>
        </w:rPr>
        <w:t>веб-сайті Міністерства</w:t>
      </w:r>
      <w:r w:rsidR="002A6DE4">
        <w:rPr>
          <w:sz w:val="28"/>
          <w:szCs w:val="28"/>
          <w:lang w:eastAsia="en-US"/>
        </w:rPr>
        <w:t>, з</w:t>
      </w:r>
      <w:r w:rsidR="002A6DE4" w:rsidRPr="002A6DE4">
        <w:rPr>
          <w:sz w:val="28"/>
          <w:szCs w:val="28"/>
          <w:lang w:eastAsia="en-US"/>
        </w:rPr>
        <w:t xml:space="preserve">а період обговорення пропозицій та зауважень до проекту </w:t>
      </w:r>
      <w:r w:rsidR="002A6DE4">
        <w:rPr>
          <w:sz w:val="28"/>
          <w:szCs w:val="28"/>
          <w:lang w:eastAsia="en-US"/>
        </w:rPr>
        <w:t xml:space="preserve">акта </w:t>
      </w:r>
      <w:r w:rsidR="002A6DE4" w:rsidRPr="002A6DE4">
        <w:rPr>
          <w:sz w:val="28"/>
          <w:szCs w:val="28"/>
          <w:lang w:eastAsia="en-US"/>
        </w:rPr>
        <w:t>не надходило</w:t>
      </w:r>
      <w:r w:rsidR="002A6DE4">
        <w:rPr>
          <w:sz w:val="28"/>
          <w:szCs w:val="28"/>
          <w:lang w:eastAsia="en-US"/>
        </w:rPr>
        <w:t>.</w:t>
      </w:r>
    </w:p>
    <w:p w:rsidR="00023D99" w:rsidRDefault="00023D99" w:rsidP="002A6DE4">
      <w:pPr>
        <w:ind w:firstLine="709"/>
        <w:jc w:val="both"/>
        <w:rPr>
          <w:sz w:val="28"/>
          <w:szCs w:val="28"/>
          <w:lang w:eastAsia="en-US"/>
        </w:rPr>
      </w:pPr>
    </w:p>
    <w:p w:rsidR="00023D99" w:rsidRPr="00CE6F94" w:rsidRDefault="00023D99" w:rsidP="002A6DE4">
      <w:pPr>
        <w:ind w:firstLine="709"/>
        <w:jc w:val="both"/>
        <w:rPr>
          <w:b/>
          <w:sz w:val="28"/>
          <w:szCs w:val="28"/>
          <w:lang w:eastAsia="en-US"/>
        </w:rPr>
      </w:pPr>
      <w:r w:rsidRPr="00CE6F94">
        <w:rPr>
          <w:b/>
          <w:sz w:val="28"/>
          <w:szCs w:val="28"/>
          <w:lang w:eastAsia="en-US"/>
        </w:rPr>
        <w:t>8-1. Розгляд Науковим комітетом Національної ради України з пи</w:t>
      </w:r>
      <w:r w:rsidR="00CE6F94">
        <w:rPr>
          <w:b/>
          <w:sz w:val="28"/>
          <w:szCs w:val="28"/>
          <w:lang w:eastAsia="en-US"/>
        </w:rPr>
        <w:t>тань розвитку науки і технологій</w:t>
      </w:r>
    </w:p>
    <w:p w:rsidR="00F4467C" w:rsidRDefault="00BF20AE" w:rsidP="00F4467C">
      <w:pPr>
        <w:ind w:firstLine="709"/>
        <w:jc w:val="both"/>
        <w:rPr>
          <w:sz w:val="28"/>
          <w:szCs w:val="28"/>
          <w:lang w:eastAsia="en-US"/>
        </w:rPr>
      </w:pPr>
      <w:r w:rsidRPr="00F4467C">
        <w:rPr>
          <w:sz w:val="28"/>
          <w:szCs w:val="28"/>
          <w:lang w:eastAsia="en-US"/>
        </w:rPr>
        <w:t xml:space="preserve">Проект акта </w:t>
      </w:r>
      <w:r>
        <w:rPr>
          <w:sz w:val="28"/>
          <w:szCs w:val="28"/>
          <w:lang w:eastAsia="en-US"/>
        </w:rPr>
        <w:t xml:space="preserve">не стосується </w:t>
      </w:r>
      <w:r w:rsidR="003A1104" w:rsidRPr="003A1104">
        <w:rPr>
          <w:sz w:val="28"/>
          <w:szCs w:val="28"/>
          <w:lang w:eastAsia="en-US"/>
        </w:rPr>
        <w:t>сфери наукової та науково-технічної діяльності</w:t>
      </w:r>
      <w:bookmarkStart w:id="0" w:name="_GoBack"/>
      <w:bookmarkEnd w:id="0"/>
      <w:r>
        <w:rPr>
          <w:sz w:val="28"/>
          <w:szCs w:val="28"/>
          <w:lang w:eastAsia="en-US"/>
        </w:rPr>
        <w:t>.</w:t>
      </w:r>
    </w:p>
    <w:p w:rsidR="00BF20AE" w:rsidRDefault="00BF20AE" w:rsidP="00F4467C">
      <w:pPr>
        <w:ind w:firstLine="709"/>
        <w:jc w:val="both"/>
        <w:rPr>
          <w:sz w:val="28"/>
          <w:szCs w:val="28"/>
          <w:lang w:eastAsia="en-US"/>
        </w:rPr>
      </w:pPr>
    </w:p>
    <w:p w:rsidR="00582EBE" w:rsidRPr="00F4467C" w:rsidRDefault="00582EBE" w:rsidP="00F4467C">
      <w:pPr>
        <w:ind w:firstLine="709"/>
        <w:jc w:val="both"/>
        <w:rPr>
          <w:b/>
          <w:sz w:val="28"/>
          <w:szCs w:val="28"/>
          <w:lang w:eastAsia="en-US"/>
        </w:rPr>
      </w:pPr>
      <w:r w:rsidRPr="00F4467C">
        <w:rPr>
          <w:b/>
          <w:sz w:val="28"/>
          <w:szCs w:val="28"/>
          <w:lang w:eastAsia="en-US"/>
        </w:rPr>
        <w:t>9. Позиція соціальних партнерів</w:t>
      </w:r>
    </w:p>
    <w:p w:rsidR="00ED69EC" w:rsidRPr="00F4467C" w:rsidRDefault="00ED69EC" w:rsidP="00F4467C">
      <w:pPr>
        <w:ind w:firstLine="709"/>
        <w:jc w:val="both"/>
        <w:rPr>
          <w:sz w:val="28"/>
          <w:szCs w:val="28"/>
          <w:lang w:eastAsia="en-US"/>
        </w:rPr>
      </w:pPr>
      <w:r w:rsidRPr="00F4467C">
        <w:rPr>
          <w:sz w:val="28"/>
          <w:szCs w:val="28"/>
          <w:lang w:eastAsia="en-US"/>
        </w:rPr>
        <w:t xml:space="preserve">Проект акта </w:t>
      </w:r>
      <w:r w:rsidR="000E53F3" w:rsidRPr="00F4467C">
        <w:rPr>
          <w:sz w:val="28"/>
          <w:szCs w:val="28"/>
          <w:lang w:eastAsia="en-US"/>
        </w:rPr>
        <w:t>не стосується соціальної сфери</w:t>
      </w:r>
      <w:r w:rsidRPr="00F4467C">
        <w:rPr>
          <w:sz w:val="28"/>
          <w:szCs w:val="28"/>
          <w:lang w:eastAsia="en-US"/>
        </w:rPr>
        <w:t>.</w:t>
      </w:r>
    </w:p>
    <w:p w:rsidR="000E53F3" w:rsidRPr="00F4467C" w:rsidRDefault="000E53F3" w:rsidP="00F4467C">
      <w:pPr>
        <w:ind w:firstLine="709"/>
        <w:jc w:val="both"/>
        <w:rPr>
          <w:sz w:val="28"/>
          <w:szCs w:val="28"/>
          <w:lang w:eastAsia="en-US"/>
        </w:rPr>
      </w:pPr>
    </w:p>
    <w:p w:rsidR="00582EBE" w:rsidRPr="00F4467C" w:rsidRDefault="00582EBE" w:rsidP="00F4467C">
      <w:pPr>
        <w:ind w:firstLine="709"/>
        <w:jc w:val="both"/>
        <w:rPr>
          <w:b/>
          <w:sz w:val="28"/>
          <w:szCs w:val="28"/>
          <w:lang w:eastAsia="en-US"/>
        </w:rPr>
      </w:pPr>
      <w:r w:rsidRPr="00F4467C">
        <w:rPr>
          <w:b/>
          <w:sz w:val="28"/>
          <w:szCs w:val="28"/>
          <w:lang w:eastAsia="en-US"/>
        </w:rPr>
        <w:t>10. Оц</w:t>
      </w:r>
      <w:r w:rsidR="004402F4" w:rsidRPr="00F4467C">
        <w:rPr>
          <w:b/>
          <w:sz w:val="28"/>
          <w:szCs w:val="28"/>
          <w:lang w:eastAsia="en-US"/>
        </w:rPr>
        <w:t>і</w:t>
      </w:r>
      <w:r w:rsidRPr="00F4467C">
        <w:rPr>
          <w:b/>
          <w:sz w:val="28"/>
          <w:szCs w:val="28"/>
          <w:lang w:eastAsia="en-US"/>
        </w:rPr>
        <w:t>нка регуляторного впливу</w:t>
      </w:r>
    </w:p>
    <w:p w:rsidR="008E1DDB" w:rsidRPr="00F4467C" w:rsidRDefault="008E1DDB" w:rsidP="00F4467C">
      <w:pPr>
        <w:ind w:firstLine="709"/>
        <w:jc w:val="both"/>
        <w:rPr>
          <w:sz w:val="28"/>
          <w:szCs w:val="28"/>
          <w:lang w:eastAsia="en-US"/>
        </w:rPr>
      </w:pPr>
      <w:r w:rsidRPr="00F4467C">
        <w:rPr>
          <w:sz w:val="28"/>
          <w:szCs w:val="28"/>
          <w:lang w:eastAsia="en-US"/>
        </w:rPr>
        <w:t xml:space="preserve">Проект акта </w:t>
      </w:r>
      <w:r w:rsidR="00B01E11" w:rsidRPr="00F4467C">
        <w:rPr>
          <w:sz w:val="28"/>
          <w:szCs w:val="28"/>
          <w:lang w:eastAsia="en-US"/>
        </w:rPr>
        <w:t xml:space="preserve">не </w:t>
      </w:r>
      <w:r w:rsidRPr="00F4467C">
        <w:rPr>
          <w:sz w:val="28"/>
          <w:szCs w:val="28"/>
          <w:lang w:eastAsia="en-US"/>
        </w:rPr>
        <w:t>є регуляторним актом.</w:t>
      </w:r>
    </w:p>
    <w:p w:rsidR="008E1DDB" w:rsidRPr="00F4467C" w:rsidRDefault="008E1DDB" w:rsidP="00F4467C">
      <w:pPr>
        <w:ind w:firstLine="709"/>
        <w:jc w:val="both"/>
        <w:rPr>
          <w:sz w:val="28"/>
          <w:szCs w:val="28"/>
          <w:lang w:eastAsia="en-US"/>
        </w:rPr>
      </w:pPr>
    </w:p>
    <w:p w:rsidR="00582EBE" w:rsidRPr="00F4467C" w:rsidRDefault="00582EBE" w:rsidP="00F4467C">
      <w:pPr>
        <w:ind w:firstLine="709"/>
        <w:jc w:val="both"/>
        <w:rPr>
          <w:b/>
          <w:sz w:val="28"/>
          <w:szCs w:val="28"/>
          <w:lang w:eastAsia="en-US"/>
        </w:rPr>
      </w:pPr>
      <w:r w:rsidRPr="00F4467C">
        <w:rPr>
          <w:b/>
          <w:sz w:val="28"/>
          <w:szCs w:val="28"/>
          <w:lang w:eastAsia="en-US"/>
        </w:rPr>
        <w:t>10-1. Вплив реалізації акта на ринок праці</w:t>
      </w:r>
    </w:p>
    <w:p w:rsidR="006C483D" w:rsidRPr="00F4467C" w:rsidRDefault="00582EBE" w:rsidP="00F4467C">
      <w:pPr>
        <w:ind w:firstLine="709"/>
        <w:jc w:val="both"/>
        <w:rPr>
          <w:sz w:val="28"/>
          <w:szCs w:val="28"/>
          <w:lang w:eastAsia="en-US"/>
        </w:rPr>
      </w:pPr>
      <w:r w:rsidRPr="00F4467C">
        <w:rPr>
          <w:sz w:val="28"/>
          <w:szCs w:val="28"/>
          <w:lang w:eastAsia="en-US"/>
        </w:rPr>
        <w:t xml:space="preserve">Від реалізації </w:t>
      </w:r>
      <w:r w:rsidR="00E33726" w:rsidRPr="00F4467C">
        <w:rPr>
          <w:sz w:val="28"/>
          <w:szCs w:val="28"/>
          <w:lang w:eastAsia="en-US"/>
        </w:rPr>
        <w:t xml:space="preserve">проекту акта </w:t>
      </w:r>
      <w:r w:rsidRPr="00F4467C">
        <w:rPr>
          <w:sz w:val="28"/>
          <w:szCs w:val="28"/>
          <w:lang w:eastAsia="en-US"/>
        </w:rPr>
        <w:t>вплив на ринок праці не очікується.</w:t>
      </w:r>
    </w:p>
    <w:p w:rsidR="00F1159B" w:rsidRPr="00F4467C" w:rsidRDefault="00F1159B" w:rsidP="00F4467C">
      <w:pPr>
        <w:ind w:firstLine="709"/>
        <w:jc w:val="both"/>
        <w:rPr>
          <w:b/>
          <w:sz w:val="28"/>
          <w:szCs w:val="28"/>
        </w:rPr>
      </w:pPr>
    </w:p>
    <w:p w:rsidR="005A7BB4" w:rsidRPr="00F4467C" w:rsidRDefault="000A01CD" w:rsidP="00F4467C">
      <w:pPr>
        <w:pStyle w:val="11"/>
        <w:ind w:left="0" w:firstLine="709"/>
        <w:jc w:val="both"/>
        <w:rPr>
          <w:b/>
          <w:sz w:val="28"/>
          <w:szCs w:val="28"/>
        </w:rPr>
      </w:pPr>
      <w:r w:rsidRPr="00F4467C">
        <w:rPr>
          <w:b/>
          <w:sz w:val="28"/>
          <w:szCs w:val="28"/>
        </w:rPr>
        <w:t xml:space="preserve">11. </w:t>
      </w:r>
      <w:r w:rsidR="005A7BB4" w:rsidRPr="00F4467C">
        <w:rPr>
          <w:b/>
          <w:sz w:val="28"/>
          <w:szCs w:val="28"/>
        </w:rPr>
        <w:t>Прогноз результатів</w:t>
      </w:r>
    </w:p>
    <w:p w:rsidR="009C5157" w:rsidRPr="00F4467C" w:rsidRDefault="008E1DDB" w:rsidP="006A46F3">
      <w:pPr>
        <w:ind w:firstLine="709"/>
        <w:jc w:val="both"/>
        <w:rPr>
          <w:sz w:val="28"/>
          <w:szCs w:val="28"/>
        </w:rPr>
      </w:pPr>
      <w:r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Прийняття проекту акта дозволить </w:t>
      </w:r>
      <w:r w:rsidR="009C5157" w:rsidRPr="00F4467C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Мінрегіону забезпечити виконання Угоди про асоціацію, якою передбачено </w:t>
      </w:r>
      <w:r w:rsidR="009C5157" w:rsidRPr="00F4467C">
        <w:rPr>
          <w:sz w:val="28"/>
          <w:szCs w:val="28"/>
        </w:rPr>
        <w:t xml:space="preserve">імплементаційні заходи із терміном до </w:t>
      </w:r>
      <w:r w:rsidR="002E60E4" w:rsidRPr="00F4467C">
        <w:rPr>
          <w:sz w:val="28"/>
          <w:szCs w:val="28"/>
        </w:rPr>
        <w:br/>
      </w:r>
      <w:r w:rsidR="009C5157" w:rsidRPr="00F4467C">
        <w:rPr>
          <w:sz w:val="28"/>
          <w:szCs w:val="28"/>
        </w:rPr>
        <w:t>2020 року, зокрема, щодо гармонізації національних стандартів з європейськими</w:t>
      </w:r>
      <w:r w:rsidR="00F77EEE" w:rsidRPr="00F4467C">
        <w:rPr>
          <w:sz w:val="28"/>
          <w:szCs w:val="28"/>
        </w:rPr>
        <w:t>, а саме:</w:t>
      </w:r>
      <w:r w:rsidR="006A46F3">
        <w:rPr>
          <w:sz w:val="28"/>
          <w:szCs w:val="28"/>
        </w:rPr>
        <w:t xml:space="preserve"> </w:t>
      </w:r>
      <w:r w:rsidR="009C5157" w:rsidRPr="00F4467C">
        <w:rPr>
          <w:sz w:val="28"/>
          <w:szCs w:val="28"/>
        </w:rPr>
        <w:t>імплементація Єврокодів</w:t>
      </w:r>
      <w:r w:rsidR="00F77EEE" w:rsidRPr="00F4467C">
        <w:rPr>
          <w:sz w:val="28"/>
          <w:szCs w:val="28"/>
        </w:rPr>
        <w:t xml:space="preserve"> </w:t>
      </w:r>
      <w:r w:rsidR="009C5157" w:rsidRPr="00F4467C">
        <w:rPr>
          <w:sz w:val="28"/>
          <w:szCs w:val="28"/>
        </w:rPr>
        <w:t>– 39 НД;</w:t>
      </w:r>
      <w:r w:rsidR="006A46F3">
        <w:rPr>
          <w:sz w:val="28"/>
          <w:szCs w:val="28"/>
        </w:rPr>
        <w:t xml:space="preserve"> </w:t>
      </w:r>
      <w:r w:rsidR="009C5157" w:rsidRPr="00F4467C">
        <w:rPr>
          <w:sz w:val="28"/>
          <w:szCs w:val="28"/>
        </w:rPr>
        <w:t>прийняття стандартів за кодами 91, 93, на які є по</w:t>
      </w:r>
      <w:r w:rsidR="00F77EEE" w:rsidRPr="00F4467C">
        <w:rPr>
          <w:sz w:val="28"/>
          <w:szCs w:val="28"/>
        </w:rPr>
        <w:t xml:space="preserve">силання в </w:t>
      </w:r>
      <w:proofErr w:type="spellStart"/>
      <w:r w:rsidR="00F77EEE" w:rsidRPr="00F4467C">
        <w:rPr>
          <w:sz w:val="28"/>
          <w:szCs w:val="28"/>
        </w:rPr>
        <w:t>Єврокодах</w:t>
      </w:r>
      <w:proofErr w:type="spellEnd"/>
      <w:r w:rsidR="00F77EEE" w:rsidRPr="00F4467C">
        <w:rPr>
          <w:sz w:val="28"/>
          <w:szCs w:val="28"/>
        </w:rPr>
        <w:t xml:space="preserve"> </w:t>
      </w:r>
      <w:r w:rsidR="009C5157" w:rsidRPr="00F4467C">
        <w:rPr>
          <w:sz w:val="28"/>
          <w:szCs w:val="28"/>
        </w:rPr>
        <w:t>– 95 НД;</w:t>
      </w:r>
      <w:r w:rsidR="006A46F3">
        <w:rPr>
          <w:sz w:val="28"/>
          <w:szCs w:val="28"/>
        </w:rPr>
        <w:t xml:space="preserve"> </w:t>
      </w:r>
      <w:r w:rsidR="009C5157" w:rsidRPr="00F4467C">
        <w:rPr>
          <w:sz w:val="28"/>
          <w:szCs w:val="28"/>
        </w:rPr>
        <w:t xml:space="preserve">прийняття гармонізованих стандартів </w:t>
      </w:r>
      <w:r w:rsidR="00F77EEE" w:rsidRPr="00F4467C">
        <w:rPr>
          <w:sz w:val="28"/>
          <w:szCs w:val="28"/>
        </w:rPr>
        <w:t>до Регламенту (ЄС) № 305/2011</w:t>
      </w:r>
      <w:r w:rsidR="009C5157" w:rsidRPr="00F4467C">
        <w:rPr>
          <w:sz w:val="28"/>
          <w:szCs w:val="28"/>
        </w:rPr>
        <w:t xml:space="preserve"> – 243 НД.</w:t>
      </w:r>
    </w:p>
    <w:p w:rsidR="008E1DDB" w:rsidRPr="00A21F9C" w:rsidRDefault="008E1DDB" w:rsidP="008E1DDB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:rsidR="00A5580E" w:rsidRDefault="00A5580E" w:rsidP="00A21F9C">
      <w:pPr>
        <w:widowControl w:val="0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:rsidR="002C07CD" w:rsidRPr="00105885" w:rsidRDefault="002C07CD" w:rsidP="00A21F9C">
      <w:pPr>
        <w:widowControl w:val="0"/>
        <w:ind w:firstLine="709"/>
        <w:jc w:val="both"/>
        <w:rPr>
          <w:sz w:val="28"/>
          <w:szCs w:val="28"/>
        </w:rPr>
      </w:pPr>
    </w:p>
    <w:p w:rsidR="00105885" w:rsidRPr="00105885" w:rsidRDefault="00105885" w:rsidP="00105885">
      <w:pPr>
        <w:rPr>
          <w:b/>
          <w:sz w:val="28"/>
          <w:szCs w:val="28"/>
        </w:rPr>
      </w:pPr>
      <w:r w:rsidRPr="00105885">
        <w:rPr>
          <w:b/>
          <w:sz w:val="28"/>
          <w:szCs w:val="28"/>
        </w:rPr>
        <w:t>Віце-прем’єр-міністр України – Міністр</w:t>
      </w:r>
    </w:p>
    <w:p w:rsidR="00105885" w:rsidRPr="00105885" w:rsidRDefault="00105885" w:rsidP="00105885">
      <w:pPr>
        <w:rPr>
          <w:b/>
          <w:sz w:val="28"/>
          <w:szCs w:val="28"/>
        </w:rPr>
      </w:pPr>
      <w:r w:rsidRPr="00105885">
        <w:rPr>
          <w:b/>
          <w:sz w:val="28"/>
          <w:szCs w:val="28"/>
        </w:rPr>
        <w:t>регіонального розвитку, будівництва та</w:t>
      </w:r>
    </w:p>
    <w:p w:rsidR="00105885" w:rsidRPr="00105885" w:rsidRDefault="00105885" w:rsidP="00105885">
      <w:pPr>
        <w:rPr>
          <w:b/>
          <w:sz w:val="28"/>
          <w:szCs w:val="28"/>
        </w:rPr>
      </w:pPr>
      <w:r w:rsidRPr="00105885">
        <w:rPr>
          <w:b/>
          <w:sz w:val="28"/>
          <w:szCs w:val="28"/>
        </w:rPr>
        <w:t xml:space="preserve">житлово-комунального господарства України                                       Г.Г. </w:t>
      </w:r>
      <w:proofErr w:type="spellStart"/>
      <w:r w:rsidRPr="00105885">
        <w:rPr>
          <w:b/>
          <w:sz w:val="28"/>
          <w:szCs w:val="28"/>
        </w:rPr>
        <w:t>Зубко</w:t>
      </w:r>
      <w:proofErr w:type="spellEnd"/>
    </w:p>
    <w:p w:rsidR="00A5580E" w:rsidRDefault="00A5580E">
      <w:pPr>
        <w:rPr>
          <w:rFonts w:eastAsia="Times New Roman"/>
          <w:b/>
          <w:color w:val="000000"/>
          <w:sz w:val="28"/>
          <w:szCs w:val="28"/>
          <w:shd w:val="clear" w:color="auto" w:fill="FFFFFF"/>
        </w:rPr>
      </w:pPr>
    </w:p>
    <w:sectPr w:rsidR="00A5580E" w:rsidSect="00023D99">
      <w:headerReference w:type="default" r:id="rId9"/>
      <w:pgSz w:w="11906" w:h="16838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701" w:rsidRDefault="00094701">
      <w:r>
        <w:separator/>
      </w:r>
    </w:p>
  </w:endnote>
  <w:endnote w:type="continuationSeparator" w:id="0">
    <w:p w:rsidR="00094701" w:rsidRDefault="0009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701" w:rsidRDefault="00094701">
      <w:r>
        <w:separator/>
      </w:r>
    </w:p>
  </w:footnote>
  <w:footnote w:type="continuationSeparator" w:id="0">
    <w:p w:rsidR="00094701" w:rsidRDefault="00094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2D" w:rsidRDefault="00EB3D16" w:rsidP="00A21F9C">
    <w:pPr>
      <w:pStyle w:val="a7"/>
      <w:jc w:val="center"/>
    </w:pPr>
    <w:r>
      <w:fldChar w:fldCharType="begin"/>
    </w:r>
    <w:r w:rsidR="00942592">
      <w:instrText>PAGE   \* MERGEFORMAT</w:instrText>
    </w:r>
    <w:r>
      <w:fldChar w:fldCharType="separate"/>
    </w:r>
    <w:r w:rsidR="003A1104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C4807"/>
    <w:multiLevelType w:val="hybridMultilevel"/>
    <w:tmpl w:val="DB1439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73C0750"/>
    <w:multiLevelType w:val="hybridMultilevel"/>
    <w:tmpl w:val="392A8E46"/>
    <w:lvl w:ilvl="0" w:tplc="03345924">
      <w:start w:val="1"/>
      <w:numFmt w:val="decimal"/>
      <w:lvlText w:val="%1."/>
      <w:lvlJc w:val="left"/>
      <w:pPr>
        <w:tabs>
          <w:tab w:val="num" w:pos="1144"/>
        </w:tabs>
        <w:ind w:left="11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  <w:rPr>
        <w:rFonts w:cs="Times New Roman"/>
      </w:rPr>
    </w:lvl>
  </w:abstractNum>
  <w:abstractNum w:abstractNumId="2">
    <w:nsid w:val="2B191655"/>
    <w:multiLevelType w:val="hybridMultilevel"/>
    <w:tmpl w:val="6526BD88"/>
    <w:lvl w:ilvl="0" w:tplc="CA42F2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14608"/>
    <w:multiLevelType w:val="hybridMultilevel"/>
    <w:tmpl w:val="C0F2BCD2"/>
    <w:lvl w:ilvl="0" w:tplc="94F4D5C0">
      <w:start w:val="1"/>
      <w:numFmt w:val="decimal"/>
      <w:lvlText w:val="%1."/>
      <w:lvlJc w:val="left"/>
      <w:pPr>
        <w:ind w:left="43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15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7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9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1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03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75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7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91" w:hanging="180"/>
      </w:pPr>
      <w:rPr>
        <w:rFonts w:cs="Times New Roman"/>
      </w:rPr>
    </w:lvl>
  </w:abstractNum>
  <w:abstractNum w:abstractNumId="4">
    <w:nsid w:val="42796740"/>
    <w:multiLevelType w:val="hybridMultilevel"/>
    <w:tmpl w:val="980CA5CC"/>
    <w:lvl w:ilvl="0" w:tplc="1F822430">
      <w:start w:val="1"/>
      <w:numFmt w:val="decimal"/>
      <w:lvlText w:val="%1."/>
      <w:lvlJc w:val="left"/>
      <w:pPr>
        <w:ind w:left="43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15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7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9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1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03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75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7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91" w:hanging="180"/>
      </w:pPr>
      <w:rPr>
        <w:rFonts w:cs="Times New Roman"/>
      </w:rPr>
    </w:lvl>
  </w:abstractNum>
  <w:abstractNum w:abstractNumId="5">
    <w:nsid w:val="6F205FFA"/>
    <w:multiLevelType w:val="hybridMultilevel"/>
    <w:tmpl w:val="16E253CC"/>
    <w:lvl w:ilvl="0" w:tplc="0A7EC8C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19C311D"/>
    <w:multiLevelType w:val="hybridMultilevel"/>
    <w:tmpl w:val="53CE8A9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79CA"/>
    <w:rsid w:val="000034E5"/>
    <w:rsid w:val="00023D99"/>
    <w:rsid w:val="0002641B"/>
    <w:rsid w:val="0003637A"/>
    <w:rsid w:val="00041C3E"/>
    <w:rsid w:val="00052A44"/>
    <w:rsid w:val="00085533"/>
    <w:rsid w:val="00094701"/>
    <w:rsid w:val="000A01CD"/>
    <w:rsid w:val="000A09E5"/>
    <w:rsid w:val="000B68A1"/>
    <w:rsid w:val="000C2C0C"/>
    <w:rsid w:val="000C3392"/>
    <w:rsid w:val="000C6535"/>
    <w:rsid w:val="000C7748"/>
    <w:rsid w:val="000C78B9"/>
    <w:rsid w:val="000E4237"/>
    <w:rsid w:val="000E53F3"/>
    <w:rsid w:val="000F1E5D"/>
    <w:rsid w:val="000F4D1A"/>
    <w:rsid w:val="000F57A5"/>
    <w:rsid w:val="00102DDD"/>
    <w:rsid w:val="00105885"/>
    <w:rsid w:val="001137A7"/>
    <w:rsid w:val="00117448"/>
    <w:rsid w:val="00124D49"/>
    <w:rsid w:val="00127163"/>
    <w:rsid w:val="00135623"/>
    <w:rsid w:val="0014181D"/>
    <w:rsid w:val="001574B6"/>
    <w:rsid w:val="0016318B"/>
    <w:rsid w:val="00163ED3"/>
    <w:rsid w:val="00164B60"/>
    <w:rsid w:val="0016533A"/>
    <w:rsid w:val="001806E1"/>
    <w:rsid w:val="0018108A"/>
    <w:rsid w:val="00197433"/>
    <w:rsid w:val="001A2FDF"/>
    <w:rsid w:val="001A6B82"/>
    <w:rsid w:val="001B1431"/>
    <w:rsid w:val="001C1570"/>
    <w:rsid w:val="001C2107"/>
    <w:rsid w:val="001E1600"/>
    <w:rsid w:val="001F1DD9"/>
    <w:rsid w:val="001F51E5"/>
    <w:rsid w:val="002008E3"/>
    <w:rsid w:val="00211036"/>
    <w:rsid w:val="00212DB0"/>
    <w:rsid w:val="00214FF9"/>
    <w:rsid w:val="00216337"/>
    <w:rsid w:val="00216967"/>
    <w:rsid w:val="0022493F"/>
    <w:rsid w:val="00242AE9"/>
    <w:rsid w:val="00243341"/>
    <w:rsid w:val="002469D4"/>
    <w:rsid w:val="00257C31"/>
    <w:rsid w:val="002615A6"/>
    <w:rsid w:val="00263AB1"/>
    <w:rsid w:val="00266AE3"/>
    <w:rsid w:val="002715B6"/>
    <w:rsid w:val="00282EBF"/>
    <w:rsid w:val="00286F10"/>
    <w:rsid w:val="002921F5"/>
    <w:rsid w:val="0029380C"/>
    <w:rsid w:val="00294C5E"/>
    <w:rsid w:val="002A3351"/>
    <w:rsid w:val="002A6DE4"/>
    <w:rsid w:val="002C07CD"/>
    <w:rsid w:val="002C1709"/>
    <w:rsid w:val="002C42C4"/>
    <w:rsid w:val="002C47D5"/>
    <w:rsid w:val="002C567F"/>
    <w:rsid w:val="002E405E"/>
    <w:rsid w:val="002E60E4"/>
    <w:rsid w:val="002E7518"/>
    <w:rsid w:val="002E7A67"/>
    <w:rsid w:val="002F050B"/>
    <w:rsid w:val="00303DA0"/>
    <w:rsid w:val="003105AA"/>
    <w:rsid w:val="00314C79"/>
    <w:rsid w:val="00316323"/>
    <w:rsid w:val="00340949"/>
    <w:rsid w:val="00340A3B"/>
    <w:rsid w:val="00341352"/>
    <w:rsid w:val="00343A52"/>
    <w:rsid w:val="0034419B"/>
    <w:rsid w:val="0034595F"/>
    <w:rsid w:val="003611DE"/>
    <w:rsid w:val="00371F95"/>
    <w:rsid w:val="00372EE7"/>
    <w:rsid w:val="003736B7"/>
    <w:rsid w:val="0038212B"/>
    <w:rsid w:val="00382B1C"/>
    <w:rsid w:val="00383D2D"/>
    <w:rsid w:val="00383EC2"/>
    <w:rsid w:val="0039598C"/>
    <w:rsid w:val="003A1104"/>
    <w:rsid w:val="003A4491"/>
    <w:rsid w:val="003A6562"/>
    <w:rsid w:val="003B69F6"/>
    <w:rsid w:val="003D28CC"/>
    <w:rsid w:val="003D2A48"/>
    <w:rsid w:val="003D3E09"/>
    <w:rsid w:val="003E491D"/>
    <w:rsid w:val="003F1F44"/>
    <w:rsid w:val="00435132"/>
    <w:rsid w:val="00436682"/>
    <w:rsid w:val="004402F4"/>
    <w:rsid w:val="004579CA"/>
    <w:rsid w:val="004664C1"/>
    <w:rsid w:val="00477B9C"/>
    <w:rsid w:val="00480D5C"/>
    <w:rsid w:val="00493D20"/>
    <w:rsid w:val="00495B5C"/>
    <w:rsid w:val="004A006B"/>
    <w:rsid w:val="004A0AFA"/>
    <w:rsid w:val="004A25D6"/>
    <w:rsid w:val="004B5724"/>
    <w:rsid w:val="004D76EC"/>
    <w:rsid w:val="004E7776"/>
    <w:rsid w:val="004F2A80"/>
    <w:rsid w:val="004F3FEA"/>
    <w:rsid w:val="00520BE7"/>
    <w:rsid w:val="00521088"/>
    <w:rsid w:val="005216C0"/>
    <w:rsid w:val="00550076"/>
    <w:rsid w:val="00551CF3"/>
    <w:rsid w:val="00552BDD"/>
    <w:rsid w:val="0055521D"/>
    <w:rsid w:val="00557650"/>
    <w:rsid w:val="00560C02"/>
    <w:rsid w:val="00582EBE"/>
    <w:rsid w:val="00585676"/>
    <w:rsid w:val="00585B43"/>
    <w:rsid w:val="00587112"/>
    <w:rsid w:val="005A7BB4"/>
    <w:rsid w:val="005B02B9"/>
    <w:rsid w:val="005B733D"/>
    <w:rsid w:val="005C47EE"/>
    <w:rsid w:val="005D34BE"/>
    <w:rsid w:val="005E2F35"/>
    <w:rsid w:val="005E6FB6"/>
    <w:rsid w:val="005F4820"/>
    <w:rsid w:val="006023F4"/>
    <w:rsid w:val="00603A16"/>
    <w:rsid w:val="00605A45"/>
    <w:rsid w:val="0061576A"/>
    <w:rsid w:val="00620949"/>
    <w:rsid w:val="00621731"/>
    <w:rsid w:val="00632D5A"/>
    <w:rsid w:val="00633CC0"/>
    <w:rsid w:val="00664254"/>
    <w:rsid w:val="006728C1"/>
    <w:rsid w:val="006751DB"/>
    <w:rsid w:val="006831E2"/>
    <w:rsid w:val="006937FA"/>
    <w:rsid w:val="00694113"/>
    <w:rsid w:val="00694D5A"/>
    <w:rsid w:val="006A1FCE"/>
    <w:rsid w:val="006A46F3"/>
    <w:rsid w:val="006B6E5B"/>
    <w:rsid w:val="006C22C2"/>
    <w:rsid w:val="006C483D"/>
    <w:rsid w:val="006E193D"/>
    <w:rsid w:val="006E38E1"/>
    <w:rsid w:val="006E3C38"/>
    <w:rsid w:val="00703B68"/>
    <w:rsid w:val="00704044"/>
    <w:rsid w:val="00720AAC"/>
    <w:rsid w:val="00722776"/>
    <w:rsid w:val="007327F7"/>
    <w:rsid w:val="00734C22"/>
    <w:rsid w:val="00740825"/>
    <w:rsid w:val="00741B47"/>
    <w:rsid w:val="0074402B"/>
    <w:rsid w:val="00756734"/>
    <w:rsid w:val="0075776D"/>
    <w:rsid w:val="00762E16"/>
    <w:rsid w:val="007719A9"/>
    <w:rsid w:val="00772892"/>
    <w:rsid w:val="00775A31"/>
    <w:rsid w:val="007765C0"/>
    <w:rsid w:val="007771A3"/>
    <w:rsid w:val="00785094"/>
    <w:rsid w:val="007956ED"/>
    <w:rsid w:val="00796934"/>
    <w:rsid w:val="00797190"/>
    <w:rsid w:val="007A097F"/>
    <w:rsid w:val="007B47A5"/>
    <w:rsid w:val="007C2785"/>
    <w:rsid w:val="007C75CA"/>
    <w:rsid w:val="007D62B7"/>
    <w:rsid w:val="007E3BA2"/>
    <w:rsid w:val="007E6E94"/>
    <w:rsid w:val="007E721C"/>
    <w:rsid w:val="007F046F"/>
    <w:rsid w:val="00805EFF"/>
    <w:rsid w:val="00812F8E"/>
    <w:rsid w:val="0081696E"/>
    <w:rsid w:val="00821123"/>
    <w:rsid w:val="00823B78"/>
    <w:rsid w:val="008242C8"/>
    <w:rsid w:val="008250EA"/>
    <w:rsid w:val="00831A6B"/>
    <w:rsid w:val="00833633"/>
    <w:rsid w:val="00834BB1"/>
    <w:rsid w:val="00843E37"/>
    <w:rsid w:val="0084743E"/>
    <w:rsid w:val="00874762"/>
    <w:rsid w:val="00874DFE"/>
    <w:rsid w:val="00877002"/>
    <w:rsid w:val="008820FB"/>
    <w:rsid w:val="00883949"/>
    <w:rsid w:val="008948A6"/>
    <w:rsid w:val="008B0DBC"/>
    <w:rsid w:val="008B7792"/>
    <w:rsid w:val="008C384F"/>
    <w:rsid w:val="008C5AC0"/>
    <w:rsid w:val="008D169C"/>
    <w:rsid w:val="008D7F36"/>
    <w:rsid w:val="008E1DDB"/>
    <w:rsid w:val="008E354F"/>
    <w:rsid w:val="008E798D"/>
    <w:rsid w:val="00920C6B"/>
    <w:rsid w:val="00921B34"/>
    <w:rsid w:val="00923E28"/>
    <w:rsid w:val="00942592"/>
    <w:rsid w:val="00945B02"/>
    <w:rsid w:val="00950F9A"/>
    <w:rsid w:val="00952F02"/>
    <w:rsid w:val="009534EE"/>
    <w:rsid w:val="00953D34"/>
    <w:rsid w:val="00963B63"/>
    <w:rsid w:val="00967C3A"/>
    <w:rsid w:val="00973BD1"/>
    <w:rsid w:val="00985A4C"/>
    <w:rsid w:val="00995B1B"/>
    <w:rsid w:val="009B643E"/>
    <w:rsid w:val="009C5157"/>
    <w:rsid w:val="009C6410"/>
    <w:rsid w:val="00A14175"/>
    <w:rsid w:val="00A21F9C"/>
    <w:rsid w:val="00A235FF"/>
    <w:rsid w:val="00A23D82"/>
    <w:rsid w:val="00A277B3"/>
    <w:rsid w:val="00A306B8"/>
    <w:rsid w:val="00A30D9C"/>
    <w:rsid w:val="00A311CD"/>
    <w:rsid w:val="00A316B1"/>
    <w:rsid w:val="00A410BB"/>
    <w:rsid w:val="00A44772"/>
    <w:rsid w:val="00A533BA"/>
    <w:rsid w:val="00A54A09"/>
    <w:rsid w:val="00A5580E"/>
    <w:rsid w:val="00A67186"/>
    <w:rsid w:val="00A671F3"/>
    <w:rsid w:val="00A74097"/>
    <w:rsid w:val="00A75944"/>
    <w:rsid w:val="00A80A47"/>
    <w:rsid w:val="00AB1AB6"/>
    <w:rsid w:val="00AB6B1B"/>
    <w:rsid w:val="00AC3396"/>
    <w:rsid w:val="00AC3930"/>
    <w:rsid w:val="00AD0189"/>
    <w:rsid w:val="00AD1BDD"/>
    <w:rsid w:val="00AE26F0"/>
    <w:rsid w:val="00AE564F"/>
    <w:rsid w:val="00B0052C"/>
    <w:rsid w:val="00B01383"/>
    <w:rsid w:val="00B01E11"/>
    <w:rsid w:val="00B0225F"/>
    <w:rsid w:val="00B036E4"/>
    <w:rsid w:val="00B102C5"/>
    <w:rsid w:val="00B2244E"/>
    <w:rsid w:val="00B25327"/>
    <w:rsid w:val="00B279B9"/>
    <w:rsid w:val="00B325E5"/>
    <w:rsid w:val="00B61537"/>
    <w:rsid w:val="00B61C84"/>
    <w:rsid w:val="00B6316E"/>
    <w:rsid w:val="00B70143"/>
    <w:rsid w:val="00B82B5B"/>
    <w:rsid w:val="00B83BAA"/>
    <w:rsid w:val="00B84C17"/>
    <w:rsid w:val="00B851C6"/>
    <w:rsid w:val="00B86BFA"/>
    <w:rsid w:val="00B9316D"/>
    <w:rsid w:val="00B93F8D"/>
    <w:rsid w:val="00B96C89"/>
    <w:rsid w:val="00BA615B"/>
    <w:rsid w:val="00BB31D1"/>
    <w:rsid w:val="00BB6D71"/>
    <w:rsid w:val="00BC0E50"/>
    <w:rsid w:val="00BD3567"/>
    <w:rsid w:val="00BD4C11"/>
    <w:rsid w:val="00BE42DB"/>
    <w:rsid w:val="00BE47DC"/>
    <w:rsid w:val="00BF084F"/>
    <w:rsid w:val="00BF20AE"/>
    <w:rsid w:val="00C00DBC"/>
    <w:rsid w:val="00C10EC9"/>
    <w:rsid w:val="00C117E6"/>
    <w:rsid w:val="00C235BF"/>
    <w:rsid w:val="00C27BFD"/>
    <w:rsid w:val="00C325A3"/>
    <w:rsid w:val="00C3565C"/>
    <w:rsid w:val="00C40792"/>
    <w:rsid w:val="00C444C2"/>
    <w:rsid w:val="00C46463"/>
    <w:rsid w:val="00C46873"/>
    <w:rsid w:val="00C478D0"/>
    <w:rsid w:val="00C51D2B"/>
    <w:rsid w:val="00C638DB"/>
    <w:rsid w:val="00C6436D"/>
    <w:rsid w:val="00C70AB2"/>
    <w:rsid w:val="00C85A2D"/>
    <w:rsid w:val="00C95EC1"/>
    <w:rsid w:val="00C95F28"/>
    <w:rsid w:val="00CA75CF"/>
    <w:rsid w:val="00CB122F"/>
    <w:rsid w:val="00CB4ADF"/>
    <w:rsid w:val="00CB74BA"/>
    <w:rsid w:val="00CB77F7"/>
    <w:rsid w:val="00CB7AB0"/>
    <w:rsid w:val="00CC05A9"/>
    <w:rsid w:val="00CC5014"/>
    <w:rsid w:val="00CC71F1"/>
    <w:rsid w:val="00CD0D01"/>
    <w:rsid w:val="00CD532C"/>
    <w:rsid w:val="00CD673A"/>
    <w:rsid w:val="00CE6F94"/>
    <w:rsid w:val="00CF5447"/>
    <w:rsid w:val="00D005F9"/>
    <w:rsid w:val="00D11824"/>
    <w:rsid w:val="00D15774"/>
    <w:rsid w:val="00D168ED"/>
    <w:rsid w:val="00D16FD7"/>
    <w:rsid w:val="00D25866"/>
    <w:rsid w:val="00D41FBB"/>
    <w:rsid w:val="00D50957"/>
    <w:rsid w:val="00D61B94"/>
    <w:rsid w:val="00D64411"/>
    <w:rsid w:val="00D6642B"/>
    <w:rsid w:val="00D80EFD"/>
    <w:rsid w:val="00D856A5"/>
    <w:rsid w:val="00D91DD0"/>
    <w:rsid w:val="00DA6168"/>
    <w:rsid w:val="00DB589E"/>
    <w:rsid w:val="00DB640C"/>
    <w:rsid w:val="00DC0361"/>
    <w:rsid w:val="00DC0687"/>
    <w:rsid w:val="00DD16E8"/>
    <w:rsid w:val="00DD1811"/>
    <w:rsid w:val="00DD4B0A"/>
    <w:rsid w:val="00DD636B"/>
    <w:rsid w:val="00DE1B6A"/>
    <w:rsid w:val="00DE2CCD"/>
    <w:rsid w:val="00DE3857"/>
    <w:rsid w:val="00DE42FC"/>
    <w:rsid w:val="00E017B3"/>
    <w:rsid w:val="00E0766D"/>
    <w:rsid w:val="00E1678E"/>
    <w:rsid w:val="00E24ACB"/>
    <w:rsid w:val="00E319E6"/>
    <w:rsid w:val="00E31E4D"/>
    <w:rsid w:val="00E33726"/>
    <w:rsid w:val="00E35E74"/>
    <w:rsid w:val="00E55775"/>
    <w:rsid w:val="00E71C6E"/>
    <w:rsid w:val="00E8710A"/>
    <w:rsid w:val="00E908CA"/>
    <w:rsid w:val="00E90E83"/>
    <w:rsid w:val="00EA08CC"/>
    <w:rsid w:val="00EA38D3"/>
    <w:rsid w:val="00EA6654"/>
    <w:rsid w:val="00EB2525"/>
    <w:rsid w:val="00EB3D16"/>
    <w:rsid w:val="00EB7CCA"/>
    <w:rsid w:val="00EC0AE6"/>
    <w:rsid w:val="00EC3DDE"/>
    <w:rsid w:val="00EC46A6"/>
    <w:rsid w:val="00ED69EC"/>
    <w:rsid w:val="00EE2514"/>
    <w:rsid w:val="00F057FD"/>
    <w:rsid w:val="00F07818"/>
    <w:rsid w:val="00F10195"/>
    <w:rsid w:val="00F1159B"/>
    <w:rsid w:val="00F15C52"/>
    <w:rsid w:val="00F15F05"/>
    <w:rsid w:val="00F25885"/>
    <w:rsid w:val="00F348B8"/>
    <w:rsid w:val="00F42025"/>
    <w:rsid w:val="00F4467C"/>
    <w:rsid w:val="00F45456"/>
    <w:rsid w:val="00F50789"/>
    <w:rsid w:val="00F56241"/>
    <w:rsid w:val="00F60369"/>
    <w:rsid w:val="00F66258"/>
    <w:rsid w:val="00F77EEE"/>
    <w:rsid w:val="00F8419A"/>
    <w:rsid w:val="00F85828"/>
    <w:rsid w:val="00F87CF2"/>
    <w:rsid w:val="00F93DB5"/>
    <w:rsid w:val="00F975E9"/>
    <w:rsid w:val="00F97B9A"/>
    <w:rsid w:val="00FB2C99"/>
    <w:rsid w:val="00FD0DA0"/>
    <w:rsid w:val="00FD28AD"/>
    <w:rsid w:val="00FD3322"/>
    <w:rsid w:val="00FF1A8F"/>
    <w:rsid w:val="00FF4957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D528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C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841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579C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locked/>
    <w:rsid w:val="004579CA"/>
    <w:rPr>
      <w:rFonts w:ascii="Times New Roman" w:hAnsi="Times New Roman" w:cs="Times New Roman"/>
      <w:sz w:val="24"/>
      <w:szCs w:val="24"/>
      <w:lang w:val="uk-UA" w:eastAsia="ru-RU"/>
    </w:rPr>
  </w:style>
  <w:style w:type="paragraph" w:customStyle="1" w:styleId="a5">
    <w:name w:val="Нормальний текст"/>
    <w:basedOn w:val="a"/>
    <w:rsid w:val="004579C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6">
    <w:name w:val="Знак"/>
    <w:basedOn w:val="a"/>
    <w:rsid w:val="0061576A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rsid w:val="009B64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9B643E"/>
    <w:rPr>
      <w:rFonts w:ascii="Times New Roman" w:hAnsi="Times New Roman" w:cs="Times New Roman"/>
      <w:sz w:val="24"/>
      <w:szCs w:val="24"/>
      <w:lang w:val="uk-UA" w:eastAsia="ru-RU"/>
    </w:rPr>
  </w:style>
  <w:style w:type="paragraph" w:customStyle="1" w:styleId="11">
    <w:name w:val="Абзац списку1"/>
    <w:basedOn w:val="a"/>
    <w:rsid w:val="00603A16"/>
    <w:pPr>
      <w:ind w:left="720"/>
    </w:pPr>
  </w:style>
  <w:style w:type="paragraph" w:customStyle="1" w:styleId="Style7">
    <w:name w:val="Style7"/>
    <w:basedOn w:val="a"/>
    <w:rsid w:val="005C47EE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rFonts w:eastAsia="Times New Roman"/>
      <w:lang w:eastAsia="uk-UA"/>
    </w:rPr>
  </w:style>
  <w:style w:type="character" w:customStyle="1" w:styleId="FontStyle16">
    <w:name w:val="Font Style16"/>
    <w:rsid w:val="005C47EE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rsid w:val="00CB7A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8"/>
      <w:szCs w:val="28"/>
    </w:rPr>
  </w:style>
  <w:style w:type="character" w:customStyle="1" w:styleId="HTML0">
    <w:name w:val="Стандартный HTML Знак"/>
    <w:link w:val="HTML"/>
    <w:locked/>
    <w:rsid w:val="00CB7AB0"/>
    <w:rPr>
      <w:rFonts w:ascii="Courier New" w:hAnsi="Courier New" w:cs="Courier New"/>
      <w:color w:val="000000"/>
      <w:sz w:val="28"/>
      <w:szCs w:val="28"/>
      <w:lang w:eastAsia="ru-RU"/>
    </w:rPr>
  </w:style>
  <w:style w:type="character" w:customStyle="1" w:styleId="a9">
    <w:name w:val="Основний текст_"/>
    <w:link w:val="12"/>
    <w:locked/>
    <w:rsid w:val="00CB7AB0"/>
    <w:rPr>
      <w:rFonts w:cs="Times New Roman"/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B7AB0"/>
    <w:pPr>
      <w:shd w:val="clear" w:color="auto" w:fill="FFFFFF"/>
      <w:spacing w:line="240" w:lineRule="atLeast"/>
      <w:ind w:hanging="300"/>
    </w:pPr>
    <w:rPr>
      <w:rFonts w:ascii="Calibri" w:hAnsi="Calibri"/>
      <w:sz w:val="26"/>
      <w:szCs w:val="26"/>
    </w:rPr>
  </w:style>
  <w:style w:type="paragraph" w:styleId="aa">
    <w:name w:val="Body Text Indent"/>
    <w:basedOn w:val="a"/>
    <w:link w:val="ab"/>
    <w:rsid w:val="00CB7AB0"/>
    <w:pPr>
      <w:ind w:firstLine="708"/>
      <w:jc w:val="both"/>
    </w:pPr>
    <w:rPr>
      <w:i/>
      <w:iCs/>
    </w:rPr>
  </w:style>
  <w:style w:type="character" w:customStyle="1" w:styleId="ab">
    <w:name w:val="Основной текст с отступом Знак"/>
    <w:link w:val="aa"/>
    <w:locked/>
    <w:rsid w:val="00CB7AB0"/>
    <w:rPr>
      <w:rFonts w:ascii="Times New Roman" w:hAnsi="Times New Roman" w:cs="Times New Roman"/>
      <w:i/>
      <w:iCs/>
      <w:sz w:val="24"/>
      <w:szCs w:val="24"/>
      <w:lang w:val="uk-UA" w:eastAsia="ru-RU"/>
    </w:rPr>
  </w:style>
  <w:style w:type="table" w:styleId="ac">
    <w:name w:val="Table Grid"/>
    <w:basedOn w:val="a1"/>
    <w:rsid w:val="00A44772"/>
    <w:rPr>
      <w:rFonts w:eastAsia="Times New Roman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locked/>
    <w:rsid w:val="00F8419A"/>
    <w:rPr>
      <w:rFonts w:ascii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d">
    <w:name w:val="Strong"/>
    <w:qFormat/>
    <w:rsid w:val="00F8419A"/>
    <w:rPr>
      <w:rFonts w:cs="Times New Roman"/>
      <w:b/>
      <w:bCs/>
    </w:rPr>
  </w:style>
  <w:style w:type="paragraph" w:styleId="ae">
    <w:name w:val="Balloon Text"/>
    <w:basedOn w:val="a"/>
    <w:link w:val="af"/>
    <w:rsid w:val="000034E5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0034E5"/>
    <w:rPr>
      <w:rFonts w:ascii="Tahoma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316323"/>
    <w:pPr>
      <w:spacing w:after="120" w:line="480" w:lineRule="auto"/>
    </w:pPr>
  </w:style>
  <w:style w:type="character" w:customStyle="1" w:styleId="20">
    <w:name w:val="Основной текст 2 Знак"/>
    <w:link w:val="2"/>
    <w:rsid w:val="00316323"/>
    <w:rPr>
      <w:rFonts w:ascii="Times New Roman" w:hAnsi="Times New Roman"/>
      <w:sz w:val="24"/>
      <w:szCs w:val="24"/>
      <w:lang w:eastAsia="ru-RU"/>
    </w:rPr>
  </w:style>
  <w:style w:type="character" w:customStyle="1" w:styleId="longtext">
    <w:name w:val="long_text"/>
    <w:uiPriority w:val="99"/>
    <w:rsid w:val="006C483D"/>
    <w:rPr>
      <w:rFonts w:cs="Times New Roman"/>
    </w:rPr>
  </w:style>
  <w:style w:type="table" w:customStyle="1" w:styleId="13">
    <w:name w:val="Сетка таблицы1"/>
    <w:basedOn w:val="a1"/>
    <w:next w:val="ac"/>
    <w:uiPriority w:val="59"/>
    <w:rsid w:val="00582EB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480D5C"/>
  </w:style>
  <w:style w:type="character" w:styleId="af0">
    <w:name w:val="Hyperlink"/>
    <w:uiPriority w:val="99"/>
    <w:unhideWhenUsed/>
    <w:rsid w:val="00480D5C"/>
    <w:rPr>
      <w:color w:val="0000FF"/>
      <w:u w:val="single"/>
    </w:rPr>
  </w:style>
  <w:style w:type="paragraph" w:styleId="af1">
    <w:name w:val="footnote text"/>
    <w:basedOn w:val="a"/>
    <w:link w:val="af2"/>
    <w:rsid w:val="009C5157"/>
    <w:rPr>
      <w:rFonts w:eastAsia="Times New Roman"/>
      <w:sz w:val="20"/>
      <w:szCs w:val="20"/>
      <w:lang w:eastAsia="uk-UA"/>
    </w:rPr>
  </w:style>
  <w:style w:type="character" w:customStyle="1" w:styleId="af2">
    <w:name w:val="Текст сноски Знак"/>
    <w:basedOn w:val="a0"/>
    <w:link w:val="af1"/>
    <w:rsid w:val="009C5157"/>
    <w:rPr>
      <w:rFonts w:ascii="Times New Roman" w:eastAsia="Times New Roman" w:hAnsi="Times New Roman"/>
    </w:rPr>
  </w:style>
  <w:style w:type="character" w:styleId="af3">
    <w:name w:val="footnote reference"/>
    <w:basedOn w:val="a0"/>
    <w:rsid w:val="009C515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2EF20-1190-48B5-8C81-BB2378E02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3977</Words>
  <Characters>2267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1</Company>
  <LinksUpToDate>false</LinksUpToDate>
  <CharactersWithSpaces>6232</CharactersWithSpaces>
  <SharedDoc>false</SharedDoc>
  <HLinks>
    <vt:vector size="6" baseType="variant">
      <vt:variant>
        <vt:i4>2031699</vt:i4>
      </vt:variant>
      <vt:variant>
        <vt:i4>0</vt:i4>
      </vt:variant>
      <vt:variant>
        <vt:i4>0</vt:i4>
      </vt:variant>
      <vt:variant>
        <vt:i4>5</vt:i4>
      </vt:variant>
      <vt:variant>
        <vt:lpwstr>https://uk.wikipedia.org/wiki/%D0%A1%D0%BF%D0%B8%D1%81%D0%BE%D0%BA_%D0%BC%D1%96%D0%BD%D1%96%D1%81%D1%82%D1%80%D1%96%D0%B2_%D1%80%D0%B5%D0%B3%D1%96%D0%BE%D0%BD%D0%B0%D0%BB%D1%8C%D0%BD%D0%BE%D0%B3%D0%BE_%D1%80%D0%BE%D0%B7%D0%B2%D0%B8%D1%82%D0%BA%D1%83,_%D0%B1%D1%83%D0%B4%D1%96%D0%B2%D0%BD%D0%B8%D1%86%D1%82%D0%B2%D0%B0_%D1%82%D0%B0_%D0%B6%D0%B8%D1%82%D0%BB%D0%BE%D0%B2%D0%BE-%D0%BA%D0%BE%D0%BC%D1%83%D0%BD%D0%B0%D0%BB%D1%8C%D0%BD%D0%BE%D0%B3%D0%BE_%D0%B3%D0%BE%D1%81%D0%BF%D0%BE%D0%B4%D0%B0%D1%80%D1%81%D1%82%D0%B2%D0%B0_%D0%A3%D0%BA%D1%80%D0%B0%D1%97%D0%BD%D0%B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Малашкін Максим Анатолійович</dc:creator>
  <cp:lastModifiedBy>Полець Ольга Едуардівна</cp:lastModifiedBy>
  <cp:revision>14</cp:revision>
  <cp:lastPrinted>2017-11-27T07:47:00Z</cp:lastPrinted>
  <dcterms:created xsi:type="dcterms:W3CDTF">2017-11-27T07:45:00Z</dcterms:created>
  <dcterms:modified xsi:type="dcterms:W3CDTF">2018-01-31T12:26:00Z</dcterms:modified>
</cp:coreProperties>
</file>