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tabs>
          <w:tab w:val="center" w:pos="4677"/>
          <w:tab w:val="right" w:pos="9355"/>
        </w:tabs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="240" w:lineRule="auto"/>
        <w:contextualSpacing w:val="0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240" w:lineRule="auto"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tabs>
          <w:tab w:val="left" w:pos="3780"/>
        </w:tabs>
        <w:spacing w:after="0" w:line="240" w:lineRule="auto"/>
        <w:contextualSpacing w:val="0"/>
        <w:jc w:val="center"/>
        <w:rPr>
          <w:b w:val="1"/>
        </w:rPr>
      </w:pPr>
      <w:r w:rsidDel="00000000" w:rsidR="00000000" w:rsidRPr="00000000">
        <w:rPr>
          <w:b w:val="1"/>
          <w:rtl w:val="0"/>
        </w:rPr>
        <w:t xml:space="preserve">ВИСНОВОК</w:t>
      </w:r>
    </w:p>
    <w:p w:rsidR="00000000" w:rsidDel="00000000" w:rsidP="00000000" w:rsidRDefault="00000000" w:rsidRPr="00000000" w14:paraId="0000000C">
      <w:pPr>
        <w:tabs>
          <w:tab w:val="left" w:pos="1260"/>
        </w:tabs>
        <w:spacing w:after="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щодо відповідності проекту нормативно-правового акта</w:t>
      </w:r>
    </w:p>
    <w:p w:rsidR="00000000" w:rsidDel="00000000" w:rsidP="00000000" w:rsidRDefault="00000000" w:rsidRPr="00000000" w14:paraId="0000000D">
      <w:pPr>
        <w:spacing w:after="360" w:line="240" w:lineRule="auto"/>
        <w:contextualSpacing w:val="0"/>
        <w:jc w:val="center"/>
        <w:rPr/>
      </w:pPr>
      <w:r w:rsidDel="00000000" w:rsidR="00000000" w:rsidRPr="00000000">
        <w:rPr>
          <w:rtl w:val="0"/>
        </w:rPr>
        <w:t xml:space="preserve">вимогам антикорупційного законодавства</w:t>
      </w:r>
    </w:p>
    <w:p w:rsidR="00000000" w:rsidDel="00000000" w:rsidP="00000000" w:rsidRDefault="00000000" w:rsidRPr="00000000" w14:paraId="0000000E">
      <w:pPr>
        <w:spacing w:after="360" w:line="240" w:lineRule="auto"/>
        <w:ind w:left="709"/>
        <w:contextualSpacing w:val="0"/>
        <w:jc w:val="center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Назва проекту акта: </w:t>
      </w: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Проект Закону про внесення зміни до статті 9 Закону України "Про регулювання містобудівної діяльності".</w:t>
      </w:r>
    </w:p>
    <w:p w:rsidR="00000000" w:rsidDel="00000000" w:rsidP="00000000" w:rsidRDefault="00000000" w:rsidRPr="00000000" w14:paraId="00000010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center" w:pos="4677"/>
          <w:tab w:val="right" w:pos="9355"/>
        </w:tabs>
        <w:spacing w:after="0" w:line="24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Реєстр. № 8149 від 16.03.2018 р.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hd w:fill="ffffff" w:val="clear"/>
        <w:spacing w:after="0" w:lineRule="auto"/>
        <w:ind w:left="709"/>
        <w:contextualSpacing w:val="0"/>
        <w:jc w:val="both"/>
        <w:rPr>
          <w:rFonts w:ascii="Calibri" w:cs="Calibri" w:eastAsia="Calibri" w:hAnsi="Calibri"/>
          <w:color w:val="333333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after="120" w:line="24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Суб’єкт права законодавчої ініціативи: Кабінет Міністрів України.</w:t>
      </w:r>
    </w:p>
    <w:p w:rsidR="00000000" w:rsidDel="00000000" w:rsidP="00000000" w:rsidRDefault="00000000" w:rsidRPr="00000000" w14:paraId="00000014">
      <w:pPr>
        <w:shd w:fill="ffffff" w:val="clear"/>
        <w:spacing w:after="360" w:lineRule="auto"/>
        <w:ind w:left="709"/>
        <w:contextualSpacing w:val="0"/>
        <w:jc w:val="both"/>
        <w:rPr>
          <w:rFonts w:ascii="Calibri" w:cs="Calibri" w:eastAsia="Calibri" w:hAnsi="Calibri"/>
          <w:sz w:val="24"/>
          <w:szCs w:val="24"/>
        </w:rPr>
      </w:pPr>
      <w:r w:rsidDel="00000000" w:rsidR="00000000" w:rsidRPr="00000000">
        <w:rPr>
          <w:rFonts w:ascii="Calibri" w:cs="Calibri" w:eastAsia="Calibri" w:hAnsi="Calibri"/>
          <w:sz w:val="24"/>
          <w:szCs w:val="24"/>
          <w:rtl w:val="0"/>
        </w:rPr>
        <w:t xml:space="preserve">Головний комітет з підготовки і попереднього розгляду – Комітет з питань </w:t>
      </w:r>
      <w:r w:rsidDel="00000000" w:rsidR="00000000" w:rsidRPr="00000000">
        <w:rPr>
          <w:rFonts w:ascii="Calibri" w:cs="Calibri" w:eastAsia="Calibri" w:hAnsi="Calibri"/>
          <w:sz w:val="24"/>
          <w:szCs w:val="24"/>
          <w:highlight w:val="white"/>
          <w:rtl w:val="0"/>
        </w:rPr>
        <w:t xml:space="preserve">будівництва, містобудування і житлово-комунального господарства.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u w:val="single"/>
          <w:rtl w:val="0"/>
        </w:rPr>
        <w:t xml:space="preserve">У проекті акта не виявлено корупціогенних факторів – проект акта відповідає вимогам антикорупційного законодавства</w:t>
      </w:r>
      <w:r w:rsidDel="00000000" w:rsidR="00000000" w:rsidRPr="00000000">
        <w:rPr>
          <w:rtl w:val="0"/>
        </w:rPr>
        <w:t xml:space="preserve"> (рішення Комітету від            16 травня 2018 року, протокол № 119).</w:t>
      </w:r>
    </w:p>
    <w:p w:rsidR="00000000" w:rsidDel="00000000" w:rsidP="00000000" w:rsidRDefault="00000000" w:rsidRPr="00000000" w14:paraId="00000016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after="0" w:lineRule="auto"/>
        <w:ind w:firstLine="708"/>
        <w:contextualSpacing w:val="0"/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after="0" w:lineRule="auto"/>
        <w:contextualSpacing w:val="0"/>
        <w:rPr>
          <w:b w:val="1"/>
        </w:rPr>
      </w:pPr>
      <w:r w:rsidDel="00000000" w:rsidR="00000000" w:rsidRPr="00000000">
        <w:rPr>
          <w:b w:val="1"/>
          <w:rtl w:val="0"/>
        </w:rPr>
        <w:t xml:space="preserve">Перший заступник Голови Комітету</w:t>
        <w:tab/>
        <w:tab/>
        <w:tab/>
        <w:tab/>
        <w:tab/>
        <w:t xml:space="preserve">Ю. Савчук</w:t>
      </w:r>
    </w:p>
    <w:p w:rsidR="00000000" w:rsidDel="00000000" w:rsidP="00000000" w:rsidRDefault="00000000" w:rsidRPr="00000000" w14:paraId="00000019">
      <w:pPr>
        <w:spacing w:after="0" w:line="240" w:lineRule="auto"/>
        <w:contextualSpacing w:val="0"/>
        <w:jc w:val="both"/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8" w:w="11906"/>
      <w:pgMar w:bottom="850" w:top="850" w:left="1417" w:right="85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A">
    <w:pPr>
      <w:shd w:fill="ffffff" w:val="clear"/>
      <w:ind w:left="7088"/>
      <w:contextualSpacing w:val="0"/>
      <w:jc w:val="right"/>
      <w:rPr/>
    </w:pPr>
    <w:r w:rsidDel="00000000" w:rsidR="00000000" w:rsidRPr="00000000">
      <w:rPr>
        <w:rtl w:val="0"/>
      </w:rPr>
      <w:t xml:space="preserve">                                                                                             До реєстр. № 8149 від 16.03.2018 р.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8"/>
        <w:szCs w:val="28"/>
        <w:lang w:val="uk-UA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