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499" w:rsidRPr="00C0548C" w:rsidRDefault="00792499" w:rsidP="00792499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 w:rsidR="00B34B07" w:rsidRPr="0019289A">
        <w:rPr>
          <w:sz w:val="28"/>
          <w:szCs w:val="28"/>
        </w:rPr>
        <w:t>8184</w:t>
      </w:r>
      <w:r w:rsidRPr="00C0548C">
        <w:rPr>
          <w:sz w:val="28"/>
          <w:szCs w:val="28"/>
          <w:lang w:val="uk-UA"/>
        </w:rPr>
        <w:t xml:space="preserve"> від </w:t>
      </w:r>
      <w:r w:rsidR="00B34B07" w:rsidRPr="0019289A">
        <w:rPr>
          <w:sz w:val="28"/>
          <w:szCs w:val="28"/>
        </w:rPr>
        <w:t>22</w:t>
      </w:r>
      <w:r w:rsidRPr="00C0548C">
        <w:rPr>
          <w:sz w:val="28"/>
          <w:szCs w:val="28"/>
          <w:lang w:val="uk-UA"/>
        </w:rPr>
        <w:t>.</w:t>
      </w:r>
      <w:r w:rsidR="00B34B07" w:rsidRPr="0019289A">
        <w:rPr>
          <w:sz w:val="28"/>
          <w:szCs w:val="28"/>
        </w:rPr>
        <w:t>03</w:t>
      </w:r>
      <w:r w:rsidRPr="00C0548C">
        <w:rPr>
          <w:sz w:val="28"/>
          <w:szCs w:val="28"/>
          <w:lang w:val="uk-UA"/>
        </w:rPr>
        <w:t>.201</w:t>
      </w:r>
      <w:r w:rsidR="00B34B07" w:rsidRPr="0019289A">
        <w:rPr>
          <w:sz w:val="28"/>
          <w:szCs w:val="28"/>
        </w:rPr>
        <w:t>8</w:t>
      </w:r>
      <w:r w:rsidRPr="00C0548C">
        <w:rPr>
          <w:sz w:val="28"/>
          <w:szCs w:val="28"/>
          <w:lang w:val="uk-UA"/>
        </w:rPr>
        <w:t xml:space="preserve"> р.</w:t>
      </w:r>
    </w:p>
    <w:p w:rsidR="00792499" w:rsidRPr="00C0548C" w:rsidRDefault="00792499" w:rsidP="00792499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792499" w:rsidRPr="003D35BE" w:rsidRDefault="00792499" w:rsidP="00792499">
      <w:pPr>
        <w:pStyle w:val="5"/>
        <w:spacing w:before="0" w:after="0"/>
        <w:ind w:left="6660" w:firstLine="360"/>
        <w:rPr>
          <w:lang w:val="uk-UA"/>
        </w:rPr>
      </w:pPr>
    </w:p>
    <w:p w:rsidR="00792499" w:rsidRPr="003D35BE" w:rsidRDefault="00792499" w:rsidP="00792499">
      <w:pPr>
        <w:ind w:left="6660" w:firstLine="360"/>
        <w:jc w:val="both"/>
        <w:rPr>
          <w:b/>
          <w:i/>
          <w:lang w:val="uk-UA"/>
        </w:rPr>
      </w:pPr>
    </w:p>
    <w:p w:rsidR="00792499" w:rsidRPr="003D35BE" w:rsidRDefault="00792499" w:rsidP="00792499">
      <w:pPr>
        <w:jc w:val="both"/>
        <w:rPr>
          <w:b/>
          <w:i/>
          <w:lang w:val="uk-UA"/>
        </w:rPr>
      </w:pPr>
    </w:p>
    <w:p w:rsidR="00792499" w:rsidRPr="00A05F37" w:rsidRDefault="00792499" w:rsidP="00792499">
      <w:pPr>
        <w:jc w:val="both"/>
        <w:rPr>
          <w:b/>
          <w:i/>
          <w:lang w:val="uk-UA"/>
        </w:rPr>
      </w:pPr>
    </w:p>
    <w:p w:rsidR="00792499" w:rsidRPr="003D35BE" w:rsidRDefault="00792499" w:rsidP="00792499">
      <w:pPr>
        <w:pStyle w:val="4"/>
        <w:rPr>
          <w:lang w:val="uk-UA"/>
        </w:rPr>
      </w:pPr>
    </w:p>
    <w:p w:rsidR="00792499" w:rsidRPr="003D35BE" w:rsidRDefault="00792499" w:rsidP="00792499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792499" w:rsidRPr="003D35BE" w:rsidRDefault="00792499" w:rsidP="00792499">
      <w:pPr>
        <w:rPr>
          <w:lang w:val="uk-UA"/>
        </w:rPr>
      </w:pPr>
    </w:p>
    <w:p w:rsidR="00792499" w:rsidRDefault="00792499" w:rsidP="00B34B07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0A6CF6">
        <w:rPr>
          <w:szCs w:val="28"/>
          <w:lang w:val="uk-UA"/>
        </w:rPr>
        <w:t xml:space="preserve">Комітетом Верховної Ради України з питань законодавчого забезпечення правоохоронної діяльності </w:t>
      </w:r>
      <w:r w:rsidR="00B34B07">
        <w:rPr>
          <w:szCs w:val="28"/>
          <w:lang w:val="uk-UA"/>
        </w:rPr>
        <w:t>на засіданні, що відбулось 16</w:t>
      </w:r>
      <w:r>
        <w:rPr>
          <w:szCs w:val="28"/>
          <w:lang w:val="uk-UA"/>
        </w:rPr>
        <w:t xml:space="preserve"> </w:t>
      </w:r>
      <w:r w:rsidR="00B34B07">
        <w:rPr>
          <w:szCs w:val="28"/>
          <w:lang w:val="uk-UA"/>
        </w:rPr>
        <w:t>трав</w:t>
      </w:r>
      <w:r>
        <w:rPr>
          <w:szCs w:val="28"/>
          <w:lang w:val="uk-UA"/>
        </w:rPr>
        <w:t>ня 2018 року (протокол № 8</w:t>
      </w:r>
      <w:r w:rsidR="00B34B07">
        <w:rPr>
          <w:szCs w:val="28"/>
          <w:lang w:val="uk-UA"/>
        </w:rPr>
        <w:t>9</w:t>
      </w:r>
      <w:r>
        <w:rPr>
          <w:szCs w:val="28"/>
          <w:lang w:val="uk-UA"/>
        </w:rPr>
        <w:t xml:space="preserve">) </w:t>
      </w:r>
      <w:r w:rsidRPr="000A6CF6">
        <w:rPr>
          <w:szCs w:val="28"/>
          <w:lang w:val="uk-UA"/>
        </w:rPr>
        <w:t xml:space="preserve">розглянуто поданий </w:t>
      </w:r>
      <w:r>
        <w:rPr>
          <w:szCs w:val="28"/>
          <w:lang w:val="uk-UA"/>
        </w:rPr>
        <w:t xml:space="preserve">народними депутатами України           </w:t>
      </w:r>
      <w:r w:rsidR="00B34B07">
        <w:rPr>
          <w:szCs w:val="28"/>
          <w:lang w:val="uk-UA"/>
        </w:rPr>
        <w:t>Королем В.М</w:t>
      </w:r>
      <w:r>
        <w:rPr>
          <w:szCs w:val="28"/>
          <w:lang w:val="uk-UA"/>
        </w:rPr>
        <w:t>., Паламарчуком М.П.</w:t>
      </w:r>
      <w:r w:rsidR="00B34B07">
        <w:rPr>
          <w:szCs w:val="28"/>
          <w:lang w:val="uk-UA"/>
        </w:rPr>
        <w:t>, Іщенком В.О.</w:t>
      </w:r>
      <w:r>
        <w:rPr>
          <w:szCs w:val="28"/>
          <w:lang w:val="uk-UA"/>
        </w:rPr>
        <w:t xml:space="preserve"> та іншими народними депутатами України</w:t>
      </w:r>
      <w:r w:rsidRPr="000A6CF6">
        <w:rPr>
          <w:szCs w:val="28"/>
          <w:lang w:val="uk-UA"/>
        </w:rPr>
        <w:t xml:space="preserve"> проект Закону України </w:t>
      </w:r>
      <w:r w:rsidRPr="005B06BC">
        <w:rPr>
          <w:szCs w:val="28"/>
          <w:lang w:val="uk-UA"/>
        </w:rPr>
        <w:t>«Про</w:t>
      </w:r>
      <w:r w:rsidRPr="005B06BC">
        <w:rPr>
          <w:bCs/>
          <w:szCs w:val="28"/>
          <w:lang w:val="uk-UA"/>
        </w:rPr>
        <w:t xml:space="preserve"> внесення змін до </w:t>
      </w:r>
      <w:r>
        <w:rPr>
          <w:bCs/>
          <w:szCs w:val="28"/>
          <w:lang w:val="uk-UA"/>
        </w:rPr>
        <w:t>К</w:t>
      </w:r>
      <w:r w:rsidR="00B34B07">
        <w:rPr>
          <w:bCs/>
          <w:szCs w:val="28"/>
          <w:lang w:val="uk-UA"/>
        </w:rPr>
        <w:t>римінального кодексу</w:t>
      </w:r>
      <w:r>
        <w:rPr>
          <w:bCs/>
          <w:szCs w:val="28"/>
          <w:lang w:val="uk-UA"/>
        </w:rPr>
        <w:t xml:space="preserve"> України щодо </w:t>
      </w:r>
      <w:r w:rsidR="00B34B07">
        <w:rPr>
          <w:bCs/>
          <w:szCs w:val="28"/>
          <w:lang w:val="uk-UA"/>
        </w:rPr>
        <w:t>невідворотності покарання за окремі злочини проти власності, безпеки руху та експлуатації транспорту</w:t>
      </w:r>
      <w:r w:rsidRPr="005B06BC">
        <w:rPr>
          <w:szCs w:val="28"/>
          <w:lang w:val="uk-UA"/>
        </w:rPr>
        <w:t xml:space="preserve">» (реєстр. </w:t>
      </w:r>
      <w:r w:rsidR="00B34B07">
        <w:rPr>
          <w:szCs w:val="28"/>
          <w:lang w:val="uk-UA"/>
        </w:rPr>
        <w:t xml:space="preserve">        </w:t>
      </w:r>
      <w:r w:rsidRPr="005B06BC">
        <w:rPr>
          <w:szCs w:val="28"/>
          <w:lang w:val="uk-UA"/>
        </w:rPr>
        <w:t xml:space="preserve">№ </w:t>
      </w:r>
      <w:r w:rsidR="00B34B07">
        <w:rPr>
          <w:b/>
          <w:szCs w:val="28"/>
          <w:lang w:val="uk-UA"/>
        </w:rPr>
        <w:t>8184</w:t>
      </w:r>
      <w:r w:rsidRPr="00820D32">
        <w:rPr>
          <w:szCs w:val="28"/>
          <w:lang w:val="uk-UA"/>
        </w:rPr>
        <w:t>).</w:t>
      </w:r>
    </w:p>
    <w:p w:rsidR="00B34B07" w:rsidRDefault="00B34B07" w:rsidP="00B34B07">
      <w:pPr>
        <w:pStyle w:val="BodyText21"/>
        <w:spacing w:after="120"/>
        <w:ind w:left="0" w:firstLine="709"/>
      </w:pPr>
      <w:r>
        <w:t>Метою законопроекту</w:t>
      </w:r>
      <w:r w:rsidRPr="0046348E">
        <w:t xml:space="preserve"> є </w:t>
      </w:r>
      <w:r>
        <w:t>невідворотність кримінальної відповідальності за</w:t>
      </w:r>
      <w:r w:rsidRPr="0046348E">
        <w:t xml:space="preserve"> </w:t>
      </w:r>
      <w:r>
        <w:t>незаконне заволодіння транспортним засобом</w:t>
      </w:r>
      <w:r w:rsidRPr="0046348E">
        <w:t xml:space="preserve">, </w:t>
      </w:r>
      <w:r>
        <w:t>зокрема передбачення кваліфікаційної ознаки, яка слугуватиме підставою застосування більш суворого виду кримінальної відповідальності при вчиненні такого виду злочину повторно</w:t>
      </w:r>
      <w:r w:rsidRPr="0046348E">
        <w:t>.</w:t>
      </w:r>
      <w:r>
        <w:t xml:space="preserve"> </w:t>
      </w:r>
    </w:p>
    <w:p w:rsidR="00792499" w:rsidRPr="00B832EC" w:rsidRDefault="00792499" w:rsidP="00B34B07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120" w:line="240" w:lineRule="auto"/>
        <w:ind w:firstLine="709"/>
        <w:jc w:val="both"/>
        <w:outlineLvl w:val="0"/>
        <w:rPr>
          <w:bCs/>
          <w:szCs w:val="28"/>
          <w:lang w:val="uk-UA"/>
        </w:rPr>
      </w:pPr>
      <w:r w:rsidRPr="005B06BC">
        <w:rPr>
          <w:bCs/>
          <w:szCs w:val="28"/>
          <w:lang w:val="uk-UA"/>
        </w:rPr>
        <w:t>У законопроекті пропонується</w:t>
      </w:r>
      <w:r w:rsidRPr="00B832EC">
        <w:rPr>
          <w:bCs/>
          <w:szCs w:val="28"/>
          <w:lang w:val="uk-UA"/>
        </w:rPr>
        <w:t xml:space="preserve"> </w:t>
      </w:r>
      <w:proofErr w:type="spellStart"/>
      <w:r w:rsidRPr="00B832EC">
        <w:rPr>
          <w:bCs/>
          <w:szCs w:val="28"/>
          <w:lang w:val="uk-UA"/>
        </w:rPr>
        <w:t>внести</w:t>
      </w:r>
      <w:proofErr w:type="spellEnd"/>
      <w:r w:rsidRPr="00B832EC">
        <w:rPr>
          <w:bCs/>
          <w:szCs w:val="28"/>
          <w:lang w:val="uk-UA"/>
        </w:rPr>
        <w:t xml:space="preserve"> </w:t>
      </w:r>
      <w:r w:rsidR="00B34B07">
        <w:rPr>
          <w:bCs/>
          <w:szCs w:val="28"/>
          <w:lang w:val="uk-UA"/>
        </w:rPr>
        <w:t xml:space="preserve">наступні </w:t>
      </w:r>
      <w:r w:rsidRPr="00B832EC">
        <w:rPr>
          <w:bCs/>
          <w:szCs w:val="28"/>
          <w:lang w:val="uk-UA"/>
        </w:rPr>
        <w:t>зміни</w:t>
      </w:r>
      <w:r>
        <w:rPr>
          <w:szCs w:val="28"/>
          <w:lang w:val="uk-UA"/>
        </w:rPr>
        <w:t>:</w:t>
      </w:r>
    </w:p>
    <w:p w:rsidR="0019289A" w:rsidRPr="0019289A" w:rsidRDefault="0019289A" w:rsidP="0019289A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bCs/>
          <w:i/>
          <w:spacing w:val="-10"/>
          <w:lang w:val="uk-UA"/>
        </w:rPr>
      </w:pPr>
      <w:r w:rsidRPr="0019289A">
        <w:rPr>
          <w:bCs/>
          <w:spacing w:val="-10"/>
          <w:lang w:val="uk-UA"/>
        </w:rPr>
        <w:t xml:space="preserve">Доповнити </w:t>
      </w:r>
      <w:r w:rsidRPr="0019289A">
        <w:rPr>
          <w:b/>
          <w:bCs/>
          <w:spacing w:val="-10"/>
          <w:lang w:val="uk-UA"/>
        </w:rPr>
        <w:t>Кримінальний кодекс України</w:t>
      </w:r>
      <w:r w:rsidRPr="0019289A">
        <w:rPr>
          <w:bCs/>
          <w:spacing w:val="-10"/>
          <w:lang w:val="uk-UA"/>
        </w:rPr>
        <w:t xml:space="preserve">, а саме: </w:t>
      </w:r>
      <w:r w:rsidRPr="0019289A">
        <w:rPr>
          <w:rFonts w:ascii="Times New Roman CYR" w:hAnsi="Times New Roman CYR" w:cs="Times New Roman CYR"/>
          <w:lang w:val="uk-UA"/>
        </w:rPr>
        <w:t xml:space="preserve">частину третю статті 185 «Крадіжка», частину третю статті 186 «Грабіж» та частину третю статті 187 «Розбій» такою кваліфікуючою ознакою, як вчинення відповідного злочину </w:t>
      </w:r>
      <w:r w:rsidRPr="0019289A">
        <w:rPr>
          <w:rFonts w:ascii="Times New Roman CYR" w:hAnsi="Times New Roman CYR" w:cs="Times New Roman CYR"/>
          <w:u w:val="single"/>
          <w:lang w:val="uk-UA"/>
        </w:rPr>
        <w:t>із застосуванням електронного пристрою для прихованого втручання в роботу технічних систем охорони (блокування) стаціонарних або рухомих об’єктів, з метою отримання несанкціонованого (неконтрольованого) доступу до них</w:t>
      </w:r>
      <w:r w:rsidRPr="0019289A">
        <w:rPr>
          <w:bCs/>
          <w:spacing w:val="-10"/>
          <w:lang w:val="uk-UA"/>
        </w:rPr>
        <w:t>.</w:t>
      </w:r>
    </w:p>
    <w:p w:rsidR="00792499" w:rsidRPr="00DA4357" w:rsidRDefault="00B34B07" w:rsidP="00DA4357">
      <w:pPr>
        <w:pStyle w:val="a5"/>
        <w:numPr>
          <w:ilvl w:val="0"/>
          <w:numId w:val="1"/>
        </w:numPr>
        <w:shd w:val="clear" w:color="auto" w:fill="FFFFFF"/>
        <w:spacing w:after="120" w:line="240" w:lineRule="auto"/>
        <w:ind w:left="0" w:firstLine="851"/>
        <w:jc w:val="both"/>
        <w:rPr>
          <w:bCs/>
          <w:i/>
          <w:spacing w:val="-10"/>
          <w:lang w:val="uk-UA"/>
        </w:rPr>
      </w:pPr>
      <w:r w:rsidRPr="00B34B07">
        <w:rPr>
          <w:rFonts w:ascii="Times New Roman CYR" w:hAnsi="Times New Roman CYR" w:cs="Times New Roman CYR"/>
          <w:lang w:val="uk-UA"/>
        </w:rPr>
        <w:t xml:space="preserve">З частини другої статті 289 «Незаконне заволодіння транспортним засобом» виключити таку кваліфікуючу ознаку, як </w:t>
      </w:r>
      <w:r w:rsidRPr="00B34B07">
        <w:rPr>
          <w:rFonts w:ascii="Times New Roman CYR" w:hAnsi="Times New Roman CYR" w:cs="Times New Roman CYR"/>
          <w:u w:val="single"/>
          <w:lang w:val="uk-UA"/>
        </w:rPr>
        <w:t>завдання значної матеріальної шкоди</w:t>
      </w:r>
      <w:r w:rsidRPr="00B34B07">
        <w:rPr>
          <w:rFonts w:ascii="Times New Roman CYR" w:hAnsi="Times New Roman CYR" w:cs="Times New Roman CYR"/>
          <w:lang w:val="uk-UA"/>
        </w:rPr>
        <w:t xml:space="preserve"> та встановити кримінальну відповідальності за незаконне заволодіння транспортним засобом, якщо предметом такого незаконного заволодіння є транспортний засіб, ринкова ціна якого на момент вчинення злочину становить </w:t>
      </w:r>
      <w:r w:rsidRPr="00B34B07">
        <w:rPr>
          <w:rFonts w:ascii="Times New Roman CYR" w:hAnsi="Times New Roman CYR" w:cs="Times New Roman CYR"/>
          <w:b/>
          <w:lang w:val="uk-UA"/>
        </w:rPr>
        <w:t xml:space="preserve">значний розмір </w:t>
      </w:r>
      <w:r w:rsidRPr="00B34B07">
        <w:rPr>
          <w:rFonts w:ascii="Times New Roman CYR" w:hAnsi="Times New Roman CYR" w:cs="Times New Roman CYR"/>
          <w:lang w:val="uk-UA"/>
        </w:rPr>
        <w:t xml:space="preserve">(від 100 до 250 неоподатковуваних мінімумів доходів громадян – від 85000 до 212500 грн.) А в частині </w:t>
      </w:r>
      <w:r w:rsidRPr="00B34B07">
        <w:rPr>
          <w:bCs/>
          <w:spacing w:val="-10"/>
          <w:lang w:val="uk-UA"/>
        </w:rPr>
        <w:t xml:space="preserve">третій цієї ж статті – </w:t>
      </w:r>
      <w:r w:rsidRPr="00B34B07">
        <w:rPr>
          <w:rFonts w:ascii="Times New Roman CYR" w:hAnsi="Times New Roman CYR" w:cs="Times New Roman CYR"/>
          <w:b/>
          <w:lang w:val="uk-UA"/>
        </w:rPr>
        <w:t xml:space="preserve">великий розмір </w:t>
      </w:r>
      <w:r w:rsidRPr="00B34B07">
        <w:rPr>
          <w:rFonts w:ascii="Times New Roman CYR" w:hAnsi="Times New Roman CYR" w:cs="Times New Roman CYR"/>
          <w:lang w:val="uk-UA"/>
        </w:rPr>
        <w:t>(понад 250 неоподатковуваних мінімумів доходів громадян – більше 212500 грн.)</w:t>
      </w:r>
    </w:p>
    <w:p w:rsidR="00DA4357" w:rsidRPr="00DA4357" w:rsidRDefault="00DA4357" w:rsidP="00DA4357">
      <w:pPr>
        <w:pStyle w:val="a5"/>
        <w:shd w:val="clear" w:color="auto" w:fill="FFFFFF"/>
        <w:spacing w:after="120" w:line="240" w:lineRule="auto"/>
        <w:ind w:left="851"/>
        <w:jc w:val="both"/>
        <w:rPr>
          <w:bCs/>
          <w:i/>
          <w:spacing w:val="-10"/>
          <w:lang w:val="uk-UA"/>
        </w:rPr>
      </w:pPr>
    </w:p>
    <w:p w:rsidR="008B5C75" w:rsidRPr="008B5C75" w:rsidRDefault="00B34B07" w:rsidP="008B5C75">
      <w:pPr>
        <w:pStyle w:val="a5"/>
        <w:shd w:val="clear" w:color="auto" w:fill="FFFFFF"/>
        <w:spacing w:after="120" w:line="240" w:lineRule="auto"/>
        <w:ind w:left="0" w:firstLine="709"/>
        <w:contextualSpacing w:val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При </w:t>
      </w:r>
      <w:r w:rsidR="00DA4357">
        <w:rPr>
          <w:szCs w:val="28"/>
          <w:lang w:val="uk-UA"/>
        </w:rPr>
        <w:t xml:space="preserve">обговорення зазначеного проекту, співавтор акту народний депутат України Король В.М. запропонував виключити </w:t>
      </w:r>
      <w:r w:rsidR="0019289A">
        <w:rPr>
          <w:szCs w:val="28"/>
          <w:lang w:val="uk-UA"/>
        </w:rPr>
        <w:t xml:space="preserve">з тілу проекту </w:t>
      </w:r>
      <w:r w:rsidR="00DA4357">
        <w:rPr>
          <w:szCs w:val="28"/>
          <w:lang w:val="uk-UA"/>
        </w:rPr>
        <w:t xml:space="preserve">запропоновані зміни до статей 186 «Грабіж» та 187 «Розбій» Кримінального кодексу України, </w:t>
      </w:r>
      <w:r w:rsidR="00DA4357">
        <w:rPr>
          <w:szCs w:val="28"/>
          <w:lang w:val="uk-UA"/>
        </w:rPr>
        <w:lastRenderedPageBreak/>
        <w:t>оскільки не вбачається підвищення суспільної небезпеки зазначених діянь у разі їх вчинення саме за допомогою систем електронного блокування технічних систем охорони.</w:t>
      </w:r>
    </w:p>
    <w:p w:rsidR="0019289A" w:rsidRDefault="00792499" w:rsidP="00792499">
      <w:pPr>
        <w:pStyle w:val="a5"/>
        <w:shd w:val="clear" w:color="auto" w:fill="FFFFFF"/>
        <w:spacing w:line="240" w:lineRule="auto"/>
        <w:ind w:left="0" w:firstLine="709"/>
        <w:jc w:val="both"/>
        <w:rPr>
          <w:bCs/>
          <w:spacing w:val="-10"/>
          <w:lang w:val="uk-UA"/>
        </w:rPr>
      </w:pPr>
      <w:r>
        <w:rPr>
          <w:bCs/>
          <w:spacing w:val="-10"/>
          <w:lang w:val="uk-UA"/>
        </w:rPr>
        <w:t xml:space="preserve">Народні депутати України – члени Комітету </w:t>
      </w:r>
      <w:r w:rsidR="0019289A">
        <w:rPr>
          <w:bCs/>
          <w:spacing w:val="-10"/>
          <w:lang w:val="uk-UA"/>
        </w:rPr>
        <w:t xml:space="preserve">підтримали дану пропозицію. </w:t>
      </w:r>
    </w:p>
    <w:p w:rsidR="0019289A" w:rsidRDefault="0019289A" w:rsidP="0019289A">
      <w:pPr>
        <w:pStyle w:val="a5"/>
        <w:shd w:val="clear" w:color="auto" w:fill="FFFFFF"/>
        <w:spacing w:after="0" w:line="240" w:lineRule="auto"/>
        <w:ind w:left="0" w:firstLine="709"/>
        <w:jc w:val="both"/>
        <w:rPr>
          <w:bCs/>
          <w:snapToGrid w:val="0"/>
          <w:szCs w:val="28"/>
          <w:lang w:val="uk-UA"/>
        </w:rPr>
      </w:pPr>
      <w:r w:rsidRPr="0080442F">
        <w:rPr>
          <w:bCs/>
          <w:snapToGrid w:val="0"/>
          <w:szCs w:val="28"/>
          <w:lang w:val="uk-UA"/>
        </w:rPr>
        <w:t xml:space="preserve">Проаналізувавши положення законопроекту </w:t>
      </w:r>
      <w:r>
        <w:rPr>
          <w:bCs/>
          <w:snapToGrid w:val="0"/>
          <w:szCs w:val="28"/>
          <w:lang w:val="uk-UA"/>
        </w:rPr>
        <w:t xml:space="preserve">народні депутати України – члени </w:t>
      </w:r>
      <w:r w:rsidRPr="0080442F">
        <w:rPr>
          <w:bCs/>
          <w:snapToGrid w:val="0"/>
          <w:szCs w:val="28"/>
          <w:lang w:val="uk-UA"/>
        </w:rPr>
        <w:t>Комітет</w:t>
      </w:r>
      <w:r>
        <w:rPr>
          <w:bCs/>
          <w:snapToGrid w:val="0"/>
          <w:szCs w:val="28"/>
          <w:lang w:val="uk-UA"/>
        </w:rPr>
        <w:t>у</w:t>
      </w:r>
      <w:r w:rsidRPr="0080442F">
        <w:rPr>
          <w:bCs/>
          <w:snapToGrid w:val="0"/>
          <w:szCs w:val="28"/>
          <w:lang w:val="uk-UA"/>
        </w:rPr>
        <w:t xml:space="preserve"> </w:t>
      </w:r>
      <w:r>
        <w:rPr>
          <w:bCs/>
          <w:snapToGrid w:val="0"/>
          <w:szCs w:val="28"/>
          <w:lang w:val="uk-UA"/>
        </w:rPr>
        <w:t>відзначають, що застосування більш суворого виду кримінальної відповідальності за вчинення окремих з</w:t>
      </w:r>
      <w:r w:rsidR="00A95584">
        <w:rPr>
          <w:bCs/>
          <w:snapToGrid w:val="0"/>
          <w:szCs w:val="28"/>
          <w:lang w:val="uk-UA"/>
        </w:rPr>
        <w:t xml:space="preserve">лочинів проти власності та незаконного заволодіння транспортними засобами, які поєднані із програмним втручанням у роботу технічних систем охорони є вимогою часу, оскільки </w:t>
      </w:r>
      <w:r w:rsidR="009968BE">
        <w:rPr>
          <w:bCs/>
          <w:snapToGrid w:val="0"/>
          <w:szCs w:val="28"/>
          <w:lang w:val="uk-UA"/>
        </w:rPr>
        <w:t>застосування злочинцями спеціальних пристроїв для відкриття замків та запуску двигунів, спрощує викрадачам заволодіння транспортними засобами.</w:t>
      </w:r>
    </w:p>
    <w:p w:rsidR="00792499" w:rsidRDefault="00792499" w:rsidP="009968BE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0A6CF6">
        <w:rPr>
          <w:szCs w:val="28"/>
          <w:lang w:val="uk-UA"/>
        </w:rPr>
        <w:t xml:space="preserve">За наслідками обговорення на засіданні </w:t>
      </w:r>
      <w:r w:rsidR="009968BE">
        <w:rPr>
          <w:szCs w:val="28"/>
          <w:lang w:val="uk-UA"/>
        </w:rPr>
        <w:t>члени Комітету (15</w:t>
      </w:r>
      <w:r>
        <w:rPr>
          <w:szCs w:val="28"/>
          <w:lang w:val="uk-UA"/>
        </w:rPr>
        <w:t xml:space="preserve"> голосів «за») </w:t>
      </w:r>
      <w:r>
        <w:rPr>
          <w:bCs/>
          <w:szCs w:val="28"/>
          <w:lang w:val="uk-UA"/>
        </w:rPr>
        <w:t xml:space="preserve">ухвалили </w:t>
      </w:r>
      <w:r w:rsidRPr="000A6CF6">
        <w:rPr>
          <w:bCs/>
          <w:szCs w:val="28"/>
          <w:lang w:val="uk-UA"/>
        </w:rPr>
        <w:t xml:space="preserve">рішення </w:t>
      </w:r>
      <w:r>
        <w:rPr>
          <w:szCs w:val="28"/>
          <w:lang w:val="uk-UA"/>
        </w:rPr>
        <w:t xml:space="preserve">рекомендувати Верховній Раді України за результатами розгляду в першому читанні проект Закону </w:t>
      </w:r>
      <w:r w:rsidRPr="00760853">
        <w:rPr>
          <w:szCs w:val="28"/>
          <w:lang w:val="uk-UA"/>
        </w:rPr>
        <w:t xml:space="preserve">України </w:t>
      </w:r>
      <w:r w:rsidRPr="00FE5B58">
        <w:rPr>
          <w:szCs w:val="28"/>
          <w:lang w:val="uk-UA"/>
        </w:rPr>
        <w:t>«</w:t>
      </w:r>
      <w:r w:rsidR="009968BE" w:rsidRPr="005B06BC">
        <w:rPr>
          <w:szCs w:val="28"/>
          <w:lang w:val="uk-UA"/>
        </w:rPr>
        <w:t>Про</w:t>
      </w:r>
      <w:r w:rsidR="009968BE" w:rsidRPr="005B06BC">
        <w:rPr>
          <w:bCs/>
          <w:szCs w:val="28"/>
          <w:lang w:val="uk-UA"/>
        </w:rPr>
        <w:t xml:space="preserve"> внесення змін до </w:t>
      </w:r>
      <w:r w:rsidR="009968BE">
        <w:rPr>
          <w:bCs/>
          <w:szCs w:val="28"/>
          <w:lang w:val="uk-UA"/>
        </w:rPr>
        <w:t>Кримінального кодексу України щодо невідворотності покарання за окремі злочини проти власності, безпеки руху та експлуатації транспорту</w:t>
      </w:r>
      <w:r w:rsidR="009968BE" w:rsidRPr="005B06BC">
        <w:rPr>
          <w:szCs w:val="28"/>
          <w:lang w:val="uk-UA"/>
        </w:rPr>
        <w:t xml:space="preserve">» (реєстр. </w:t>
      </w:r>
      <w:r w:rsidR="009968BE">
        <w:rPr>
          <w:szCs w:val="28"/>
          <w:lang w:val="uk-UA"/>
        </w:rPr>
        <w:t xml:space="preserve">        </w:t>
      </w:r>
      <w:r w:rsidR="009968BE" w:rsidRPr="005B06BC">
        <w:rPr>
          <w:szCs w:val="28"/>
          <w:lang w:val="uk-UA"/>
        </w:rPr>
        <w:t xml:space="preserve">№ </w:t>
      </w:r>
      <w:r w:rsidR="009968BE">
        <w:rPr>
          <w:b/>
          <w:szCs w:val="28"/>
          <w:lang w:val="uk-UA"/>
        </w:rPr>
        <w:t>8184</w:t>
      </w:r>
      <w:r w:rsidR="009968BE">
        <w:rPr>
          <w:szCs w:val="28"/>
          <w:lang w:val="uk-UA"/>
        </w:rPr>
        <w:t>)</w:t>
      </w:r>
      <w:r>
        <w:rPr>
          <w:b/>
          <w:szCs w:val="28"/>
          <w:lang w:val="uk-UA"/>
        </w:rPr>
        <w:t xml:space="preserve"> –</w:t>
      </w:r>
      <w:r w:rsidRPr="000E703E">
        <w:rPr>
          <w:b/>
          <w:i/>
          <w:szCs w:val="28"/>
          <w:lang w:val="uk-UA"/>
        </w:rPr>
        <w:t xml:space="preserve"> </w:t>
      </w:r>
      <w:r w:rsidRPr="00ED1C34">
        <w:rPr>
          <w:b/>
          <w:szCs w:val="28"/>
          <w:lang w:val="uk-UA"/>
        </w:rPr>
        <w:t>прийняти за основу</w:t>
      </w:r>
      <w:r w:rsidR="009968BE">
        <w:rPr>
          <w:szCs w:val="28"/>
        </w:rPr>
        <w:t xml:space="preserve">, з </w:t>
      </w:r>
      <w:r w:rsidR="009968BE" w:rsidRPr="009968BE">
        <w:rPr>
          <w:szCs w:val="28"/>
          <w:lang w:val="uk-UA"/>
        </w:rPr>
        <w:t xml:space="preserve">урахуванням </w:t>
      </w:r>
      <w:r w:rsidR="009968BE">
        <w:rPr>
          <w:szCs w:val="28"/>
          <w:lang w:val="uk-UA"/>
        </w:rPr>
        <w:t>таких пропозицій:</w:t>
      </w:r>
    </w:p>
    <w:p w:rsidR="009968BE" w:rsidRDefault="009968BE" w:rsidP="009968BE">
      <w:pPr>
        <w:pStyle w:val="a5"/>
        <w:ind w:left="0" w:firstLine="709"/>
        <w:jc w:val="both"/>
        <w:rPr>
          <w:szCs w:val="28"/>
          <w:lang w:val="uk-UA"/>
        </w:rPr>
      </w:pPr>
      <w:r w:rsidRPr="00673341">
        <w:rPr>
          <w:szCs w:val="28"/>
        </w:rPr>
        <w:t>"</w:t>
      </w:r>
      <w:r>
        <w:rPr>
          <w:szCs w:val="28"/>
          <w:lang w:val="uk-UA"/>
        </w:rPr>
        <w:t>у пункті 1:</w:t>
      </w:r>
    </w:p>
    <w:p w:rsidR="009968BE" w:rsidRPr="00673341" w:rsidRDefault="009968BE" w:rsidP="009968BE">
      <w:pPr>
        <w:pStyle w:val="a5"/>
        <w:numPr>
          <w:ilvl w:val="0"/>
          <w:numId w:val="3"/>
        </w:numPr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у підпункті 1 </w:t>
      </w:r>
      <w:bookmarkStart w:id="0" w:name="_GoBack"/>
      <w:bookmarkEnd w:id="0"/>
      <w:r>
        <w:rPr>
          <w:szCs w:val="28"/>
          <w:lang w:val="uk-UA"/>
        </w:rPr>
        <w:t xml:space="preserve">слова та цифри </w:t>
      </w:r>
      <w:r w:rsidRPr="00673341">
        <w:rPr>
          <w:szCs w:val="28"/>
        </w:rPr>
        <w:t>“</w:t>
      </w:r>
      <w:r>
        <w:rPr>
          <w:szCs w:val="28"/>
          <w:lang w:val="uk-UA"/>
        </w:rPr>
        <w:t>статей 185 і 186</w:t>
      </w:r>
      <w:r w:rsidRPr="00673341">
        <w:rPr>
          <w:szCs w:val="28"/>
        </w:rPr>
        <w:t>”</w:t>
      </w:r>
      <w:r>
        <w:rPr>
          <w:szCs w:val="28"/>
          <w:lang w:val="uk-UA"/>
        </w:rPr>
        <w:t xml:space="preserve"> замінити словом та цифрами </w:t>
      </w:r>
      <w:r w:rsidRPr="00673341">
        <w:rPr>
          <w:szCs w:val="28"/>
        </w:rPr>
        <w:t>“</w:t>
      </w:r>
      <w:r>
        <w:rPr>
          <w:szCs w:val="28"/>
          <w:lang w:val="uk-UA"/>
        </w:rPr>
        <w:t>статті 185</w:t>
      </w:r>
      <w:r w:rsidRPr="00673341">
        <w:rPr>
          <w:szCs w:val="28"/>
        </w:rPr>
        <w:t>”</w:t>
      </w:r>
    </w:p>
    <w:p w:rsidR="009968BE" w:rsidRDefault="009968BE" w:rsidP="009968BE">
      <w:pPr>
        <w:pStyle w:val="a5"/>
        <w:numPr>
          <w:ilvl w:val="0"/>
          <w:numId w:val="3"/>
        </w:numPr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підпункт 2 виключити.</w:t>
      </w:r>
    </w:p>
    <w:p w:rsidR="009968BE" w:rsidRPr="009968BE" w:rsidRDefault="009968BE" w:rsidP="009968BE">
      <w:pPr>
        <w:pStyle w:val="a5"/>
        <w:ind w:left="1069"/>
        <w:jc w:val="both"/>
        <w:rPr>
          <w:szCs w:val="28"/>
          <w:lang w:val="uk-UA"/>
        </w:rPr>
      </w:pPr>
      <w:r>
        <w:rPr>
          <w:szCs w:val="28"/>
          <w:lang w:val="uk-UA"/>
        </w:rPr>
        <w:t>У зв</w:t>
      </w:r>
      <w:r w:rsidRPr="00673341">
        <w:rPr>
          <w:szCs w:val="28"/>
        </w:rPr>
        <w:t>’</w:t>
      </w:r>
      <w:proofErr w:type="spellStart"/>
      <w:r>
        <w:rPr>
          <w:szCs w:val="28"/>
          <w:lang w:val="uk-UA"/>
        </w:rPr>
        <w:t>язку</w:t>
      </w:r>
      <w:proofErr w:type="spellEnd"/>
      <w:r>
        <w:rPr>
          <w:szCs w:val="28"/>
          <w:lang w:val="uk-UA"/>
        </w:rPr>
        <w:t xml:space="preserve"> з цим підпункт 3 вважати підпунктом 2</w:t>
      </w:r>
      <w:r w:rsidRPr="00673341">
        <w:rPr>
          <w:szCs w:val="28"/>
        </w:rPr>
        <w:t>"</w:t>
      </w:r>
      <w:r>
        <w:rPr>
          <w:szCs w:val="28"/>
          <w:lang w:val="uk-UA"/>
        </w:rPr>
        <w:t>.</w:t>
      </w:r>
    </w:p>
    <w:p w:rsidR="00792499" w:rsidRDefault="00792499" w:rsidP="00792499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Головне </w:t>
      </w:r>
      <w:r w:rsidRPr="003D35BE">
        <w:rPr>
          <w:szCs w:val="28"/>
          <w:lang w:val="uk-UA"/>
        </w:rPr>
        <w:t xml:space="preserve">науково-експертне управління Апарату Верховної Ради України вважає, що </w:t>
      </w:r>
      <w:r>
        <w:rPr>
          <w:szCs w:val="28"/>
          <w:lang w:val="uk-UA"/>
        </w:rPr>
        <w:t xml:space="preserve">зазначений </w:t>
      </w:r>
      <w:r w:rsidRPr="00B83875">
        <w:rPr>
          <w:szCs w:val="28"/>
          <w:lang w:val="uk-UA"/>
        </w:rPr>
        <w:t>законопроект за результатами розгляду в першому чит</w:t>
      </w:r>
      <w:r>
        <w:rPr>
          <w:szCs w:val="28"/>
          <w:lang w:val="uk-UA"/>
        </w:rPr>
        <w:t xml:space="preserve">анні доцільно </w:t>
      </w:r>
      <w:r w:rsidR="009968BE">
        <w:rPr>
          <w:szCs w:val="28"/>
          <w:lang w:val="uk-UA"/>
        </w:rPr>
        <w:t>відхилити.</w:t>
      </w:r>
    </w:p>
    <w:p w:rsidR="00792499" w:rsidRPr="00964CDE" w:rsidRDefault="00792499" w:rsidP="00792499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>Висновок Комітету Верховної Ради України з питань запобігання і протидії корупції – законопроект відповідає вимогам</w:t>
      </w:r>
      <w:r>
        <w:rPr>
          <w:szCs w:val="28"/>
          <w:lang w:val="uk-UA"/>
        </w:rPr>
        <w:t xml:space="preserve"> антикорупційного законодавства</w:t>
      </w:r>
      <w:r w:rsidRPr="000425BC">
        <w:rPr>
          <w:szCs w:val="28"/>
          <w:lang w:val="uk-UA"/>
        </w:rPr>
        <w:t>.</w:t>
      </w:r>
    </w:p>
    <w:p w:rsidR="00792499" w:rsidRPr="00964CDE" w:rsidRDefault="00792499" w:rsidP="00792499">
      <w:pPr>
        <w:pStyle w:val="a3"/>
        <w:spacing w:after="120"/>
        <w:ind w:firstLine="709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792499" w:rsidRPr="000425BC" w:rsidRDefault="00792499" w:rsidP="00792499">
      <w:pPr>
        <w:pStyle w:val="a3"/>
        <w:ind w:firstLine="709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 xml:space="preserve"> Постанови</w:t>
      </w:r>
      <w:r w:rsidRPr="000425BC">
        <w:rPr>
          <w:szCs w:val="28"/>
        </w:rPr>
        <w:t xml:space="preserve"> Верховної Ради України, висновки Головного науково-експертного управління Апарату Верховної Ради України та Комітету Верховної Ради України з питань запобіг</w:t>
      </w:r>
      <w:r>
        <w:rPr>
          <w:szCs w:val="28"/>
        </w:rPr>
        <w:t>ання і протидії корупції з цього питання</w:t>
      </w:r>
      <w:r w:rsidRPr="000425BC">
        <w:rPr>
          <w:szCs w:val="28"/>
        </w:rPr>
        <w:t>, просимо розглянути.</w:t>
      </w:r>
    </w:p>
    <w:p w:rsidR="00792499" w:rsidRDefault="00792499" w:rsidP="00792499">
      <w:pPr>
        <w:pStyle w:val="a3"/>
        <w:ind w:firstLine="851"/>
        <w:rPr>
          <w:b/>
          <w:i/>
          <w:szCs w:val="28"/>
        </w:rPr>
      </w:pPr>
    </w:p>
    <w:p w:rsidR="00792499" w:rsidRDefault="00792499" w:rsidP="00792499">
      <w:pPr>
        <w:pStyle w:val="a3"/>
        <w:ind w:firstLine="540"/>
        <w:rPr>
          <w:b/>
          <w:i/>
          <w:szCs w:val="28"/>
        </w:rPr>
      </w:pPr>
    </w:p>
    <w:p w:rsidR="00792499" w:rsidRPr="003D35BE" w:rsidRDefault="00792499" w:rsidP="00792499">
      <w:pPr>
        <w:pStyle w:val="a3"/>
        <w:ind w:firstLine="540"/>
        <w:rPr>
          <w:b/>
          <w:i/>
          <w:szCs w:val="28"/>
        </w:rPr>
      </w:pPr>
    </w:p>
    <w:p w:rsidR="00792499" w:rsidRPr="005B06BC" w:rsidRDefault="00792499" w:rsidP="00792499">
      <w:pPr>
        <w:jc w:val="both"/>
        <w:rPr>
          <w:b/>
          <w:lang w:val="uk-UA"/>
        </w:rPr>
      </w:pPr>
      <w:r w:rsidRPr="005B06BC">
        <w:rPr>
          <w:b/>
          <w:lang w:val="uk-UA"/>
        </w:rPr>
        <w:t>Голова Комітету</w:t>
      </w:r>
      <w:r w:rsidRPr="005B06BC">
        <w:rPr>
          <w:b/>
          <w:lang w:val="uk-UA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  <w:lang w:val="uk-UA"/>
        </w:rPr>
        <w:t xml:space="preserve">              </w:t>
      </w:r>
      <w:r>
        <w:rPr>
          <w:b/>
        </w:rPr>
        <w:t xml:space="preserve"> </w:t>
      </w:r>
      <w:proofErr w:type="spellStart"/>
      <w:r>
        <w:rPr>
          <w:b/>
        </w:rPr>
        <w:t>А.Кожем</w:t>
      </w:r>
      <w:proofErr w:type="spellEnd"/>
      <w:r>
        <w:rPr>
          <w:b/>
          <w:lang w:val="en-US"/>
        </w:rPr>
        <w:t>’</w:t>
      </w:r>
      <w:proofErr w:type="spellStart"/>
      <w:r>
        <w:rPr>
          <w:b/>
          <w:lang w:val="uk-UA"/>
        </w:rPr>
        <w:t>якін</w:t>
      </w:r>
      <w:proofErr w:type="spellEnd"/>
    </w:p>
    <w:p w:rsidR="00792499" w:rsidRDefault="00792499" w:rsidP="00792499"/>
    <w:p w:rsidR="00792499" w:rsidRDefault="00792499" w:rsidP="00792499"/>
    <w:p w:rsidR="005204CF" w:rsidRPr="00807C34" w:rsidRDefault="005204CF">
      <w:pPr>
        <w:rPr>
          <w:lang w:val="en-US"/>
        </w:rPr>
      </w:pPr>
    </w:p>
    <w:sectPr w:rsidR="005204CF" w:rsidRPr="00807C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95A27"/>
    <w:multiLevelType w:val="hybridMultilevel"/>
    <w:tmpl w:val="A296E948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26A66CF"/>
    <w:multiLevelType w:val="hybridMultilevel"/>
    <w:tmpl w:val="BE86B976"/>
    <w:lvl w:ilvl="0" w:tplc="3CAE6504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9C70E6D"/>
    <w:multiLevelType w:val="hybridMultilevel"/>
    <w:tmpl w:val="1DAEF224"/>
    <w:lvl w:ilvl="0" w:tplc="DB5289B2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499"/>
    <w:rsid w:val="0019289A"/>
    <w:rsid w:val="005204CF"/>
    <w:rsid w:val="00792499"/>
    <w:rsid w:val="00807C34"/>
    <w:rsid w:val="008B5C75"/>
    <w:rsid w:val="009968BE"/>
    <w:rsid w:val="00A95584"/>
    <w:rsid w:val="00B34B07"/>
    <w:rsid w:val="00DA4357"/>
    <w:rsid w:val="00F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12DA3"/>
  <w15:chartTrackingRefBased/>
  <w15:docId w15:val="{3B7529FF-9123-4ACC-827A-BACE420D8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499"/>
    <w:rPr>
      <w:rFonts w:eastAsia="Times New Roman" w:cs="Times New Roman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792499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792499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792499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792499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792499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792499"/>
    <w:rPr>
      <w:rFonts w:eastAsia="Times New Roman" w:cs="Times New Roman"/>
      <w:szCs w:val="20"/>
      <w:lang w:eastAsia="ru-RU"/>
    </w:rPr>
  </w:style>
  <w:style w:type="paragraph" w:styleId="a5">
    <w:name w:val="List Paragraph"/>
    <w:basedOn w:val="a"/>
    <w:uiPriority w:val="34"/>
    <w:qFormat/>
    <w:rsid w:val="00792499"/>
    <w:pPr>
      <w:ind w:left="720"/>
      <w:contextualSpacing/>
    </w:pPr>
    <w:rPr>
      <w:rFonts w:eastAsiaTheme="minorHAnsi" w:cstheme="minorBidi"/>
    </w:rPr>
  </w:style>
  <w:style w:type="paragraph" w:customStyle="1" w:styleId="BodyText21">
    <w:name w:val="Body Text 21"/>
    <w:basedOn w:val="a"/>
    <w:uiPriority w:val="99"/>
    <w:rsid w:val="00B34B07"/>
    <w:pPr>
      <w:spacing w:after="0" w:line="240" w:lineRule="auto"/>
      <w:ind w:left="6480"/>
      <w:jc w:val="both"/>
    </w:pPr>
    <w:rPr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2754</Words>
  <Characters>1571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4</cp:revision>
  <dcterms:created xsi:type="dcterms:W3CDTF">2018-05-18T07:43:00Z</dcterms:created>
  <dcterms:modified xsi:type="dcterms:W3CDTF">2018-05-21T13:36:00Z</dcterms:modified>
</cp:coreProperties>
</file>