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106" w:rsidRPr="0044093F" w:rsidRDefault="00C45106" w:rsidP="00C45106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C45106" w:rsidRPr="0044093F" w:rsidRDefault="00C45106" w:rsidP="00C45106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C45106" w:rsidRPr="00C45106" w:rsidRDefault="00C45106" w:rsidP="00C45106">
      <w:pPr>
        <w:pStyle w:val="3"/>
        <w:tabs>
          <w:tab w:val="left" w:pos="720"/>
          <w:tab w:val="left" w:pos="8085"/>
        </w:tabs>
        <w:jc w:val="left"/>
        <w:rPr>
          <w:b w:val="0"/>
          <w:i w:val="0"/>
          <w:sz w:val="26"/>
          <w:szCs w:val="26"/>
          <w:lang w:val="ru-RU"/>
        </w:rPr>
      </w:pPr>
      <w:r>
        <w:rPr>
          <w:b w:val="0"/>
          <w:i w:val="0"/>
          <w:sz w:val="26"/>
          <w:szCs w:val="26"/>
        </w:rPr>
        <w:tab/>
        <w:t xml:space="preserve">                                                                                          </w:t>
      </w:r>
      <w:r w:rsidRPr="005E5DF0">
        <w:rPr>
          <w:b w:val="0"/>
          <w:i w:val="0"/>
          <w:sz w:val="26"/>
          <w:szCs w:val="26"/>
        </w:rPr>
        <w:t>До реєстр. № 8</w:t>
      </w:r>
      <w:r w:rsidRPr="00C45106">
        <w:rPr>
          <w:b w:val="0"/>
          <w:i w:val="0"/>
          <w:sz w:val="26"/>
          <w:szCs w:val="26"/>
          <w:lang w:val="ru-RU"/>
        </w:rPr>
        <w:t>212</w:t>
      </w:r>
    </w:p>
    <w:p w:rsidR="00C45106" w:rsidRPr="00097837" w:rsidRDefault="00C45106" w:rsidP="00C45106">
      <w:pPr>
        <w:tabs>
          <w:tab w:val="left" w:pos="6930"/>
        </w:tabs>
      </w:pPr>
      <w:r>
        <w:rPr>
          <w:sz w:val="26"/>
          <w:szCs w:val="26"/>
        </w:rPr>
        <w:t xml:space="preserve">                                                                                                     </w:t>
      </w:r>
      <w:r w:rsidRPr="005E5DF0">
        <w:rPr>
          <w:sz w:val="26"/>
          <w:szCs w:val="26"/>
        </w:rPr>
        <w:t xml:space="preserve">від </w:t>
      </w:r>
      <w:r w:rsidRPr="00C45106">
        <w:rPr>
          <w:sz w:val="26"/>
          <w:szCs w:val="26"/>
          <w:lang w:val="ru-RU"/>
        </w:rPr>
        <w:t xml:space="preserve">30 </w:t>
      </w:r>
      <w:r w:rsidRPr="005E5DF0">
        <w:rPr>
          <w:sz w:val="26"/>
          <w:szCs w:val="26"/>
        </w:rPr>
        <w:t>березня 2018</w:t>
      </w:r>
      <w:r>
        <w:t xml:space="preserve"> року</w:t>
      </w:r>
    </w:p>
    <w:p w:rsidR="00C45106" w:rsidRDefault="00C45106" w:rsidP="00C45106"/>
    <w:p w:rsidR="00C45106" w:rsidRDefault="00C45106" w:rsidP="00C45106"/>
    <w:p w:rsidR="00C45106" w:rsidRDefault="00C45106" w:rsidP="00C45106"/>
    <w:p w:rsidR="00C45106" w:rsidRPr="0044093F" w:rsidRDefault="00C45106" w:rsidP="00C45106"/>
    <w:p w:rsidR="00C45106" w:rsidRPr="0044093F" w:rsidRDefault="00C45106" w:rsidP="00C45106">
      <w:pPr>
        <w:pStyle w:val="3"/>
        <w:tabs>
          <w:tab w:val="left" w:pos="720"/>
        </w:tabs>
        <w:rPr>
          <w:i w:val="0"/>
          <w:szCs w:val="32"/>
        </w:rPr>
      </w:pPr>
      <w:r w:rsidRPr="0044093F">
        <w:rPr>
          <w:i w:val="0"/>
        </w:rPr>
        <w:t>ВИСНОВОК</w:t>
      </w:r>
    </w:p>
    <w:p w:rsidR="00C45106" w:rsidRPr="0044093F" w:rsidRDefault="00C45106" w:rsidP="00C45106"/>
    <w:p w:rsidR="00C45106" w:rsidRPr="0044093F" w:rsidRDefault="00C45106" w:rsidP="00C45106">
      <w:pPr>
        <w:pStyle w:val="3"/>
        <w:rPr>
          <w:bCs/>
          <w:i w:val="0"/>
          <w:sz w:val="28"/>
          <w:szCs w:val="28"/>
        </w:rPr>
      </w:pPr>
      <w:r w:rsidRPr="0044093F">
        <w:rPr>
          <w:bCs/>
          <w:i w:val="0"/>
          <w:sz w:val="28"/>
          <w:szCs w:val="28"/>
        </w:rPr>
        <w:t xml:space="preserve">Комітету Верховної Ради України </w:t>
      </w:r>
    </w:p>
    <w:p w:rsidR="00C45106" w:rsidRPr="0044093F" w:rsidRDefault="00C45106" w:rsidP="00C45106">
      <w:pPr>
        <w:pStyle w:val="3"/>
        <w:rPr>
          <w:bCs/>
          <w:i w:val="0"/>
          <w:sz w:val="28"/>
          <w:szCs w:val="28"/>
        </w:rPr>
      </w:pPr>
      <w:r w:rsidRPr="0044093F">
        <w:rPr>
          <w:bCs/>
          <w:i w:val="0"/>
          <w:sz w:val="28"/>
          <w:szCs w:val="28"/>
        </w:rPr>
        <w:t>з питань правової політики та правосуддя</w:t>
      </w:r>
    </w:p>
    <w:p w:rsidR="00C45106" w:rsidRPr="0044093F" w:rsidRDefault="00C45106" w:rsidP="00C45106">
      <w:pPr>
        <w:pStyle w:val="a3"/>
        <w:ind w:firstLine="0"/>
        <w:rPr>
          <w:b/>
          <w:szCs w:val="28"/>
        </w:rPr>
      </w:pPr>
    </w:p>
    <w:p w:rsidR="00C45106" w:rsidRPr="0044093F" w:rsidRDefault="00C45106" w:rsidP="00C45106">
      <w:pPr>
        <w:pStyle w:val="a6"/>
        <w:spacing w:before="0"/>
        <w:ind w:firstLine="0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44093F">
        <w:rPr>
          <w:rFonts w:ascii="Times New Roman" w:hAnsi="Times New Roman"/>
          <w:b/>
          <w:sz w:val="28"/>
          <w:szCs w:val="28"/>
        </w:rPr>
        <w:t xml:space="preserve">щодо проекту Закону </w:t>
      </w:r>
      <w:r w:rsidRPr="0044093F">
        <w:rPr>
          <w:rFonts w:ascii="Times New Roman" w:hAnsi="Times New Roman"/>
          <w:b/>
          <w:bCs/>
          <w:sz w:val="28"/>
          <w:szCs w:val="28"/>
        </w:rPr>
        <w:t>про заходи щодо впорядкування</w:t>
      </w:r>
      <w:r w:rsidRPr="0044093F">
        <w:rPr>
          <w:rFonts w:ascii="Times New Roman" w:hAnsi="Times New Roman"/>
          <w:b/>
          <w:sz w:val="28"/>
          <w:szCs w:val="28"/>
        </w:rPr>
        <w:t xml:space="preserve"> використання прапорів та інших державних символів іноземних держав на території України</w:t>
      </w:r>
    </w:p>
    <w:p w:rsidR="00C45106" w:rsidRPr="0044093F" w:rsidRDefault="00C45106" w:rsidP="00C45106">
      <w:pPr>
        <w:jc w:val="center"/>
        <w:rPr>
          <w:b/>
          <w:spacing w:val="-6"/>
          <w:sz w:val="28"/>
          <w:szCs w:val="28"/>
        </w:rPr>
      </w:pPr>
      <w:r w:rsidRPr="0044093F">
        <w:rPr>
          <w:b/>
          <w:spacing w:val="-6"/>
          <w:sz w:val="28"/>
          <w:szCs w:val="28"/>
        </w:rPr>
        <w:t>(реєстр. № 8212 від 30 березня 2018 року)</w:t>
      </w:r>
    </w:p>
    <w:p w:rsidR="00C45106" w:rsidRPr="0044093F" w:rsidRDefault="00C45106" w:rsidP="00C45106">
      <w:pPr>
        <w:rPr>
          <w:sz w:val="28"/>
          <w:szCs w:val="28"/>
        </w:rPr>
      </w:pPr>
    </w:p>
    <w:p w:rsidR="00C45106" w:rsidRPr="0044093F" w:rsidRDefault="00C45106" w:rsidP="00C45106">
      <w:pPr>
        <w:ind w:firstLine="709"/>
        <w:jc w:val="both"/>
        <w:rPr>
          <w:bCs/>
          <w:sz w:val="28"/>
          <w:szCs w:val="28"/>
        </w:rPr>
      </w:pPr>
      <w:r w:rsidRPr="0044093F">
        <w:rPr>
          <w:sz w:val="28"/>
          <w:szCs w:val="28"/>
        </w:rPr>
        <w:t xml:space="preserve">Комітет Верховної Ради України з питань правової політики </w:t>
      </w:r>
      <w:r w:rsidRPr="0044093F">
        <w:rPr>
          <w:bCs/>
          <w:sz w:val="28"/>
          <w:szCs w:val="28"/>
        </w:rPr>
        <w:t>та правосуддя</w:t>
      </w:r>
      <w:r w:rsidRPr="00440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своєму засіданні 17 січня 2019 року (протокол № 76) </w:t>
      </w:r>
      <w:r w:rsidRPr="0044093F">
        <w:rPr>
          <w:sz w:val="28"/>
          <w:szCs w:val="28"/>
        </w:rPr>
        <w:t xml:space="preserve">розглянув на відповідність Конституції України проект Закону </w:t>
      </w:r>
      <w:r w:rsidRPr="0044093F">
        <w:rPr>
          <w:bCs/>
          <w:sz w:val="28"/>
          <w:szCs w:val="28"/>
        </w:rPr>
        <w:t>про заходи щодо впорядкування</w:t>
      </w:r>
      <w:r w:rsidRPr="0044093F">
        <w:rPr>
          <w:sz w:val="28"/>
          <w:szCs w:val="28"/>
        </w:rPr>
        <w:t xml:space="preserve"> використання прапорів та інших державних символів іноземних держав на території України</w:t>
      </w:r>
      <w:r w:rsidRPr="0044093F">
        <w:rPr>
          <w:spacing w:val="-6"/>
          <w:sz w:val="28"/>
          <w:szCs w:val="28"/>
        </w:rPr>
        <w:t xml:space="preserve"> (</w:t>
      </w:r>
      <w:r w:rsidRPr="0044093F">
        <w:rPr>
          <w:sz w:val="28"/>
          <w:szCs w:val="28"/>
        </w:rPr>
        <w:t>реєстр. № 8212 від 30 березня 2018 року), поданий народним депутатом України Балогою В.І.</w:t>
      </w:r>
    </w:p>
    <w:p w:rsidR="00C45106" w:rsidRPr="0044093F" w:rsidRDefault="00C45106" w:rsidP="00C45106">
      <w:pPr>
        <w:ind w:firstLine="709"/>
        <w:jc w:val="both"/>
        <w:rPr>
          <w:sz w:val="28"/>
          <w:szCs w:val="28"/>
        </w:rPr>
      </w:pPr>
    </w:p>
    <w:p w:rsidR="00C45106" w:rsidRPr="0044093F" w:rsidRDefault="00C45106" w:rsidP="00C45106">
      <w:pPr>
        <w:ind w:firstLine="709"/>
        <w:jc w:val="both"/>
        <w:rPr>
          <w:sz w:val="28"/>
          <w:szCs w:val="28"/>
        </w:rPr>
      </w:pPr>
      <w:r w:rsidRPr="0044093F">
        <w:rPr>
          <w:sz w:val="28"/>
          <w:szCs w:val="28"/>
        </w:rPr>
        <w:t>Згідно з пояснювальною запискою до Законопроекту він розроблений</w:t>
      </w:r>
      <w:r w:rsidRPr="0044093F">
        <w:rPr>
          <w:bCs/>
          <w:sz w:val="28"/>
          <w:szCs w:val="28"/>
          <w:lang w:eastAsia="uk-UA"/>
        </w:rPr>
        <w:t xml:space="preserve"> з метою </w:t>
      </w:r>
      <w:r w:rsidRPr="0044093F">
        <w:rPr>
          <w:sz w:val="28"/>
          <w:szCs w:val="28"/>
        </w:rPr>
        <w:t xml:space="preserve">захисту інтересів України, її суверенітету та територіальної цілісності, забезпечення виконання підписаних та ратифікованих Україною міжнародних договорів, громадського порядку, інтересів громадян України, в тому числі представників національних меншин, які проживають на території України, а також забезпечення правової визначеності у використанні державних символів іноземних держав на території України. </w:t>
      </w:r>
    </w:p>
    <w:p w:rsidR="00C45106" w:rsidRPr="0044093F" w:rsidRDefault="00C45106" w:rsidP="00C45106">
      <w:pPr>
        <w:ind w:firstLine="709"/>
        <w:jc w:val="both"/>
        <w:rPr>
          <w:sz w:val="28"/>
          <w:szCs w:val="28"/>
        </w:rPr>
      </w:pPr>
      <w:r w:rsidRPr="0044093F">
        <w:rPr>
          <w:sz w:val="28"/>
          <w:szCs w:val="28"/>
        </w:rPr>
        <w:t>Законопроектом визначено необхідну термінологію, правила використання державних символів іноземних держав в Україні, відповідальних осіб за недотримання вимог закону в цих правовідносинах. Крім того, Кримінальний кодекс України пропонується доповнити статтею 338</w:t>
      </w:r>
      <w:r w:rsidRPr="0044093F">
        <w:rPr>
          <w:sz w:val="28"/>
          <w:szCs w:val="28"/>
          <w:vertAlign w:val="superscript"/>
        </w:rPr>
        <w:t>1</w:t>
      </w:r>
      <w:r w:rsidRPr="0044093F">
        <w:rPr>
          <w:sz w:val="28"/>
          <w:szCs w:val="28"/>
        </w:rPr>
        <w:t>, якою передбач</w:t>
      </w:r>
      <w:r>
        <w:rPr>
          <w:sz w:val="28"/>
          <w:szCs w:val="28"/>
        </w:rPr>
        <w:t>ити</w:t>
      </w:r>
      <w:r w:rsidRPr="0044093F">
        <w:rPr>
          <w:sz w:val="28"/>
          <w:szCs w:val="28"/>
        </w:rPr>
        <w:t xml:space="preserve"> відповідальність за порушення порядку використання державних символів іноземних держав.</w:t>
      </w:r>
    </w:p>
    <w:p w:rsidR="00C45106" w:rsidRPr="0044093F" w:rsidRDefault="00C45106" w:rsidP="00C45106">
      <w:pPr>
        <w:ind w:firstLine="709"/>
        <w:jc w:val="both"/>
        <w:rPr>
          <w:sz w:val="28"/>
          <w:szCs w:val="28"/>
        </w:rPr>
      </w:pPr>
    </w:p>
    <w:p w:rsidR="00C45106" w:rsidRPr="0044093F" w:rsidRDefault="00C45106" w:rsidP="00C451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eastAsia="uk-UA"/>
        </w:rPr>
      </w:pPr>
      <w:r w:rsidRPr="0044093F">
        <w:rPr>
          <w:sz w:val="28"/>
          <w:szCs w:val="28"/>
          <w:lang w:eastAsia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C45106" w:rsidRPr="0044093F" w:rsidRDefault="00C45106" w:rsidP="00C45106">
      <w:pPr>
        <w:pStyle w:val="a5"/>
        <w:ind w:firstLine="709"/>
        <w:jc w:val="both"/>
        <w:rPr>
          <w:szCs w:val="28"/>
          <w:lang w:val="uk-UA" w:eastAsia="ru-RU"/>
        </w:rPr>
      </w:pPr>
      <w:r w:rsidRPr="0044093F">
        <w:rPr>
          <w:szCs w:val="28"/>
          <w:lang w:val="uk-UA" w:eastAsia="ru-RU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</w:t>
      </w:r>
    </w:p>
    <w:p w:rsidR="00C45106" w:rsidRPr="0044093F" w:rsidRDefault="00C45106" w:rsidP="00C45106">
      <w:pPr>
        <w:pStyle w:val="a5"/>
        <w:ind w:firstLine="709"/>
        <w:jc w:val="both"/>
        <w:rPr>
          <w:szCs w:val="28"/>
          <w:lang w:val="uk-UA" w:eastAsia="ru-RU"/>
        </w:rPr>
      </w:pPr>
      <w:r w:rsidRPr="0044093F">
        <w:rPr>
          <w:szCs w:val="28"/>
          <w:lang w:val="uk-UA" w:eastAsia="ru-RU"/>
        </w:rPr>
        <w:lastRenderedPageBreak/>
        <w:t>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C45106" w:rsidRPr="0044093F" w:rsidRDefault="00C45106" w:rsidP="00C45106">
      <w:pPr>
        <w:pStyle w:val="a5"/>
        <w:ind w:firstLine="709"/>
        <w:jc w:val="both"/>
        <w:rPr>
          <w:szCs w:val="28"/>
          <w:lang w:val="uk-UA" w:eastAsia="ru-RU"/>
        </w:rPr>
      </w:pPr>
      <w:r w:rsidRPr="0044093F">
        <w:rPr>
          <w:szCs w:val="28"/>
          <w:lang w:val="uk-UA" w:eastAsia="ru-RU"/>
        </w:rPr>
        <w:t>Ч</w:t>
      </w:r>
      <w:r w:rsidRPr="008868DB">
        <w:rPr>
          <w:szCs w:val="28"/>
          <w:lang w:val="uk-UA" w:eastAsia="ru-RU"/>
        </w:rPr>
        <w:t>инні міжнародні договори, згода на обов’язковість яких надана Верховною Радою України, є частиною національного законодавства України (частина перша стат</w:t>
      </w:r>
      <w:r w:rsidRPr="0044093F">
        <w:rPr>
          <w:szCs w:val="28"/>
          <w:lang w:val="uk-UA" w:eastAsia="ru-RU"/>
        </w:rPr>
        <w:t>ті 9 Основного Закону України).</w:t>
      </w:r>
    </w:p>
    <w:p w:rsidR="00C45106" w:rsidRPr="0044093F" w:rsidRDefault="00C45106" w:rsidP="00C45106">
      <w:pPr>
        <w:pStyle w:val="a5"/>
        <w:ind w:firstLine="709"/>
        <w:jc w:val="both"/>
        <w:rPr>
          <w:lang w:val="uk-UA"/>
        </w:rPr>
      </w:pPr>
      <w:r w:rsidRPr="0044093F">
        <w:rPr>
          <w:lang w:val="uk-UA"/>
        </w:rPr>
        <w:t xml:space="preserve">Віденська конвенція про дипломатичні зносини 1961 року визначає, що дипломатичному представництву і його главі належить право користуватися прапором і емблемою </w:t>
      </w:r>
      <w:proofErr w:type="spellStart"/>
      <w:r w:rsidRPr="0044093F">
        <w:rPr>
          <w:lang w:val="uk-UA"/>
        </w:rPr>
        <w:t>акредитуючої</w:t>
      </w:r>
      <w:proofErr w:type="spellEnd"/>
      <w:r w:rsidRPr="0044093F">
        <w:rPr>
          <w:lang w:val="uk-UA"/>
        </w:rPr>
        <w:t xml:space="preserve"> держави на приміщеннях представництва, включаючи резиденцію глави представництва, а також на його засобах пересування</w:t>
      </w:r>
      <w:r>
        <w:rPr>
          <w:lang w:val="uk-UA"/>
        </w:rPr>
        <w:t xml:space="preserve"> (стаття 20)</w:t>
      </w:r>
      <w:r w:rsidRPr="0044093F">
        <w:rPr>
          <w:lang w:val="uk-UA"/>
        </w:rPr>
        <w:t>.</w:t>
      </w:r>
    </w:p>
    <w:p w:rsidR="00C45106" w:rsidRPr="0044093F" w:rsidRDefault="00C45106" w:rsidP="00C45106">
      <w:pPr>
        <w:pStyle w:val="a5"/>
        <w:ind w:firstLine="709"/>
        <w:jc w:val="both"/>
        <w:rPr>
          <w:lang w:val="uk-UA"/>
        </w:rPr>
      </w:pPr>
      <w:r w:rsidRPr="0044093F">
        <w:rPr>
          <w:lang w:val="uk-UA"/>
        </w:rPr>
        <w:t xml:space="preserve">Порядок використання прапорів та інших державних символів іноземних держав підчас </w:t>
      </w:r>
      <w:r w:rsidRPr="00242782">
        <w:rPr>
          <w:lang w:val="uk-UA"/>
        </w:rPr>
        <w:t>прийому в Україні глав іноземних держав, глав парламентів, глав урядів, міністрів закордонних справ, інших високих посадових осіб, представників іноземних держав</w:t>
      </w:r>
      <w:r w:rsidRPr="0044093F">
        <w:rPr>
          <w:lang w:val="uk-UA"/>
        </w:rPr>
        <w:t xml:space="preserve"> визначено </w:t>
      </w:r>
      <w:r w:rsidRPr="006A4080">
        <w:rPr>
          <w:lang w:val="uk-UA"/>
        </w:rPr>
        <w:t>Положення</w:t>
      </w:r>
      <w:r w:rsidRPr="0044093F">
        <w:rPr>
          <w:lang w:val="uk-UA"/>
        </w:rPr>
        <w:t>м</w:t>
      </w:r>
      <w:r w:rsidRPr="006A4080">
        <w:rPr>
          <w:lang w:val="uk-UA"/>
        </w:rPr>
        <w:t xml:space="preserve"> про Державний Протокол та Церемоніал України</w:t>
      </w:r>
      <w:r w:rsidRPr="0044093F">
        <w:rPr>
          <w:lang w:val="uk-UA"/>
        </w:rPr>
        <w:t>, що затверджене</w:t>
      </w:r>
      <w:r w:rsidRPr="006A4080">
        <w:rPr>
          <w:lang w:val="uk-UA"/>
        </w:rPr>
        <w:t xml:space="preserve"> </w:t>
      </w:r>
      <w:r w:rsidRPr="0044093F">
        <w:rPr>
          <w:lang w:val="uk-UA"/>
        </w:rPr>
        <w:t>Указом Президента України від 22 серпня 2002 року № 746/2002.</w:t>
      </w:r>
    </w:p>
    <w:p w:rsidR="00C45106" w:rsidRPr="0044093F" w:rsidRDefault="00C45106" w:rsidP="00C45106">
      <w:pPr>
        <w:pStyle w:val="a5"/>
        <w:ind w:firstLine="709"/>
        <w:jc w:val="both"/>
        <w:rPr>
          <w:szCs w:val="28"/>
          <w:lang w:val="uk-UA" w:eastAsia="ru-RU"/>
        </w:rPr>
      </w:pPr>
      <w:r w:rsidRPr="0044093F">
        <w:rPr>
          <w:szCs w:val="28"/>
          <w:lang w:val="uk-UA" w:eastAsia="ru-RU"/>
        </w:rPr>
        <w:t xml:space="preserve">Виключно законами України визначаються, зокрема, </w:t>
      </w:r>
      <w:r w:rsidRPr="0044093F">
        <w:rPr>
          <w:rStyle w:val="rvts0"/>
          <w:lang w:val="uk-UA"/>
        </w:rPr>
        <w:t>права і свободи людини і громадянина, гарантії цих прав і свобод; засади зовнішніх зносин; організація і діяльність органів виконавчої влади;</w:t>
      </w:r>
      <w:r w:rsidRPr="0044093F">
        <w:rPr>
          <w:szCs w:val="28"/>
          <w:lang w:val="uk-UA" w:eastAsia="ru-RU"/>
        </w:rPr>
        <w:t xml:space="preserve"> </w:t>
      </w:r>
      <w:r w:rsidRPr="0044093F">
        <w:rPr>
          <w:rStyle w:val="rvts0"/>
          <w:lang w:val="uk-UA"/>
        </w:rPr>
        <w:t>засади місцевого самоврядування;</w:t>
      </w:r>
      <w:r w:rsidRPr="0044093F">
        <w:rPr>
          <w:szCs w:val="28"/>
          <w:lang w:val="uk-UA" w:eastAsia="ru-RU"/>
        </w:rPr>
        <w:t xml:space="preserve"> діяння, які є злочинами, та відповідальність за них (пункти 1, 9, 12, 15, 22 частини першої статті 92 Конституції України), також в</w:t>
      </w:r>
      <w:r w:rsidRPr="0044093F">
        <w:rPr>
          <w:rStyle w:val="rvts0"/>
          <w:lang w:val="uk-UA"/>
        </w:rPr>
        <w:t>иключно законами України встановлюється</w:t>
      </w:r>
      <w:r>
        <w:rPr>
          <w:rStyle w:val="rvts0"/>
          <w:lang w:val="uk-UA"/>
        </w:rPr>
        <w:t xml:space="preserve"> </w:t>
      </w:r>
      <w:r w:rsidRPr="0044093F">
        <w:rPr>
          <w:rStyle w:val="rvts0"/>
          <w:lang w:val="uk-UA"/>
        </w:rPr>
        <w:t xml:space="preserve">порядок використання і захисту державних символів </w:t>
      </w:r>
      <w:r w:rsidRPr="0044093F">
        <w:rPr>
          <w:szCs w:val="28"/>
          <w:lang w:val="uk-UA" w:eastAsia="ru-RU"/>
        </w:rPr>
        <w:t>(пункт4 частини другої статті 92 Конституції України).</w:t>
      </w:r>
    </w:p>
    <w:p w:rsidR="00C45106" w:rsidRPr="0044093F" w:rsidRDefault="00C45106" w:rsidP="00C45106">
      <w:pPr>
        <w:pStyle w:val="a5"/>
        <w:ind w:firstLine="709"/>
        <w:jc w:val="both"/>
        <w:rPr>
          <w:szCs w:val="28"/>
          <w:lang w:val="uk-UA"/>
        </w:rPr>
      </w:pPr>
      <w:r w:rsidRPr="0044093F">
        <w:rPr>
          <w:szCs w:val="28"/>
          <w:lang w:val="uk-UA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Законопроектом змін до чинного законодавства узгоджується з нормами Основного Закону України.</w:t>
      </w:r>
    </w:p>
    <w:p w:rsidR="00C45106" w:rsidRPr="0044093F" w:rsidRDefault="00C45106" w:rsidP="00C45106">
      <w:pPr>
        <w:pStyle w:val="a5"/>
        <w:ind w:firstLine="709"/>
        <w:jc w:val="both"/>
        <w:rPr>
          <w:szCs w:val="28"/>
          <w:lang w:val="uk-UA"/>
        </w:rPr>
      </w:pPr>
      <w:r w:rsidRPr="0044093F">
        <w:rPr>
          <w:szCs w:val="28"/>
          <w:lang w:val="uk-UA"/>
        </w:rPr>
        <w:t xml:space="preserve">Разом з тим, в межах предметів відання, члени Комітету зазначають, що в умовах відсутності законодавчого акту, </w:t>
      </w:r>
      <w:r w:rsidRPr="0044093F">
        <w:rPr>
          <w:rStyle w:val="rvts0"/>
          <w:lang w:val="uk-UA"/>
        </w:rPr>
        <w:t>прийнятого не менш як двома третинами від конституційного складу Верховної Ради України, який має</w:t>
      </w:r>
      <w:r>
        <w:rPr>
          <w:rStyle w:val="rvts0"/>
          <w:lang w:val="uk-UA"/>
        </w:rPr>
        <w:t>, зокрема,</w:t>
      </w:r>
      <w:r w:rsidRPr="0044093F">
        <w:rPr>
          <w:rStyle w:val="rvts0"/>
          <w:lang w:val="uk-UA"/>
        </w:rPr>
        <w:t xml:space="preserve"> </w:t>
      </w:r>
      <w:r>
        <w:rPr>
          <w:rStyle w:val="rvts0"/>
          <w:lang w:val="uk-UA"/>
        </w:rPr>
        <w:t xml:space="preserve">встановити </w:t>
      </w:r>
      <w:r w:rsidRPr="0044093F">
        <w:rPr>
          <w:rStyle w:val="rvts0"/>
          <w:lang w:val="uk-UA"/>
        </w:rPr>
        <w:t xml:space="preserve">порядок використання державних символів України (частина шоста статті 20 </w:t>
      </w:r>
      <w:r w:rsidRPr="0044093F">
        <w:rPr>
          <w:szCs w:val="28"/>
          <w:lang w:val="uk-UA" w:eastAsia="ru-RU"/>
        </w:rPr>
        <w:t>Конституції України</w:t>
      </w:r>
      <w:r w:rsidRPr="0044093F">
        <w:rPr>
          <w:rStyle w:val="rvts0"/>
          <w:lang w:val="uk-UA"/>
        </w:rPr>
        <w:t>), прийняття</w:t>
      </w:r>
      <w:bookmarkStart w:id="0" w:name="_GoBack"/>
      <w:bookmarkEnd w:id="0"/>
      <w:r w:rsidRPr="0044093F">
        <w:rPr>
          <w:rStyle w:val="rvts0"/>
          <w:lang w:val="uk-UA"/>
        </w:rPr>
        <w:t xml:space="preserve"> законопроекту </w:t>
      </w:r>
      <w:r w:rsidRPr="0044093F">
        <w:rPr>
          <w:bCs/>
          <w:szCs w:val="28"/>
          <w:lang w:val="uk-UA"/>
        </w:rPr>
        <w:t>щодо впорядкування</w:t>
      </w:r>
      <w:r w:rsidRPr="0044093F">
        <w:rPr>
          <w:szCs w:val="28"/>
          <w:lang w:val="uk-UA"/>
        </w:rPr>
        <w:t xml:space="preserve"> використання прапорів та інших державних символів іноземних держав на території України виглядає передчасним.</w:t>
      </w:r>
    </w:p>
    <w:p w:rsidR="00C45106" w:rsidRPr="0044093F" w:rsidRDefault="00C45106" w:rsidP="00C45106">
      <w:pPr>
        <w:pStyle w:val="a5"/>
        <w:ind w:firstLine="709"/>
        <w:jc w:val="both"/>
        <w:rPr>
          <w:szCs w:val="28"/>
          <w:lang w:val="uk-UA" w:eastAsia="ru-RU"/>
        </w:rPr>
      </w:pPr>
    </w:p>
    <w:p w:rsidR="00C45106" w:rsidRPr="0044093F" w:rsidRDefault="00C45106" w:rsidP="00C45106">
      <w:pPr>
        <w:ind w:firstLine="709"/>
        <w:jc w:val="both"/>
        <w:rPr>
          <w:spacing w:val="-6"/>
          <w:sz w:val="28"/>
          <w:szCs w:val="28"/>
        </w:rPr>
      </w:pPr>
      <w:r w:rsidRPr="0044093F">
        <w:rPr>
          <w:sz w:val="28"/>
          <w:szCs w:val="28"/>
        </w:rPr>
        <w:t xml:space="preserve">Враховуючи викладене, </w:t>
      </w:r>
      <w:r w:rsidRPr="0044093F">
        <w:rPr>
          <w:sz w:val="28"/>
          <w:szCs w:val="28"/>
          <w:lang w:eastAsia="uk-UA"/>
        </w:rPr>
        <w:t xml:space="preserve">Комітет дійшов висновку, що </w:t>
      </w:r>
      <w:r w:rsidRPr="0044093F">
        <w:rPr>
          <w:sz w:val="28"/>
          <w:szCs w:val="28"/>
        </w:rPr>
        <w:t xml:space="preserve">проект Закону </w:t>
      </w:r>
      <w:r w:rsidRPr="0044093F">
        <w:rPr>
          <w:bCs/>
          <w:sz w:val="28"/>
          <w:szCs w:val="28"/>
        </w:rPr>
        <w:t>про заходи щодо впорядкування</w:t>
      </w:r>
      <w:r w:rsidRPr="0044093F">
        <w:rPr>
          <w:sz w:val="28"/>
          <w:szCs w:val="28"/>
        </w:rPr>
        <w:t xml:space="preserve"> використання прапорів та інших державних символів іноземних держав на території України</w:t>
      </w:r>
      <w:r w:rsidRPr="0044093F">
        <w:rPr>
          <w:spacing w:val="-6"/>
          <w:sz w:val="28"/>
          <w:szCs w:val="28"/>
        </w:rPr>
        <w:t xml:space="preserve"> (реєстр. № 8212 від 30 березня 2018 року), поданий </w:t>
      </w:r>
      <w:r w:rsidRPr="0044093F">
        <w:rPr>
          <w:sz w:val="28"/>
          <w:szCs w:val="28"/>
        </w:rPr>
        <w:t>народним депутатом України Балогою В.І</w:t>
      </w:r>
      <w:r w:rsidRPr="0044093F">
        <w:rPr>
          <w:spacing w:val="-6"/>
          <w:sz w:val="28"/>
          <w:szCs w:val="28"/>
        </w:rPr>
        <w:t>.,</w:t>
      </w:r>
      <w:r w:rsidRPr="0044093F">
        <w:rPr>
          <w:rFonts w:eastAsia="MS Mincho"/>
          <w:sz w:val="28"/>
          <w:szCs w:val="28"/>
        </w:rPr>
        <w:t xml:space="preserve"> не суперечить положенням Конституції України.</w:t>
      </w:r>
    </w:p>
    <w:p w:rsidR="00C45106" w:rsidRPr="0044093F" w:rsidRDefault="00C45106" w:rsidP="00C45106"/>
    <w:p w:rsidR="00C45106" w:rsidRPr="0044093F" w:rsidRDefault="00C45106" w:rsidP="00C45106"/>
    <w:p w:rsidR="00C45106" w:rsidRPr="0044093F" w:rsidRDefault="00C45106" w:rsidP="00C45106"/>
    <w:p w:rsidR="00C45106" w:rsidRPr="0044093F" w:rsidRDefault="00C45106" w:rsidP="00C45106">
      <w:pPr>
        <w:rPr>
          <w:b/>
          <w:sz w:val="28"/>
          <w:szCs w:val="28"/>
        </w:rPr>
      </w:pPr>
      <w:r w:rsidRPr="0044093F">
        <w:rPr>
          <w:b/>
          <w:sz w:val="28"/>
          <w:szCs w:val="28"/>
        </w:rPr>
        <w:t xml:space="preserve">Голова Комітету </w:t>
      </w:r>
      <w:r w:rsidRPr="0044093F">
        <w:rPr>
          <w:b/>
          <w:sz w:val="28"/>
          <w:szCs w:val="28"/>
        </w:rPr>
        <w:tab/>
      </w:r>
      <w:r w:rsidRPr="0044093F">
        <w:rPr>
          <w:b/>
          <w:sz w:val="28"/>
          <w:szCs w:val="28"/>
        </w:rPr>
        <w:tab/>
      </w:r>
      <w:r w:rsidRPr="0044093F">
        <w:rPr>
          <w:b/>
          <w:sz w:val="28"/>
          <w:szCs w:val="28"/>
        </w:rPr>
        <w:tab/>
      </w:r>
      <w:r w:rsidRPr="0044093F">
        <w:rPr>
          <w:b/>
          <w:sz w:val="28"/>
          <w:szCs w:val="28"/>
        </w:rPr>
        <w:tab/>
      </w:r>
      <w:r w:rsidRPr="0044093F">
        <w:rPr>
          <w:b/>
          <w:sz w:val="28"/>
          <w:szCs w:val="28"/>
        </w:rPr>
        <w:tab/>
      </w:r>
      <w:r w:rsidRPr="0044093F">
        <w:rPr>
          <w:b/>
          <w:sz w:val="28"/>
          <w:szCs w:val="28"/>
        </w:rPr>
        <w:tab/>
      </w:r>
      <w:r w:rsidRPr="0044093F">
        <w:rPr>
          <w:b/>
          <w:sz w:val="28"/>
          <w:szCs w:val="28"/>
        </w:rPr>
        <w:tab/>
        <w:t>Р.П. КНЯЗЕВИЧ</w:t>
      </w:r>
    </w:p>
    <w:p w:rsidR="00603B8D" w:rsidRDefault="00603B8D"/>
    <w:sectPr w:rsidR="00603B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 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Tahom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106"/>
    <w:rsid w:val="00603B8D"/>
    <w:rsid w:val="00C4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C0DAE"/>
  <w15:chartTrackingRefBased/>
  <w15:docId w15:val="{19487B3D-101A-4811-B557-9E7ED4398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C45106"/>
    <w:pPr>
      <w:keepNext/>
      <w:jc w:val="center"/>
      <w:outlineLvl w:val="2"/>
    </w:pPr>
    <w:rPr>
      <w:rFonts w:eastAsia="Arial Unicode MS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45106"/>
    <w:rPr>
      <w:rFonts w:ascii="Times New Roman" w:eastAsia="Arial Unicode MS" w:hAnsi="Times New Roman" w:cs="Times New Roman"/>
      <w:b/>
      <w:i/>
      <w:sz w:val="32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C45106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semiHidden/>
    <w:rsid w:val="00C451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C45106"/>
    <w:pPr>
      <w:spacing w:after="0" w:line="240" w:lineRule="auto"/>
    </w:pPr>
    <w:rPr>
      <w:rFonts w:ascii="Times New Roman" w:hAnsi="Times New Roman"/>
      <w:sz w:val="28"/>
      <w:lang w:val="ru-RU"/>
    </w:rPr>
  </w:style>
  <w:style w:type="paragraph" w:customStyle="1" w:styleId="a6">
    <w:name w:val="Нормальний текст"/>
    <w:basedOn w:val="a"/>
    <w:link w:val="a7"/>
    <w:uiPriority w:val="99"/>
    <w:rsid w:val="00C45106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7">
    <w:name w:val="Нормальний текст Знак"/>
    <w:link w:val="a6"/>
    <w:uiPriority w:val="99"/>
    <w:locked/>
    <w:rsid w:val="00C45106"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0">
    <w:name w:val="rvts0"/>
    <w:basedOn w:val="a0"/>
    <w:rsid w:val="00C45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3190</Words>
  <Characters>1819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Горькавий Сергій Сергійович</dc:creator>
  <cp:keywords/>
  <dc:description/>
  <cp:lastModifiedBy>Горькавий Сергій Сергійович</cp:lastModifiedBy>
  <cp:revision>1</cp:revision>
  <dcterms:created xsi:type="dcterms:W3CDTF">2019-01-17T13:59:00Z</dcterms:created>
  <dcterms:modified xsi:type="dcterms:W3CDTF">2019-01-17T14:01:00Z</dcterms:modified>
</cp:coreProperties>
</file>