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7DC" w:rsidRPr="00EA576D" w:rsidRDefault="00CB77DC" w:rsidP="00CB77D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B77DC" w:rsidRPr="00EA576D" w:rsidRDefault="00CB77DC" w:rsidP="00CB77D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B77DC" w:rsidRPr="00EA576D" w:rsidRDefault="00CB77DC" w:rsidP="00CB77D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до проекту Постанови Верховної Ради України</w:t>
      </w:r>
    </w:p>
    <w:p w:rsidR="00CB77DC" w:rsidRPr="00EA576D" w:rsidRDefault="00CB77DC" w:rsidP="00CB77D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B77DC" w:rsidRPr="00EA576D" w:rsidRDefault="00CB77DC" w:rsidP="00C10906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«</w:t>
      </w:r>
      <w:r w:rsidR="00C10906" w:rsidRPr="00C10906">
        <w:rPr>
          <w:rFonts w:ascii="Times New Roman" w:hAnsi="Times New Roman"/>
          <w:b/>
          <w:bCs/>
          <w:sz w:val="28"/>
          <w:szCs w:val="28"/>
        </w:rPr>
        <w:t>Про зміни в адміністративно-територіальному устрої</w:t>
      </w:r>
      <w:r w:rsidR="00C10906" w:rsidRPr="00C10906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C10906">
        <w:rPr>
          <w:rFonts w:ascii="Times New Roman" w:hAnsi="Times New Roman"/>
          <w:b/>
          <w:bCs/>
          <w:sz w:val="28"/>
          <w:szCs w:val="28"/>
        </w:rPr>
        <w:t>Львівської області, зміну і</w:t>
      </w:r>
      <w:r w:rsidR="00C10906" w:rsidRPr="00C10906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C10906" w:rsidRPr="00C10906">
        <w:rPr>
          <w:rFonts w:ascii="Times New Roman" w:hAnsi="Times New Roman"/>
          <w:b/>
          <w:bCs/>
          <w:sz w:val="28"/>
          <w:szCs w:val="28"/>
        </w:rPr>
        <w:t>встановлення меж Сокальського району Львівської області</w:t>
      </w:r>
      <w:r w:rsidRPr="00EA576D">
        <w:rPr>
          <w:rFonts w:ascii="Times New Roman" w:hAnsi="Times New Roman"/>
          <w:b/>
          <w:bCs/>
          <w:sz w:val="28"/>
          <w:szCs w:val="28"/>
        </w:rPr>
        <w:t>»</w:t>
      </w:r>
    </w:p>
    <w:p w:rsidR="000B436B" w:rsidRDefault="000B436B" w:rsidP="00C1090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032F98" w:rsidRDefault="00032F98" w:rsidP="00C1090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CB77DC" w:rsidRDefault="00CB77DC" w:rsidP="00FA723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10906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проекту Постанови</w:t>
      </w:r>
    </w:p>
    <w:p w:rsidR="000B436B" w:rsidRPr="00C10906" w:rsidRDefault="000B436B" w:rsidP="000B436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1A85" w:rsidRDefault="00C10906" w:rsidP="00FA723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Україні активно </w:t>
      </w:r>
      <w:r w:rsidRPr="00C10906">
        <w:rPr>
          <w:rFonts w:ascii="Times New Roman" w:hAnsi="Times New Roman"/>
          <w:sz w:val="28"/>
          <w:szCs w:val="28"/>
        </w:rPr>
        <w:t>триває процес реформування органів місцевого самоврядування відповідно до положень Закону України «Про добровільне об’єднання територіальних громад».</w:t>
      </w:r>
    </w:p>
    <w:p w:rsidR="00C10906" w:rsidRPr="00FD5DAE" w:rsidRDefault="00C37006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Волсвинська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Межирічанська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Сілецька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сільські ради, Гірницька селищна рада, </w:t>
      </w:r>
      <w:proofErr w:type="spellStart"/>
      <w:r>
        <w:rPr>
          <w:rFonts w:ascii="Times New Roman" w:hAnsi="Times New Roman"/>
          <w:sz w:val="28"/>
          <w:szCs w:val="28"/>
        </w:rPr>
        <w:t>Соснівська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міська рада </w:t>
      </w:r>
      <w:r w:rsidR="008C533B">
        <w:rPr>
          <w:rFonts w:ascii="Times New Roman" w:hAnsi="Times New Roman"/>
          <w:sz w:val="28"/>
          <w:szCs w:val="28"/>
        </w:rPr>
        <w:t>ухвалили</w:t>
      </w:r>
      <w:r>
        <w:rPr>
          <w:rFonts w:ascii="Times New Roman" w:hAnsi="Times New Roman"/>
          <w:sz w:val="28"/>
          <w:szCs w:val="28"/>
        </w:rPr>
        <w:t xml:space="preserve"> </w:t>
      </w:r>
      <w:r w:rsidR="00C10906" w:rsidRPr="00EA576D">
        <w:rPr>
          <w:rFonts w:ascii="Times New Roman" w:hAnsi="Times New Roman"/>
          <w:sz w:val="28"/>
          <w:szCs w:val="28"/>
        </w:rPr>
        <w:t xml:space="preserve">рішення про добровільне об’єднання територіальних громад </w:t>
      </w:r>
      <w:proofErr w:type="spellStart"/>
      <w:r>
        <w:rPr>
          <w:rFonts w:ascii="Times New Roman" w:hAnsi="Times New Roman"/>
          <w:sz w:val="28"/>
          <w:szCs w:val="28"/>
        </w:rPr>
        <w:t>Волсвина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Городища, Гірника, Бендюги, Межиріччя, Сільця, </w:t>
      </w:r>
      <w:proofErr w:type="spellStart"/>
      <w:r>
        <w:rPr>
          <w:rFonts w:ascii="Times New Roman" w:hAnsi="Times New Roman"/>
          <w:sz w:val="28"/>
          <w:szCs w:val="28"/>
        </w:rPr>
        <w:t>Соснівки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Сілецьку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8C533B">
        <w:rPr>
          <w:rFonts w:ascii="Times New Roman" w:hAnsi="Times New Roman"/>
          <w:sz w:val="28"/>
          <w:szCs w:val="28"/>
        </w:rPr>
        <w:t>міську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B44F63">
        <w:rPr>
          <w:rFonts w:ascii="Times New Roman" w:hAnsi="Times New Roman"/>
          <w:sz w:val="28"/>
          <w:szCs w:val="28"/>
        </w:rPr>
        <w:t>об’єднану</w:t>
      </w:r>
      <w:r w:rsidRPr="00EA576D">
        <w:rPr>
          <w:rFonts w:ascii="Times New Roman" w:hAnsi="Times New Roman"/>
          <w:sz w:val="28"/>
          <w:szCs w:val="28"/>
        </w:rPr>
        <w:t xml:space="preserve"> територіальну  громаду  з </w:t>
      </w:r>
      <w:r>
        <w:rPr>
          <w:rFonts w:ascii="Times New Roman" w:hAnsi="Times New Roman"/>
          <w:sz w:val="28"/>
          <w:szCs w:val="28"/>
        </w:rPr>
        <w:t xml:space="preserve"> адміністративним  центром  в  </w:t>
      </w:r>
      <w:r w:rsidR="008C533B">
        <w:rPr>
          <w:rFonts w:ascii="Times New Roman" w:hAnsi="Times New Roman"/>
          <w:sz w:val="28"/>
          <w:szCs w:val="28"/>
        </w:rPr>
        <w:t xml:space="preserve">місті </w:t>
      </w:r>
      <w:proofErr w:type="spellStart"/>
      <w:r w:rsidR="008C533B">
        <w:rPr>
          <w:rFonts w:ascii="Times New Roman" w:hAnsi="Times New Roman"/>
          <w:sz w:val="28"/>
          <w:szCs w:val="28"/>
        </w:rPr>
        <w:t>Соснівка</w:t>
      </w:r>
      <w:proofErr w:type="spellEnd"/>
      <w:r w:rsidRPr="00EA576D">
        <w:rPr>
          <w:rFonts w:ascii="Times New Roman" w:hAnsi="Times New Roman"/>
          <w:sz w:val="28"/>
          <w:szCs w:val="28"/>
        </w:rPr>
        <w:t>.</w:t>
      </w:r>
    </w:p>
    <w:p w:rsidR="00B44F63" w:rsidRDefault="00B44F63" w:rsidP="00FA723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Основною перешкодою, яка постала на шляху добровільного об’єднання територіальних громад, є необхідність </w:t>
      </w:r>
      <w:r>
        <w:rPr>
          <w:rFonts w:ascii="Times New Roman" w:hAnsi="Times New Roman"/>
          <w:sz w:val="28"/>
          <w:szCs w:val="28"/>
        </w:rPr>
        <w:t>внесення змін в адміністративно-територіальний устрій України. В</w:t>
      </w:r>
      <w:r w:rsidRPr="00EA576D">
        <w:rPr>
          <w:rFonts w:ascii="Times New Roman" w:hAnsi="Times New Roman"/>
          <w:sz w:val="28"/>
          <w:szCs w:val="28"/>
        </w:rPr>
        <w:t>ідповідно до статті 4 Закону України «Про добровільне об’єднання територіальних громад» у складі об’єднаної територіальної громади не може існувати іншої територіальної громади, яка має свій представницький орган місцевого самоврядування.</w:t>
      </w:r>
      <w:r>
        <w:rPr>
          <w:rFonts w:ascii="Times New Roman" w:hAnsi="Times New Roman"/>
          <w:sz w:val="28"/>
          <w:szCs w:val="28"/>
        </w:rPr>
        <w:t xml:space="preserve"> Тому д</w:t>
      </w:r>
      <w:r w:rsidRPr="00EA576D">
        <w:rPr>
          <w:rFonts w:ascii="Times New Roman" w:hAnsi="Times New Roman"/>
          <w:sz w:val="28"/>
          <w:szCs w:val="28"/>
        </w:rPr>
        <w:t xml:space="preserve">обровільне об’єднання територіальних громад в </w:t>
      </w:r>
      <w:proofErr w:type="spellStart"/>
      <w:r>
        <w:rPr>
          <w:rFonts w:ascii="Times New Roman" w:hAnsi="Times New Roman"/>
          <w:sz w:val="28"/>
          <w:szCs w:val="28"/>
        </w:rPr>
        <w:t>Сілецьку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8C533B">
        <w:rPr>
          <w:rFonts w:ascii="Times New Roman" w:hAnsi="Times New Roman"/>
          <w:sz w:val="28"/>
          <w:szCs w:val="28"/>
        </w:rPr>
        <w:t>міську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576D">
        <w:rPr>
          <w:rFonts w:ascii="Times New Roman" w:hAnsi="Times New Roman"/>
          <w:sz w:val="28"/>
          <w:szCs w:val="28"/>
        </w:rPr>
        <w:t xml:space="preserve">об’єднану територіальну громаду з адміністративним центром в </w:t>
      </w:r>
      <w:r w:rsidR="008C533B">
        <w:rPr>
          <w:rFonts w:ascii="Times New Roman" w:hAnsi="Times New Roman"/>
          <w:sz w:val="28"/>
          <w:szCs w:val="28"/>
        </w:rPr>
        <w:t xml:space="preserve">місті </w:t>
      </w:r>
      <w:proofErr w:type="spellStart"/>
      <w:r w:rsidR="008C533B">
        <w:rPr>
          <w:rFonts w:ascii="Times New Roman" w:hAnsi="Times New Roman"/>
          <w:sz w:val="28"/>
          <w:szCs w:val="28"/>
        </w:rPr>
        <w:t>Соснівка</w:t>
      </w:r>
      <w:proofErr w:type="spellEnd"/>
      <w:r w:rsidR="008C53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можливе у разі</w:t>
      </w:r>
      <w:r w:rsidRPr="00EA576D">
        <w:rPr>
          <w:rFonts w:ascii="Times New Roman" w:hAnsi="Times New Roman"/>
          <w:sz w:val="28"/>
          <w:szCs w:val="28"/>
        </w:rPr>
        <w:t xml:space="preserve"> зміни адміністративного підпорядкування міста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та села Гірник, які</w:t>
      </w:r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перебувають</w:t>
      </w:r>
      <w:r w:rsidRPr="00EA576D">
        <w:rPr>
          <w:rFonts w:ascii="Times New Roman" w:hAnsi="Times New Roman"/>
          <w:sz w:val="28"/>
          <w:szCs w:val="28"/>
        </w:rPr>
        <w:t xml:space="preserve"> в адміністративному віданні </w:t>
      </w:r>
      <w:r>
        <w:rPr>
          <w:rFonts w:ascii="Times New Roman" w:hAnsi="Times New Roman"/>
          <w:sz w:val="28"/>
          <w:szCs w:val="28"/>
        </w:rPr>
        <w:t>Червоноградської</w:t>
      </w:r>
      <w:r w:rsidRPr="00EA576D">
        <w:rPr>
          <w:rFonts w:ascii="Times New Roman" w:hAnsi="Times New Roman"/>
          <w:sz w:val="28"/>
          <w:szCs w:val="28"/>
        </w:rPr>
        <w:t xml:space="preserve"> міської ради</w:t>
      </w:r>
      <w:r>
        <w:rPr>
          <w:rFonts w:ascii="Times New Roman" w:hAnsi="Times New Roman"/>
          <w:sz w:val="28"/>
          <w:szCs w:val="28"/>
        </w:rPr>
        <w:t>.</w:t>
      </w:r>
    </w:p>
    <w:p w:rsidR="00B44F63" w:rsidRDefault="00B44F63" w:rsidP="00FA723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 </w:t>
      </w:r>
      <w:r w:rsidR="00FD5DAE" w:rsidRPr="00EA576D">
        <w:rPr>
          <w:rFonts w:ascii="Times New Roman" w:hAnsi="Times New Roman"/>
          <w:sz w:val="28"/>
          <w:szCs w:val="28"/>
        </w:rPr>
        <w:t xml:space="preserve">Віднесення міста </w:t>
      </w:r>
      <w:proofErr w:type="spellStart"/>
      <w:r w:rsidR="00FD5DAE">
        <w:rPr>
          <w:rFonts w:ascii="Times New Roman" w:hAnsi="Times New Roman"/>
          <w:sz w:val="28"/>
          <w:szCs w:val="28"/>
        </w:rPr>
        <w:t>Соснівка</w:t>
      </w:r>
      <w:proofErr w:type="spellEnd"/>
      <w:r w:rsidR="00FD5DAE">
        <w:rPr>
          <w:rFonts w:ascii="Times New Roman" w:hAnsi="Times New Roman"/>
          <w:sz w:val="28"/>
          <w:szCs w:val="28"/>
        </w:rPr>
        <w:t xml:space="preserve"> та села Гірник</w:t>
      </w:r>
      <w:r w:rsidR="00FD5DAE" w:rsidRPr="00EA576D">
        <w:rPr>
          <w:rFonts w:ascii="Times New Roman" w:hAnsi="Times New Roman"/>
          <w:sz w:val="28"/>
          <w:szCs w:val="28"/>
        </w:rPr>
        <w:t xml:space="preserve"> до категорії міст районного значення </w:t>
      </w:r>
      <w:r w:rsidR="00FD5DAE">
        <w:rPr>
          <w:rFonts w:ascii="Times New Roman" w:hAnsi="Times New Roman"/>
          <w:sz w:val="28"/>
          <w:szCs w:val="28"/>
        </w:rPr>
        <w:t>Сокальського</w:t>
      </w:r>
      <w:r w:rsidR="00FD5DAE" w:rsidRPr="00EA576D">
        <w:rPr>
          <w:rFonts w:ascii="Times New Roman" w:hAnsi="Times New Roman"/>
          <w:sz w:val="28"/>
          <w:szCs w:val="28"/>
        </w:rPr>
        <w:t xml:space="preserve"> району призведе до збільшення території </w:t>
      </w:r>
      <w:r w:rsidR="00FD5DAE">
        <w:rPr>
          <w:rFonts w:ascii="Times New Roman" w:hAnsi="Times New Roman"/>
          <w:sz w:val="28"/>
          <w:szCs w:val="28"/>
        </w:rPr>
        <w:t>Сокальського</w:t>
      </w:r>
      <w:r w:rsidR="00FD5DAE" w:rsidRPr="00EA576D">
        <w:rPr>
          <w:rFonts w:ascii="Times New Roman" w:hAnsi="Times New Roman"/>
          <w:sz w:val="28"/>
          <w:szCs w:val="28"/>
        </w:rPr>
        <w:t xml:space="preserve"> району та зміни його меж.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Проект Постанови Верховної Ради України «</w:t>
      </w:r>
      <w:r w:rsidRPr="00FD5DAE">
        <w:rPr>
          <w:rFonts w:ascii="Times New Roman" w:hAnsi="Times New Roman"/>
          <w:bCs/>
          <w:sz w:val="28"/>
          <w:szCs w:val="28"/>
        </w:rPr>
        <w:t>Про зміни в адміністративно-територіальному устрої Львівської області, зміну і встановлення меж Сокальського району Львівської області</w:t>
      </w:r>
      <w:r w:rsidRPr="00EA576D">
        <w:rPr>
          <w:rFonts w:ascii="Times New Roman" w:hAnsi="Times New Roman"/>
          <w:sz w:val="28"/>
          <w:szCs w:val="28"/>
        </w:rPr>
        <w:t xml:space="preserve">» розроблений з урахуванням повноважень Верховної Ради України, визначених статтею 85 Конституції України, та Положенням про порядок вирішення питань адміністративно-територіального устрою Української РСР, затвердженим Указом Президії  Верховної Ради Української РСР від 12 березня 1981 року № 1654-Х. 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Цей проект </w:t>
      </w:r>
      <w:r>
        <w:rPr>
          <w:rFonts w:ascii="Times New Roman" w:hAnsi="Times New Roman"/>
          <w:sz w:val="28"/>
          <w:szCs w:val="28"/>
        </w:rPr>
        <w:t>спрямований</w:t>
      </w:r>
      <w:r w:rsidRPr="00EA576D">
        <w:rPr>
          <w:rFonts w:ascii="Times New Roman" w:hAnsi="Times New Roman"/>
          <w:sz w:val="28"/>
          <w:szCs w:val="28"/>
        </w:rPr>
        <w:t xml:space="preserve"> на забезпечення процесу реформування органів місцевого самоврядування та впровадження реформи з децентралізації. Прийняття цієї Постанови створить правові підстави для призначення і проведення перших виборів депутатів </w:t>
      </w:r>
      <w:proofErr w:type="spellStart"/>
      <w:r>
        <w:rPr>
          <w:rFonts w:ascii="Times New Roman" w:hAnsi="Times New Roman"/>
          <w:sz w:val="28"/>
          <w:szCs w:val="28"/>
        </w:rPr>
        <w:t>Сілецької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 w:rsidR="008C533B">
        <w:rPr>
          <w:rFonts w:ascii="Times New Roman" w:hAnsi="Times New Roman"/>
          <w:sz w:val="28"/>
          <w:szCs w:val="28"/>
        </w:rPr>
        <w:t>міської</w:t>
      </w:r>
      <w:r w:rsidRPr="00EA576D">
        <w:rPr>
          <w:rFonts w:ascii="Times New Roman" w:hAnsi="Times New Roman"/>
          <w:sz w:val="28"/>
          <w:szCs w:val="28"/>
        </w:rPr>
        <w:t xml:space="preserve"> ради </w:t>
      </w:r>
      <w:r w:rsidR="0095261E">
        <w:rPr>
          <w:rFonts w:ascii="Times New Roman" w:hAnsi="Times New Roman"/>
          <w:sz w:val="28"/>
          <w:szCs w:val="28"/>
        </w:rPr>
        <w:t xml:space="preserve">та </w:t>
      </w:r>
      <w:proofErr w:type="spellStart"/>
      <w:r w:rsidR="0095261E">
        <w:rPr>
          <w:rFonts w:ascii="Times New Roman" w:hAnsi="Times New Roman"/>
          <w:sz w:val="28"/>
          <w:szCs w:val="28"/>
        </w:rPr>
        <w:t>Сілецького</w:t>
      </w:r>
      <w:proofErr w:type="spellEnd"/>
      <w:r w:rsidR="0095261E">
        <w:rPr>
          <w:rFonts w:ascii="Times New Roman" w:hAnsi="Times New Roman"/>
          <w:sz w:val="28"/>
          <w:szCs w:val="28"/>
        </w:rPr>
        <w:t xml:space="preserve"> міського голови </w:t>
      </w:r>
      <w:r w:rsidRPr="00EA576D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Сілецькій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 w:rsidR="008C533B">
        <w:rPr>
          <w:rFonts w:ascii="Times New Roman" w:hAnsi="Times New Roman"/>
          <w:sz w:val="28"/>
          <w:szCs w:val="28"/>
        </w:rPr>
        <w:t>міській</w:t>
      </w:r>
      <w:r w:rsidRPr="00EA576D">
        <w:rPr>
          <w:rFonts w:ascii="Times New Roman" w:hAnsi="Times New Roman"/>
          <w:sz w:val="28"/>
          <w:szCs w:val="28"/>
        </w:rPr>
        <w:t xml:space="preserve"> об’єднаній територіальній громаді</w:t>
      </w:r>
      <w:r>
        <w:rPr>
          <w:rFonts w:ascii="Times New Roman" w:hAnsi="Times New Roman"/>
          <w:sz w:val="28"/>
          <w:szCs w:val="28"/>
        </w:rPr>
        <w:t xml:space="preserve"> з адміністративним центром у </w:t>
      </w:r>
      <w:r w:rsidR="008C533B">
        <w:rPr>
          <w:rFonts w:ascii="Times New Roman" w:hAnsi="Times New Roman"/>
          <w:sz w:val="28"/>
          <w:szCs w:val="28"/>
        </w:rPr>
        <w:t xml:space="preserve">місті </w:t>
      </w:r>
      <w:proofErr w:type="spellStart"/>
      <w:r w:rsidR="008C533B">
        <w:rPr>
          <w:rFonts w:ascii="Times New Roman" w:hAnsi="Times New Roman"/>
          <w:sz w:val="28"/>
          <w:szCs w:val="28"/>
        </w:rPr>
        <w:t>Соснівка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. </w:t>
      </w:r>
    </w:p>
    <w:p w:rsidR="00B44F63" w:rsidRDefault="00B44F63" w:rsidP="00FA723D">
      <w:pPr>
        <w:spacing w:after="0"/>
        <w:ind w:firstLine="567"/>
      </w:pPr>
    </w:p>
    <w:p w:rsidR="000B436B" w:rsidRDefault="000B436B" w:rsidP="00FA723D">
      <w:pPr>
        <w:spacing w:after="0"/>
        <w:ind w:firstLine="567"/>
      </w:pPr>
    </w:p>
    <w:p w:rsidR="00FD5DAE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lastRenderedPageBreak/>
        <w:t>2.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Цілі та завда</w:t>
      </w:r>
      <w:r w:rsidR="00FA723D">
        <w:rPr>
          <w:rFonts w:ascii="Times New Roman" w:hAnsi="Times New Roman"/>
          <w:b/>
          <w:bCs/>
          <w:sz w:val="28"/>
          <w:szCs w:val="28"/>
        </w:rPr>
        <w:t>ння прийняття проекту Постанови</w:t>
      </w:r>
    </w:p>
    <w:p w:rsidR="000B436B" w:rsidRPr="00EA576D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Метою проекту Постанови є упорядкування адміністративно - територіальних відносин в сучасних умовах та забезпечення процесу добровільного об’єднання територіальних громад. </w:t>
      </w:r>
    </w:p>
    <w:p w:rsidR="00FD5DAE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436B" w:rsidRPr="00EA576D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3.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Загальна характеристика та осно</w:t>
      </w:r>
      <w:r w:rsidR="00FA723D">
        <w:rPr>
          <w:rFonts w:ascii="Times New Roman" w:hAnsi="Times New Roman"/>
          <w:b/>
          <w:bCs/>
          <w:sz w:val="28"/>
          <w:szCs w:val="28"/>
        </w:rPr>
        <w:t>вні положення проекту Постанови</w:t>
      </w:r>
    </w:p>
    <w:p w:rsidR="000B436B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D5DAE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пропонує</w:t>
      </w:r>
      <w:r w:rsidRPr="00EA576D">
        <w:rPr>
          <w:rFonts w:ascii="Times New Roman" w:hAnsi="Times New Roman"/>
          <w:sz w:val="28"/>
          <w:szCs w:val="28"/>
        </w:rPr>
        <w:t xml:space="preserve"> віднести місто </w:t>
      </w:r>
      <w:proofErr w:type="spellStart"/>
      <w:r>
        <w:rPr>
          <w:rFonts w:ascii="Times New Roman" w:hAnsi="Times New Roman"/>
          <w:sz w:val="28"/>
          <w:szCs w:val="28"/>
        </w:rPr>
        <w:t>Соснівка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та село Гірник</w:t>
      </w:r>
      <w:r w:rsidRPr="00EA5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Червоноградської</w:t>
      </w:r>
      <w:r w:rsidRPr="00EA576D">
        <w:rPr>
          <w:rFonts w:ascii="Times New Roman" w:hAnsi="Times New Roman"/>
          <w:sz w:val="28"/>
          <w:szCs w:val="28"/>
        </w:rPr>
        <w:t xml:space="preserve"> міської ради до категорії міст районного значення </w:t>
      </w:r>
      <w:r>
        <w:rPr>
          <w:rFonts w:ascii="Times New Roman" w:hAnsi="Times New Roman"/>
          <w:sz w:val="28"/>
          <w:szCs w:val="28"/>
        </w:rPr>
        <w:t>Сокальського</w:t>
      </w:r>
      <w:r w:rsidRPr="00EA576D">
        <w:rPr>
          <w:rFonts w:ascii="Times New Roman" w:hAnsi="Times New Roman"/>
          <w:sz w:val="28"/>
          <w:szCs w:val="28"/>
        </w:rPr>
        <w:t xml:space="preserve"> району, змінити межі </w:t>
      </w:r>
      <w:r>
        <w:rPr>
          <w:rFonts w:ascii="Times New Roman" w:hAnsi="Times New Roman"/>
          <w:sz w:val="28"/>
          <w:szCs w:val="28"/>
        </w:rPr>
        <w:t>Сокальського</w:t>
      </w:r>
      <w:r w:rsidRPr="00EA576D">
        <w:rPr>
          <w:rFonts w:ascii="Times New Roman" w:hAnsi="Times New Roman"/>
          <w:sz w:val="28"/>
          <w:szCs w:val="28"/>
        </w:rPr>
        <w:t xml:space="preserve"> району </w:t>
      </w:r>
      <w:r>
        <w:rPr>
          <w:rFonts w:ascii="Times New Roman" w:hAnsi="Times New Roman"/>
          <w:sz w:val="28"/>
          <w:szCs w:val="28"/>
        </w:rPr>
        <w:t>Львівської</w:t>
      </w:r>
      <w:r w:rsidRPr="00EA576D">
        <w:rPr>
          <w:rFonts w:ascii="Times New Roman" w:hAnsi="Times New Roman"/>
          <w:sz w:val="28"/>
          <w:szCs w:val="28"/>
        </w:rPr>
        <w:t xml:space="preserve"> області, </w:t>
      </w:r>
      <w:r>
        <w:rPr>
          <w:rFonts w:ascii="Times New Roman" w:hAnsi="Times New Roman"/>
          <w:sz w:val="28"/>
          <w:szCs w:val="28"/>
        </w:rPr>
        <w:t>збільшивши його територію на 318,0 гектарів земель за рахунок передання</w:t>
      </w:r>
      <w:r w:rsidRPr="00EA576D">
        <w:rPr>
          <w:rFonts w:ascii="Times New Roman" w:hAnsi="Times New Roman"/>
          <w:sz w:val="28"/>
          <w:szCs w:val="28"/>
        </w:rPr>
        <w:t xml:space="preserve"> до його складу </w:t>
      </w:r>
      <w:r>
        <w:rPr>
          <w:rFonts w:ascii="Times New Roman" w:hAnsi="Times New Roman"/>
          <w:sz w:val="28"/>
          <w:szCs w:val="28"/>
        </w:rPr>
        <w:t xml:space="preserve">120 гектарів Гірницької сільської ради міста Червонограда та 198,0 гектарів </w:t>
      </w:r>
      <w:proofErr w:type="spellStart"/>
      <w:r>
        <w:rPr>
          <w:rFonts w:ascii="Times New Roman" w:hAnsi="Times New Roman"/>
          <w:sz w:val="28"/>
          <w:szCs w:val="28"/>
        </w:rPr>
        <w:t>Соснівської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міста Червоноград</w:t>
      </w:r>
      <w:r w:rsidR="008B5493">
        <w:rPr>
          <w:rFonts w:ascii="Times New Roman" w:hAnsi="Times New Roman"/>
          <w:sz w:val="28"/>
          <w:szCs w:val="28"/>
        </w:rPr>
        <w:t>а.</w:t>
      </w:r>
    </w:p>
    <w:p w:rsidR="008C533B" w:rsidRDefault="008C533B" w:rsidP="009526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Крім цього, у проекті </w:t>
      </w:r>
      <w:r>
        <w:rPr>
          <w:rFonts w:ascii="Times New Roman" w:hAnsi="Times New Roman"/>
          <w:sz w:val="28"/>
          <w:szCs w:val="28"/>
        </w:rPr>
        <w:t>надано</w:t>
      </w:r>
      <w:r w:rsidRPr="00EA576D">
        <w:rPr>
          <w:rFonts w:ascii="Times New Roman" w:hAnsi="Times New Roman"/>
          <w:sz w:val="28"/>
          <w:szCs w:val="28"/>
        </w:rPr>
        <w:t xml:space="preserve"> доручення Кабінету Міністрів України в межах повноважень забезпечити взаємодію центральних і місцевих органів виконавчої влади з органами місцевого самоврядування у вирішенні питань, пов'язаних із зміною і встановленням меж </w:t>
      </w:r>
      <w:r>
        <w:rPr>
          <w:rFonts w:ascii="Times New Roman" w:hAnsi="Times New Roman"/>
          <w:sz w:val="28"/>
          <w:szCs w:val="28"/>
        </w:rPr>
        <w:t>Сокальського</w:t>
      </w:r>
      <w:r w:rsidRPr="00EA576D">
        <w:rPr>
          <w:rFonts w:ascii="Times New Roman" w:hAnsi="Times New Roman"/>
          <w:sz w:val="28"/>
          <w:szCs w:val="28"/>
        </w:rPr>
        <w:t xml:space="preserve"> району </w:t>
      </w:r>
      <w:r>
        <w:rPr>
          <w:rFonts w:ascii="Times New Roman" w:hAnsi="Times New Roman"/>
          <w:sz w:val="28"/>
          <w:szCs w:val="28"/>
        </w:rPr>
        <w:t>Львівської</w:t>
      </w:r>
      <w:r w:rsidR="0095261E">
        <w:rPr>
          <w:rFonts w:ascii="Times New Roman" w:hAnsi="Times New Roman"/>
          <w:sz w:val="28"/>
          <w:szCs w:val="28"/>
        </w:rPr>
        <w:t xml:space="preserve"> області.</w:t>
      </w:r>
    </w:p>
    <w:p w:rsidR="00FD5DAE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B436B" w:rsidRPr="00EA576D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4.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Стан нормативно-правової бази у дан</w:t>
      </w:r>
      <w:r w:rsidR="00FA723D">
        <w:rPr>
          <w:rFonts w:ascii="Times New Roman" w:hAnsi="Times New Roman"/>
          <w:b/>
          <w:bCs/>
          <w:sz w:val="28"/>
          <w:szCs w:val="28"/>
        </w:rPr>
        <w:t>ій сфері державного регулювання</w:t>
      </w:r>
    </w:p>
    <w:p w:rsidR="000B436B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Конституція України;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добровільне об’єднання територіальних громад»;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місцеві державні адміністрації»;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військово-цивільні адміністрації»;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Закон України «Про місцеве самоврядування в Україні»;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Указ Президії Верховної Ради Української РСР від 12.03.1981 № 1654-Х «Про порядок вирішення питань адміністративно-територіального устрою Української РСР».</w:t>
      </w:r>
    </w:p>
    <w:p w:rsidR="00FD5DAE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436B" w:rsidRPr="00EA576D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t>5.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Фін</w:t>
      </w:r>
      <w:r w:rsidR="00FA723D">
        <w:rPr>
          <w:rFonts w:ascii="Times New Roman" w:hAnsi="Times New Roman"/>
          <w:b/>
          <w:bCs/>
          <w:sz w:val="28"/>
          <w:szCs w:val="28"/>
        </w:rPr>
        <w:t>ансово-економічне обґрунтування</w:t>
      </w:r>
    </w:p>
    <w:p w:rsidR="000B436B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Реалізація проекту Постанови потребує витрат бюджетних та небюджетних коштів, пов’язаних зі зміною найменувань установ, перереєстрацією підприємств та інших, пов’язаних із цим заходів.</w:t>
      </w: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Витрати пропонується здійснювати за рахунок коштів відповідних місцевих бюджетів та коштів підприємств, установ та організацій.</w:t>
      </w:r>
    </w:p>
    <w:p w:rsidR="00FD5DAE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436B" w:rsidRPr="00EA576D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436B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B436B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A576D">
        <w:rPr>
          <w:rFonts w:ascii="Times New Roman" w:hAnsi="Times New Roman"/>
          <w:b/>
          <w:bCs/>
          <w:sz w:val="28"/>
          <w:szCs w:val="28"/>
        </w:rPr>
        <w:lastRenderedPageBreak/>
        <w:t>6.</w:t>
      </w:r>
      <w:r w:rsidRPr="00EA576D">
        <w:rPr>
          <w:rFonts w:ascii="Times New Roman" w:hAnsi="Times New Roman"/>
          <w:b/>
          <w:bCs/>
          <w:sz w:val="28"/>
          <w:szCs w:val="28"/>
        </w:rPr>
        <w:tab/>
        <w:t>Прогноз соціально-економічних та інших наслідк</w:t>
      </w:r>
      <w:r w:rsidR="00FA723D">
        <w:rPr>
          <w:rFonts w:ascii="Times New Roman" w:hAnsi="Times New Roman"/>
          <w:b/>
          <w:bCs/>
          <w:sz w:val="28"/>
          <w:szCs w:val="28"/>
        </w:rPr>
        <w:t xml:space="preserve">ів прийняття проекту Постанови </w:t>
      </w:r>
    </w:p>
    <w:p w:rsidR="000B436B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D5DAE" w:rsidRPr="00EA576D" w:rsidRDefault="00FD5DAE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 xml:space="preserve">Прийняття зазначеного проекту Постанови Верховної Ради України дозволить упорядкувати адміністративно-територіальні відносини в сучасних умовах та забезпечити процес добровільного об’єднання територіальних громад через створення правових підстав для призначення і проведення перших виборів депутатів </w:t>
      </w:r>
      <w:proofErr w:type="spellStart"/>
      <w:r w:rsidR="008B5493">
        <w:rPr>
          <w:rFonts w:ascii="Times New Roman" w:hAnsi="Times New Roman"/>
          <w:sz w:val="28"/>
          <w:szCs w:val="28"/>
        </w:rPr>
        <w:t>Сілецької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 w:rsidR="008C533B">
        <w:rPr>
          <w:rFonts w:ascii="Times New Roman" w:hAnsi="Times New Roman"/>
          <w:sz w:val="28"/>
          <w:szCs w:val="28"/>
        </w:rPr>
        <w:t xml:space="preserve">міської ради та </w:t>
      </w:r>
      <w:proofErr w:type="spellStart"/>
      <w:r w:rsidR="008C533B">
        <w:rPr>
          <w:rFonts w:ascii="Times New Roman" w:hAnsi="Times New Roman"/>
          <w:sz w:val="28"/>
          <w:szCs w:val="28"/>
        </w:rPr>
        <w:t>Сілецького</w:t>
      </w:r>
      <w:proofErr w:type="spellEnd"/>
      <w:r w:rsidR="008C533B">
        <w:rPr>
          <w:rFonts w:ascii="Times New Roman" w:hAnsi="Times New Roman"/>
          <w:sz w:val="28"/>
          <w:szCs w:val="28"/>
        </w:rPr>
        <w:t xml:space="preserve"> міського голови</w:t>
      </w:r>
      <w:r w:rsidRPr="00EA576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8B5493">
        <w:rPr>
          <w:rFonts w:ascii="Times New Roman" w:hAnsi="Times New Roman"/>
          <w:sz w:val="28"/>
          <w:szCs w:val="28"/>
        </w:rPr>
        <w:t>Сілецькій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 </w:t>
      </w:r>
      <w:r w:rsidR="008C533B">
        <w:rPr>
          <w:rFonts w:ascii="Times New Roman" w:hAnsi="Times New Roman"/>
          <w:sz w:val="28"/>
          <w:szCs w:val="28"/>
        </w:rPr>
        <w:t>міській</w:t>
      </w:r>
      <w:r w:rsidRPr="00EA576D">
        <w:rPr>
          <w:rFonts w:ascii="Times New Roman" w:hAnsi="Times New Roman"/>
          <w:sz w:val="28"/>
          <w:szCs w:val="28"/>
        </w:rPr>
        <w:t xml:space="preserve"> об’єднаній територіальній громаді</w:t>
      </w:r>
      <w:r w:rsidR="008B5493">
        <w:rPr>
          <w:rFonts w:ascii="Times New Roman" w:hAnsi="Times New Roman"/>
          <w:sz w:val="28"/>
          <w:szCs w:val="28"/>
        </w:rPr>
        <w:t xml:space="preserve"> з адміністративним центром у </w:t>
      </w:r>
      <w:r w:rsidR="008C533B">
        <w:rPr>
          <w:rFonts w:ascii="Times New Roman" w:hAnsi="Times New Roman"/>
          <w:sz w:val="28"/>
          <w:szCs w:val="28"/>
        </w:rPr>
        <w:t xml:space="preserve">місті </w:t>
      </w:r>
      <w:proofErr w:type="spellStart"/>
      <w:r w:rsidR="008C533B">
        <w:rPr>
          <w:rFonts w:ascii="Times New Roman" w:hAnsi="Times New Roman"/>
          <w:sz w:val="28"/>
          <w:szCs w:val="28"/>
        </w:rPr>
        <w:t>Соснівка</w:t>
      </w:r>
      <w:proofErr w:type="spellEnd"/>
      <w:r w:rsidRPr="00EA576D">
        <w:rPr>
          <w:rFonts w:ascii="Times New Roman" w:hAnsi="Times New Roman"/>
          <w:sz w:val="28"/>
          <w:szCs w:val="28"/>
        </w:rPr>
        <w:t xml:space="preserve">. </w:t>
      </w:r>
    </w:p>
    <w:p w:rsidR="00FD5DAE" w:rsidRDefault="00FD5DAE" w:rsidP="009526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Критеріями оцінки ефективності реалізації цієї Постанови є створення умов для подальшого процесу реформування органів місцевого самоврядування та впровадження реформи з децентралізації.</w:t>
      </w:r>
    </w:p>
    <w:p w:rsidR="00FA723D" w:rsidRDefault="00FA723D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A723D" w:rsidRDefault="00FA723D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436B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B436B" w:rsidRPr="00EA576D" w:rsidRDefault="000B436B" w:rsidP="00FA72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46BF9" w:rsidRDefault="00FD5DAE" w:rsidP="00E46BF9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EA576D">
        <w:rPr>
          <w:rFonts w:ascii="Times New Roman" w:hAnsi="Times New Roman"/>
          <w:sz w:val="28"/>
          <w:szCs w:val="28"/>
        </w:rPr>
        <w:t>Народні депутати України</w:t>
      </w:r>
      <w:r w:rsidR="00E46BF9" w:rsidRPr="00E46BF9">
        <w:rPr>
          <w:rFonts w:ascii="Times New Roman" w:hAnsi="Times New Roman"/>
          <w:b/>
          <w:sz w:val="28"/>
          <w:szCs w:val="28"/>
        </w:rPr>
        <w:t xml:space="preserve"> </w:t>
      </w:r>
      <w:r w:rsidR="00E46BF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  <w:r w:rsidR="00E46BF9">
        <w:rPr>
          <w:rFonts w:ascii="Times New Roman" w:hAnsi="Times New Roman"/>
          <w:b/>
          <w:sz w:val="28"/>
          <w:szCs w:val="28"/>
        </w:rPr>
        <w:t>Сироїд О.І.</w:t>
      </w:r>
    </w:p>
    <w:p w:rsidR="00E46BF9" w:rsidRDefault="00E46BF9" w:rsidP="00E46BF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Березюк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О.Р.</w:t>
      </w:r>
    </w:p>
    <w:p w:rsidR="00E46BF9" w:rsidRDefault="00E46BF9" w:rsidP="00E46BF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Зубач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Л.Л.</w:t>
      </w:r>
    </w:p>
    <w:p w:rsidR="00E46BF9" w:rsidRDefault="00E46BF9" w:rsidP="00E46BF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Лаврик О.В.</w:t>
      </w:r>
    </w:p>
    <w:p w:rsidR="00E46BF9" w:rsidRDefault="00E46BF9" w:rsidP="00E46BF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Подоляк І.І.</w:t>
      </w:r>
    </w:p>
    <w:p w:rsidR="00E46BF9" w:rsidRDefault="00E46BF9" w:rsidP="00E46BF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Бондар М.В.</w:t>
      </w:r>
    </w:p>
    <w:p w:rsidR="00E46BF9" w:rsidRDefault="00E46BF9" w:rsidP="00E46BF9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Власенко С.В.</w:t>
      </w:r>
    </w:p>
    <w:p w:rsidR="00E46BF9" w:rsidRPr="00C97BE6" w:rsidRDefault="00E46BF9" w:rsidP="00E46BF9">
      <w:pPr>
        <w:spacing w:after="0" w:line="240" w:lineRule="auto"/>
        <w:ind w:firstLine="567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Кіраль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С.І.</w:t>
      </w:r>
    </w:p>
    <w:p w:rsidR="00FD5DAE" w:rsidRPr="00C10906" w:rsidRDefault="00FD5DAE" w:rsidP="00FA723D">
      <w:pPr>
        <w:spacing w:after="0"/>
        <w:ind w:firstLine="567"/>
      </w:pPr>
    </w:p>
    <w:sectPr w:rsidR="00FD5DAE" w:rsidRPr="00C109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4DEC2EA3"/>
    <w:multiLevelType w:val="hybridMultilevel"/>
    <w:tmpl w:val="2D4C3D9C"/>
    <w:lvl w:ilvl="0" w:tplc="051EC4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8C5"/>
    <w:rsid w:val="00032F98"/>
    <w:rsid w:val="000B436B"/>
    <w:rsid w:val="000F70C4"/>
    <w:rsid w:val="004518C5"/>
    <w:rsid w:val="007D41F0"/>
    <w:rsid w:val="008B5493"/>
    <w:rsid w:val="008C533B"/>
    <w:rsid w:val="0095261E"/>
    <w:rsid w:val="00B44F63"/>
    <w:rsid w:val="00C10906"/>
    <w:rsid w:val="00C37006"/>
    <w:rsid w:val="00CB77DC"/>
    <w:rsid w:val="00E46BF9"/>
    <w:rsid w:val="00F4377E"/>
    <w:rsid w:val="00FA723D"/>
    <w:rsid w:val="00FD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B63"/>
  <w15:chartTrackingRefBased/>
  <w15:docId w15:val="{EBE01AAF-FB76-42A0-83D6-8DDD6FFE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7DC"/>
    <w:rPr>
      <w:rFonts w:eastAsiaTheme="minorEastAsia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9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D41F0"/>
    <w:rPr>
      <w:rFonts w:ascii="Segoe UI" w:eastAsiaTheme="minorEastAsia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3347</Words>
  <Characters>1908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9</cp:revision>
  <cp:lastPrinted>2017-09-21T06:44:00Z</cp:lastPrinted>
  <dcterms:created xsi:type="dcterms:W3CDTF">2017-08-28T09:29:00Z</dcterms:created>
  <dcterms:modified xsi:type="dcterms:W3CDTF">2018-04-19T08:13:00Z</dcterms:modified>
</cp:coreProperties>
</file>