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515E" w:rsidRPr="00327E4F" w:rsidRDefault="0036515E" w:rsidP="0036515E">
      <w:pPr>
        <w:pStyle w:val="tl"/>
        <w:jc w:val="both"/>
        <w:rPr>
          <w:b/>
          <w:bCs/>
          <w:sz w:val="20"/>
          <w:szCs w:val="20"/>
          <w:lang w:eastAsia="ru-RU"/>
        </w:rPr>
      </w:pPr>
      <w:r>
        <w:rPr>
          <w:bCs/>
          <w:sz w:val="28"/>
          <w:szCs w:val="28"/>
          <w:lang w:eastAsia="ru-RU"/>
        </w:rPr>
        <w:t xml:space="preserve">       </w:t>
      </w:r>
      <w:r w:rsidRPr="00E20008">
        <w:rPr>
          <w:bCs/>
          <w:sz w:val="20"/>
          <w:szCs w:val="20"/>
          <w:lang w:eastAsia="ru-RU"/>
        </w:rPr>
        <w:t xml:space="preserve">                                                                                                                          </w:t>
      </w:r>
      <w:r w:rsidRPr="00327E4F">
        <w:rPr>
          <w:b/>
          <w:bCs/>
          <w:sz w:val="20"/>
          <w:szCs w:val="20"/>
          <w:lang w:eastAsia="ru-RU"/>
        </w:rPr>
        <w:t>До реєстр. №</w:t>
      </w:r>
      <w:r w:rsidR="005530A4">
        <w:rPr>
          <w:b/>
          <w:bCs/>
          <w:sz w:val="20"/>
          <w:szCs w:val="20"/>
          <w:lang w:eastAsia="ru-RU"/>
        </w:rPr>
        <w:t>8295 від 19.04</w:t>
      </w:r>
      <w:bookmarkStart w:id="0" w:name="_GoBack"/>
      <w:bookmarkEnd w:id="0"/>
      <w:r w:rsidRPr="00327E4F">
        <w:rPr>
          <w:b/>
          <w:bCs/>
          <w:sz w:val="20"/>
          <w:szCs w:val="20"/>
          <w:lang w:eastAsia="ru-RU"/>
        </w:rPr>
        <w:t>.18р.</w:t>
      </w:r>
    </w:p>
    <w:p w:rsidR="0036515E" w:rsidRPr="00E20008" w:rsidRDefault="0036515E" w:rsidP="0036515E">
      <w:pPr>
        <w:shd w:val="clear" w:color="auto" w:fill="FFFFFF"/>
        <w:jc w:val="both"/>
        <w:rPr>
          <w:rFonts w:ascii="Times New Roman" w:eastAsia="Times New Roman" w:hAnsi="Times New Roman" w:cs="Times New Roman"/>
          <w:b/>
          <w:bCs/>
          <w:sz w:val="20"/>
          <w:szCs w:val="20"/>
          <w:lang w:eastAsia="ru-RU"/>
        </w:rPr>
      </w:pPr>
      <w:r w:rsidRPr="00E20008">
        <w:rPr>
          <w:rFonts w:ascii="Times New Roman" w:eastAsia="Times New Roman" w:hAnsi="Times New Roman" w:cs="Times New Roman"/>
          <w:bCs/>
          <w:sz w:val="20"/>
          <w:szCs w:val="20"/>
          <w:lang w:eastAsia="ru-RU"/>
        </w:rPr>
        <w:t xml:space="preserve">                                                                                                                          </w:t>
      </w:r>
    </w:p>
    <w:p w:rsidR="0036515E" w:rsidRPr="00E20008" w:rsidRDefault="0036515E" w:rsidP="0036515E">
      <w:pPr>
        <w:ind w:firstLine="0"/>
        <w:jc w:val="right"/>
        <w:rPr>
          <w:rFonts w:ascii="Times New Roman" w:eastAsia="Times New Roman" w:hAnsi="Times New Roman" w:cs="Times New Roman"/>
          <w:sz w:val="28"/>
          <w:szCs w:val="28"/>
          <w:lang w:eastAsia="ru-RU"/>
        </w:rPr>
      </w:pPr>
    </w:p>
    <w:p w:rsidR="0036515E" w:rsidRPr="00E20008" w:rsidRDefault="0036515E" w:rsidP="0036515E">
      <w:pPr>
        <w:ind w:firstLine="0"/>
        <w:jc w:val="center"/>
        <w:rPr>
          <w:rFonts w:ascii="Times New Roman" w:eastAsia="Times New Roman" w:hAnsi="Times New Roman" w:cs="Times New Roman"/>
          <w:sz w:val="28"/>
          <w:szCs w:val="28"/>
          <w:lang w:eastAsia="ru-RU"/>
        </w:rPr>
      </w:pPr>
      <w:r w:rsidRPr="00E20008">
        <w:rPr>
          <w:rFonts w:ascii="Times New Roman" w:eastAsia="Times New Roman" w:hAnsi="Times New Roman" w:cs="Times New Roman"/>
          <w:sz w:val="28"/>
          <w:szCs w:val="28"/>
          <w:lang w:eastAsia="ru-RU"/>
        </w:rPr>
        <w:t xml:space="preserve">                                            </w:t>
      </w:r>
    </w:p>
    <w:p w:rsidR="0036515E" w:rsidRPr="00E20008" w:rsidRDefault="0036515E" w:rsidP="0036515E">
      <w:pPr>
        <w:ind w:firstLine="0"/>
        <w:jc w:val="center"/>
        <w:rPr>
          <w:rFonts w:ascii="Times New Roman" w:eastAsia="Times New Roman" w:hAnsi="Times New Roman" w:cs="Times New Roman"/>
          <w:sz w:val="28"/>
          <w:szCs w:val="28"/>
          <w:lang w:eastAsia="ru-RU"/>
        </w:rPr>
      </w:pPr>
    </w:p>
    <w:p w:rsidR="0036515E" w:rsidRPr="00E20008" w:rsidRDefault="0036515E" w:rsidP="0036515E">
      <w:pPr>
        <w:ind w:firstLine="0"/>
        <w:jc w:val="center"/>
        <w:rPr>
          <w:rFonts w:ascii="Times New Roman" w:eastAsia="Times New Roman" w:hAnsi="Times New Roman" w:cs="Times New Roman"/>
          <w:sz w:val="28"/>
          <w:szCs w:val="28"/>
          <w:lang w:eastAsia="ru-RU"/>
        </w:rPr>
      </w:pPr>
    </w:p>
    <w:p w:rsidR="0036515E" w:rsidRPr="00E20008" w:rsidRDefault="0036515E" w:rsidP="0036515E">
      <w:pPr>
        <w:ind w:firstLine="0"/>
        <w:jc w:val="center"/>
        <w:rPr>
          <w:rFonts w:ascii="Times New Roman" w:eastAsia="Times New Roman" w:hAnsi="Times New Roman" w:cs="Times New Roman"/>
          <w:sz w:val="28"/>
          <w:szCs w:val="28"/>
          <w:lang w:eastAsia="ru-RU"/>
        </w:rPr>
      </w:pPr>
    </w:p>
    <w:p w:rsidR="0036515E" w:rsidRPr="00E20008" w:rsidRDefault="0036515E" w:rsidP="0036515E">
      <w:pPr>
        <w:ind w:firstLine="0"/>
        <w:jc w:val="center"/>
        <w:rPr>
          <w:rFonts w:ascii="Times New Roman" w:eastAsia="Times New Roman" w:hAnsi="Times New Roman" w:cs="Times New Roman"/>
          <w:sz w:val="28"/>
          <w:szCs w:val="28"/>
          <w:lang w:eastAsia="ru-RU"/>
        </w:rPr>
      </w:pPr>
    </w:p>
    <w:p w:rsidR="0036515E" w:rsidRDefault="0036515E" w:rsidP="0036515E">
      <w:pPr>
        <w:ind w:firstLine="0"/>
        <w:jc w:val="center"/>
        <w:rPr>
          <w:rFonts w:ascii="Times New Roman" w:eastAsia="Times New Roman" w:hAnsi="Times New Roman" w:cs="Times New Roman"/>
          <w:sz w:val="28"/>
          <w:szCs w:val="28"/>
          <w:lang w:eastAsia="ru-RU"/>
        </w:rPr>
      </w:pPr>
    </w:p>
    <w:p w:rsidR="0036515E" w:rsidRDefault="0036515E" w:rsidP="0036515E">
      <w:pPr>
        <w:ind w:firstLine="0"/>
        <w:jc w:val="center"/>
        <w:rPr>
          <w:rFonts w:ascii="Times New Roman" w:eastAsia="Times New Roman" w:hAnsi="Times New Roman" w:cs="Times New Roman"/>
          <w:sz w:val="28"/>
          <w:szCs w:val="28"/>
          <w:lang w:eastAsia="ru-RU"/>
        </w:rPr>
      </w:pPr>
    </w:p>
    <w:p w:rsidR="0036515E" w:rsidRPr="00E20008" w:rsidRDefault="0036515E" w:rsidP="0036515E">
      <w:pPr>
        <w:ind w:firstLine="0"/>
        <w:jc w:val="center"/>
        <w:rPr>
          <w:rFonts w:ascii="Times New Roman" w:eastAsia="Times New Roman" w:hAnsi="Times New Roman" w:cs="Times New Roman"/>
          <w:sz w:val="28"/>
          <w:szCs w:val="28"/>
          <w:lang w:eastAsia="ru-RU"/>
        </w:rPr>
      </w:pPr>
    </w:p>
    <w:p w:rsidR="0036515E" w:rsidRPr="00E20008" w:rsidRDefault="0036515E" w:rsidP="0036515E">
      <w:pPr>
        <w:ind w:firstLine="0"/>
        <w:jc w:val="center"/>
        <w:rPr>
          <w:rFonts w:ascii="Times New Roman" w:eastAsia="Times New Roman" w:hAnsi="Times New Roman" w:cs="Times New Roman"/>
          <w:sz w:val="28"/>
          <w:szCs w:val="28"/>
          <w:lang w:eastAsia="ru-RU"/>
        </w:rPr>
      </w:pPr>
    </w:p>
    <w:p w:rsidR="0036515E" w:rsidRPr="00E20008" w:rsidRDefault="0036515E" w:rsidP="0036515E">
      <w:pPr>
        <w:ind w:firstLine="0"/>
        <w:jc w:val="center"/>
        <w:rPr>
          <w:rFonts w:ascii="Times New Roman" w:eastAsia="Times New Roman" w:hAnsi="Times New Roman" w:cs="Times New Roman"/>
          <w:b/>
          <w:sz w:val="28"/>
          <w:szCs w:val="28"/>
          <w:lang w:eastAsia="ru-RU"/>
        </w:rPr>
      </w:pPr>
      <w:r w:rsidRPr="00E20008">
        <w:rPr>
          <w:rFonts w:ascii="Times New Roman" w:eastAsia="Times New Roman" w:hAnsi="Times New Roman" w:cs="Times New Roman"/>
          <w:sz w:val="28"/>
          <w:szCs w:val="28"/>
          <w:lang w:eastAsia="ru-RU"/>
        </w:rPr>
        <w:t xml:space="preserve">                                                                                    </w:t>
      </w:r>
      <w:r w:rsidRPr="00E20008">
        <w:rPr>
          <w:rFonts w:ascii="Times New Roman" w:eastAsia="Times New Roman" w:hAnsi="Times New Roman" w:cs="Times New Roman"/>
          <w:b/>
          <w:sz w:val="28"/>
          <w:szCs w:val="28"/>
          <w:lang w:eastAsia="ru-RU"/>
        </w:rPr>
        <w:t xml:space="preserve">Верховна Рада України                                                    </w:t>
      </w:r>
    </w:p>
    <w:p w:rsidR="0036515E" w:rsidRPr="00E20008" w:rsidRDefault="0036515E" w:rsidP="0036515E">
      <w:pPr>
        <w:ind w:firstLine="0"/>
        <w:jc w:val="right"/>
        <w:rPr>
          <w:rFonts w:ascii="Times New Roman" w:eastAsia="Times New Roman" w:hAnsi="Times New Roman" w:cs="Times New Roman"/>
          <w:b/>
          <w:bCs/>
          <w:sz w:val="24"/>
          <w:szCs w:val="24"/>
          <w:lang w:eastAsia="ru-RU"/>
        </w:rPr>
      </w:pPr>
      <w:r w:rsidRPr="00E20008">
        <w:rPr>
          <w:rFonts w:ascii="Times New Roman" w:eastAsia="Times New Roman" w:hAnsi="Times New Roman" w:cs="Times New Roman"/>
          <w:lang w:eastAsia="ru-RU"/>
        </w:rPr>
        <w:t xml:space="preserve">   </w:t>
      </w:r>
    </w:p>
    <w:p w:rsidR="0036515E" w:rsidRDefault="0036515E" w:rsidP="0036515E">
      <w:pPr>
        <w:pStyle w:val="tl"/>
        <w:jc w:val="both"/>
        <w:rPr>
          <w:bCs/>
          <w:kern w:val="36"/>
          <w:sz w:val="28"/>
          <w:szCs w:val="28"/>
        </w:rPr>
      </w:pPr>
      <w:r w:rsidRPr="00E20008">
        <w:rPr>
          <w:bCs/>
          <w:sz w:val="28"/>
          <w:szCs w:val="28"/>
          <w:lang w:eastAsia="ru-RU"/>
        </w:rPr>
        <w:t xml:space="preserve"> </w:t>
      </w:r>
      <w:r>
        <w:rPr>
          <w:bCs/>
          <w:sz w:val="28"/>
          <w:szCs w:val="28"/>
          <w:lang w:eastAsia="ru-RU"/>
        </w:rPr>
        <w:t xml:space="preserve">       </w:t>
      </w:r>
      <w:r w:rsidRPr="00E20008">
        <w:rPr>
          <w:bCs/>
          <w:sz w:val="28"/>
          <w:szCs w:val="28"/>
          <w:lang w:eastAsia="ru-RU"/>
        </w:rPr>
        <w:t xml:space="preserve">Комітет Верховної Ради України з питань податкової та митної політики на засіданні </w:t>
      </w:r>
      <w:r>
        <w:rPr>
          <w:bCs/>
          <w:sz w:val="28"/>
          <w:szCs w:val="28"/>
          <w:lang w:eastAsia="ru-RU"/>
        </w:rPr>
        <w:t xml:space="preserve">15 травня 2018 </w:t>
      </w:r>
      <w:r>
        <w:rPr>
          <w:bCs/>
          <w:sz w:val="28"/>
          <w:szCs w:val="28"/>
          <w:lang w:eastAsia="ru-RU"/>
        </w:rPr>
        <w:t>року (протокол №</w:t>
      </w:r>
      <w:r>
        <w:rPr>
          <w:bCs/>
          <w:sz w:val="28"/>
          <w:szCs w:val="28"/>
          <w:lang w:eastAsia="ru-RU"/>
        </w:rPr>
        <w:t>84</w:t>
      </w:r>
      <w:r w:rsidRPr="00E20008">
        <w:rPr>
          <w:bCs/>
          <w:sz w:val="28"/>
          <w:szCs w:val="28"/>
          <w:lang w:eastAsia="ru-RU"/>
        </w:rPr>
        <w:t xml:space="preserve">) розглянув проект </w:t>
      </w:r>
      <w:r>
        <w:rPr>
          <w:rFonts w:eastAsia="Calibri"/>
          <w:sz w:val="28"/>
          <w:szCs w:val="28"/>
        </w:rPr>
        <w:t>Закону</w:t>
      </w:r>
      <w:r w:rsidRPr="00AA1F62">
        <w:rPr>
          <w:bCs/>
          <w:sz w:val="28"/>
          <w:szCs w:val="28"/>
          <w:lang w:eastAsia="ru-RU"/>
        </w:rPr>
        <w:t xml:space="preserve"> </w:t>
      </w:r>
      <w:r w:rsidRPr="00856131">
        <w:rPr>
          <w:bCs/>
          <w:sz w:val="28"/>
          <w:szCs w:val="28"/>
          <w:lang w:eastAsia="ru-RU"/>
        </w:rPr>
        <w:t>п</w:t>
      </w:r>
      <w:r>
        <w:rPr>
          <w:bCs/>
          <w:sz w:val="28"/>
          <w:szCs w:val="28"/>
          <w:lang w:eastAsia="ru-RU"/>
        </w:rPr>
        <w:t>ро</w:t>
      </w:r>
      <w:r>
        <w:rPr>
          <w:bCs/>
          <w:sz w:val="28"/>
          <w:szCs w:val="28"/>
          <w:lang w:eastAsia="ru-RU"/>
        </w:rPr>
        <w:t xml:space="preserve"> </w:t>
      </w:r>
      <w:r>
        <w:rPr>
          <w:bCs/>
          <w:sz w:val="28"/>
          <w:szCs w:val="28"/>
          <w:lang w:eastAsia="ru-RU"/>
        </w:rPr>
        <w:t xml:space="preserve"> внесення змін до статей 165 та 166 Податкового кодексу України </w:t>
      </w:r>
      <w:r>
        <w:rPr>
          <w:bCs/>
          <w:kern w:val="36"/>
          <w:sz w:val="28"/>
          <w:szCs w:val="28"/>
        </w:rPr>
        <w:t xml:space="preserve"> (реєстр. №</w:t>
      </w:r>
      <w:r>
        <w:rPr>
          <w:b/>
          <w:bCs/>
          <w:kern w:val="36"/>
          <w:sz w:val="28"/>
          <w:szCs w:val="28"/>
        </w:rPr>
        <w:t>8295</w:t>
      </w:r>
      <w:r>
        <w:rPr>
          <w:bCs/>
          <w:kern w:val="36"/>
          <w:sz w:val="28"/>
          <w:szCs w:val="28"/>
        </w:rPr>
        <w:t xml:space="preserve"> від 19.04.18),</w:t>
      </w:r>
      <w:r>
        <w:rPr>
          <w:b/>
          <w:bCs/>
          <w:kern w:val="36"/>
          <w:sz w:val="28"/>
          <w:szCs w:val="28"/>
        </w:rPr>
        <w:t xml:space="preserve"> </w:t>
      </w:r>
      <w:r>
        <w:rPr>
          <w:bCs/>
          <w:kern w:val="36"/>
          <w:sz w:val="28"/>
          <w:szCs w:val="28"/>
        </w:rPr>
        <w:t xml:space="preserve">поданий народними депутатами України Луценко І.С., Герасимовим А.В. та іншими.  </w:t>
      </w:r>
    </w:p>
    <w:p w:rsidR="0036515E" w:rsidRDefault="0036515E" w:rsidP="0036515E">
      <w:pPr>
        <w:pStyle w:val="Style1"/>
        <w:widowControl/>
        <w:spacing w:line="240" w:lineRule="auto"/>
        <w:jc w:val="both"/>
        <w:rPr>
          <w:bCs/>
          <w:kern w:val="36"/>
          <w:sz w:val="28"/>
          <w:szCs w:val="28"/>
        </w:rPr>
      </w:pPr>
      <w:r>
        <w:rPr>
          <w:bCs/>
          <w:kern w:val="36"/>
          <w:sz w:val="28"/>
          <w:szCs w:val="28"/>
        </w:rPr>
        <w:t xml:space="preserve">        Згідно з пояснювальною запискою законопроектом пропонується:</w:t>
      </w:r>
    </w:p>
    <w:p w:rsidR="0036515E" w:rsidRDefault="0036515E" w:rsidP="0036515E">
      <w:pPr>
        <w:jc w:val="both"/>
        <w:rPr>
          <w:rFonts w:ascii="Times New Roman" w:hAnsi="Times New Roman" w:cs="Times New Roman"/>
        </w:rPr>
      </w:pPr>
      <w:r>
        <w:rPr>
          <w:rFonts w:ascii="Times New Roman" w:hAnsi="Times New Roman" w:cs="Times New Roman"/>
          <w:bCs/>
          <w:kern w:val="36"/>
          <w:sz w:val="28"/>
          <w:szCs w:val="28"/>
        </w:rPr>
        <w:t>- звільнення від оподаткування ПДФО доходів у вигляді аліментів, отриманих  від нерезидента;</w:t>
      </w:r>
    </w:p>
    <w:p w:rsidR="0036515E" w:rsidRDefault="0036515E" w:rsidP="0036515E">
      <w:pPr>
        <w:jc w:val="both"/>
        <w:outlineLvl w:val="0"/>
        <w:rPr>
          <w:rFonts w:ascii="Times New Roman" w:hAnsi="Times New Roman" w:cs="Times New Roman"/>
          <w:bCs/>
          <w:kern w:val="36"/>
          <w:sz w:val="28"/>
          <w:szCs w:val="28"/>
        </w:rPr>
      </w:pPr>
      <w:r>
        <w:rPr>
          <w:rFonts w:ascii="Times New Roman" w:hAnsi="Times New Roman" w:cs="Times New Roman"/>
          <w:sz w:val="28"/>
          <w:szCs w:val="28"/>
        </w:rPr>
        <w:t xml:space="preserve">- включення до податкової знижки для фізичних осіб суми коштів, сплачених платником податку на доходи фізичних осіб на користь вітчизняних закладів </w:t>
      </w:r>
      <w:r>
        <w:rPr>
          <w:rFonts w:ascii="Times New Roman" w:hAnsi="Times New Roman" w:cs="Times New Roman"/>
          <w:sz w:val="28"/>
          <w:szCs w:val="28"/>
          <w:u w:val="single"/>
        </w:rPr>
        <w:t>дошкільної, позашкільної, загальної середньої освіти</w:t>
      </w:r>
      <w:r>
        <w:rPr>
          <w:rFonts w:ascii="Times New Roman" w:hAnsi="Times New Roman" w:cs="Times New Roman"/>
          <w:sz w:val="28"/>
          <w:szCs w:val="28"/>
        </w:rPr>
        <w:t xml:space="preserve"> для компенсації вартості здобуття відповідної освіти такого платника податку та/або члена його сім'ї першого ступеня споріднення.</w:t>
      </w:r>
    </w:p>
    <w:p w:rsidR="0036515E" w:rsidRDefault="0036515E" w:rsidP="0036515E">
      <w:pPr>
        <w:jc w:val="both"/>
        <w:rPr>
          <w:rFonts w:ascii="Times New Roman" w:hAnsi="Times New Roman" w:cs="Times New Roman"/>
          <w:bCs/>
          <w:kern w:val="36"/>
          <w:sz w:val="28"/>
          <w:szCs w:val="28"/>
        </w:rPr>
      </w:pPr>
      <w:r>
        <w:rPr>
          <w:rFonts w:ascii="Times New Roman" w:hAnsi="Times New Roman" w:cs="Times New Roman"/>
          <w:bCs/>
          <w:kern w:val="36"/>
          <w:sz w:val="28"/>
          <w:szCs w:val="28"/>
        </w:rPr>
        <w:t xml:space="preserve">Народні депутати – члени Комітету під час обговорення законопроекту висловилися за підтримку його частини щодо  звільнення від оподаткування іноземних аліментів. </w:t>
      </w:r>
    </w:p>
    <w:p w:rsidR="0036515E" w:rsidRDefault="0036515E" w:rsidP="0036515E">
      <w:pPr>
        <w:jc w:val="both"/>
        <w:rPr>
          <w:rFonts w:ascii="Times New Roman" w:hAnsi="Times New Roman" w:cs="Times New Roman"/>
          <w:bCs/>
          <w:kern w:val="36"/>
          <w:sz w:val="28"/>
          <w:szCs w:val="28"/>
        </w:rPr>
      </w:pPr>
      <w:r>
        <w:rPr>
          <w:rFonts w:ascii="Times New Roman" w:hAnsi="Times New Roman" w:cs="Times New Roman"/>
          <w:bCs/>
          <w:kern w:val="36"/>
          <w:sz w:val="28"/>
          <w:szCs w:val="28"/>
        </w:rPr>
        <w:t xml:space="preserve">Водночас, було зазначено, що надання податкової знижки на дошкільну та позашкільну приватні освіти без обмеження розміру такої знижки, може призвести до привілейованого стимулювання певного сектору економіки та виникнення нерівності між платників податків. Для запобігання цьому було запропоновано встановити межу для розміру податкової знижки для зазначених у законопроекті видів приватної освіти у сумі 15 мінімальних заробітних плат, встановлених на 1 січня звітного (податкового) року (у розрахунку на календарний рік). </w:t>
      </w:r>
    </w:p>
    <w:p w:rsidR="0036515E" w:rsidRDefault="0036515E" w:rsidP="0036515E">
      <w:pPr>
        <w:jc w:val="both"/>
        <w:rPr>
          <w:rFonts w:ascii="Times New Roman" w:hAnsi="Times New Roman" w:cs="Times New Roman"/>
          <w:bCs/>
          <w:kern w:val="36"/>
          <w:sz w:val="28"/>
          <w:szCs w:val="28"/>
        </w:rPr>
      </w:pPr>
      <w:r>
        <w:rPr>
          <w:rFonts w:ascii="Times New Roman" w:hAnsi="Times New Roman" w:cs="Times New Roman"/>
          <w:bCs/>
          <w:kern w:val="36"/>
          <w:sz w:val="28"/>
          <w:szCs w:val="28"/>
        </w:rPr>
        <w:t>В зв’язку з цим на Комітеті прийнято рішення запропонувати пункт другий розділу один законопроекту (реєстр. №8295) викласти у такій редакції:</w:t>
      </w:r>
    </w:p>
    <w:p w:rsidR="0036515E" w:rsidRDefault="0036515E" w:rsidP="0036515E">
      <w:pPr>
        <w:pStyle w:val="a4"/>
        <w:rPr>
          <w:rFonts w:ascii="Times New Roman" w:hAnsi="Times New Roman"/>
          <w:sz w:val="28"/>
          <w:szCs w:val="28"/>
        </w:rPr>
      </w:pPr>
      <w:r>
        <w:rPr>
          <w:rFonts w:ascii="Times New Roman" w:hAnsi="Times New Roman"/>
          <w:bCs/>
          <w:kern w:val="36"/>
          <w:sz w:val="28"/>
          <w:szCs w:val="28"/>
        </w:rPr>
        <w:t xml:space="preserve">“2. </w:t>
      </w:r>
      <w:r>
        <w:rPr>
          <w:rFonts w:ascii="Times New Roman" w:hAnsi="Times New Roman"/>
          <w:sz w:val="28"/>
          <w:szCs w:val="28"/>
        </w:rPr>
        <w:t xml:space="preserve">Підпункт </w:t>
      </w:r>
      <w:r>
        <w:rPr>
          <w:rFonts w:ascii="Times New Roman" w:hAnsi="Times New Roman"/>
          <w:sz w:val="28"/>
          <w:szCs w:val="28"/>
          <w:lang w:eastAsia="uk-UA"/>
        </w:rPr>
        <w:t xml:space="preserve">166.3.3 </w:t>
      </w:r>
      <w:r>
        <w:rPr>
          <w:rFonts w:ascii="Times New Roman" w:hAnsi="Times New Roman"/>
          <w:sz w:val="28"/>
          <w:szCs w:val="28"/>
        </w:rPr>
        <w:t xml:space="preserve">пункту </w:t>
      </w:r>
      <w:r>
        <w:rPr>
          <w:rFonts w:ascii="Times New Roman" w:hAnsi="Times New Roman"/>
          <w:sz w:val="28"/>
          <w:szCs w:val="28"/>
          <w:lang w:eastAsia="uk-UA"/>
        </w:rPr>
        <w:t xml:space="preserve">166.3 </w:t>
      </w:r>
      <w:r>
        <w:rPr>
          <w:rFonts w:ascii="Times New Roman" w:hAnsi="Times New Roman"/>
          <w:sz w:val="28"/>
          <w:szCs w:val="28"/>
        </w:rPr>
        <w:t>статті 166 викласти в такій редакції:</w:t>
      </w:r>
    </w:p>
    <w:p w:rsidR="0036515E" w:rsidRDefault="0036515E" w:rsidP="0036515E">
      <w:pPr>
        <w:ind w:firstLine="0"/>
        <w:jc w:val="both"/>
        <w:rPr>
          <w:rFonts w:ascii="Times New Roman" w:hAnsi="Times New Roman" w:cs="Times New Roman"/>
          <w:bCs/>
          <w:kern w:val="36"/>
          <w:sz w:val="28"/>
          <w:szCs w:val="28"/>
        </w:rPr>
      </w:pPr>
      <w:r>
        <w:rPr>
          <w:rFonts w:ascii="Times New Roman" w:hAnsi="Times New Roman" w:cs="Times New Roman"/>
          <w:bCs/>
          <w:kern w:val="36"/>
          <w:sz w:val="28"/>
          <w:szCs w:val="28"/>
        </w:rPr>
        <w:t xml:space="preserve">        “166.3.3. суму коштів, сплачених платником податку на користь вітчизняних вищих та професійно-технічних навчальних закладів для компенсації вартості здобуття середньої професійної або вищої освіти такого платника податку та/або члена його сім’ї першого ступеня споріднення, а також суму коштів, сплачених платником податку на користь вітчизняних </w:t>
      </w:r>
      <w:r>
        <w:rPr>
          <w:rFonts w:ascii="Times New Roman" w:hAnsi="Times New Roman"/>
          <w:sz w:val="28"/>
          <w:szCs w:val="28"/>
        </w:rPr>
        <w:t xml:space="preserve">закладів </w:t>
      </w:r>
      <w:r>
        <w:rPr>
          <w:rFonts w:ascii="Times New Roman" w:hAnsi="Times New Roman"/>
          <w:sz w:val="28"/>
          <w:szCs w:val="28"/>
        </w:rPr>
        <w:lastRenderedPageBreak/>
        <w:t xml:space="preserve">дошкільної, позашкільної, загальної середньої освіти </w:t>
      </w:r>
      <w:r>
        <w:rPr>
          <w:rFonts w:ascii="Times New Roman" w:hAnsi="Times New Roman" w:cs="Times New Roman"/>
          <w:bCs/>
          <w:kern w:val="36"/>
          <w:sz w:val="28"/>
          <w:szCs w:val="28"/>
        </w:rPr>
        <w:t>для компенсації вартості здобуття такої освіти членами  його сім’ї першого ступеня споріднення, яка не перевищує (у розрахунку на календарний рік) 15 розмірів  мінімальної заробітної плати, встановленої на 1 січня звітного (податкового) року.”</w:t>
      </w:r>
    </w:p>
    <w:p w:rsidR="0036515E" w:rsidRDefault="0036515E" w:rsidP="0036515E">
      <w:pPr>
        <w:jc w:val="both"/>
        <w:rPr>
          <w:rFonts w:ascii="Times New Roman" w:hAnsi="Times New Roman" w:cs="Times New Roman"/>
          <w:bCs/>
          <w:kern w:val="36"/>
          <w:sz w:val="28"/>
          <w:szCs w:val="28"/>
        </w:rPr>
      </w:pPr>
    </w:p>
    <w:p w:rsidR="0036515E" w:rsidRDefault="0036515E" w:rsidP="0036515E">
      <w:pPr>
        <w:pStyle w:val="a3"/>
        <w:ind w:left="0"/>
        <w:jc w:val="both"/>
        <w:rPr>
          <w:rFonts w:ascii="Times New Roman" w:hAnsi="Times New Roman" w:cs="Times New Roman"/>
          <w:bCs/>
          <w:kern w:val="36"/>
          <w:sz w:val="28"/>
          <w:szCs w:val="28"/>
        </w:rPr>
      </w:pPr>
      <w:r>
        <w:rPr>
          <w:rFonts w:ascii="Times New Roman" w:hAnsi="Times New Roman" w:cs="Times New Roman"/>
          <w:bCs/>
          <w:kern w:val="36"/>
          <w:sz w:val="28"/>
          <w:szCs w:val="28"/>
        </w:rPr>
        <w:t>Головним науково експертним Управлінням Верховної Ради України до законопроекту надано зауваження та зазначено, що законопроект може бути прийнятий у першому читанні за основу.</w:t>
      </w:r>
    </w:p>
    <w:p w:rsidR="0036515E" w:rsidRDefault="0036515E" w:rsidP="0036515E">
      <w:pPr>
        <w:pStyle w:val="tl"/>
        <w:jc w:val="both"/>
        <w:rPr>
          <w:b/>
          <w:bCs/>
          <w:kern w:val="36"/>
          <w:sz w:val="28"/>
          <w:szCs w:val="28"/>
        </w:rPr>
      </w:pPr>
      <w:r>
        <w:rPr>
          <w:sz w:val="28"/>
          <w:szCs w:val="28"/>
        </w:rPr>
        <w:t xml:space="preserve">        </w:t>
      </w:r>
      <w:r w:rsidRPr="00EA6D1C">
        <w:rPr>
          <w:sz w:val="28"/>
          <w:szCs w:val="28"/>
        </w:rPr>
        <w:t>З</w:t>
      </w:r>
      <w:r>
        <w:rPr>
          <w:sz w:val="28"/>
          <w:szCs w:val="28"/>
        </w:rPr>
        <w:t>а наслідками обговорення законопроекту народні</w:t>
      </w:r>
      <w:r w:rsidRPr="00EA6D1C">
        <w:rPr>
          <w:sz w:val="28"/>
          <w:szCs w:val="28"/>
        </w:rPr>
        <w:t xml:space="preserve"> депутати </w:t>
      </w:r>
      <w:r>
        <w:rPr>
          <w:sz w:val="28"/>
          <w:szCs w:val="28"/>
        </w:rPr>
        <w:t xml:space="preserve">України </w:t>
      </w:r>
      <w:r w:rsidRPr="00EA6D1C">
        <w:rPr>
          <w:sz w:val="28"/>
          <w:szCs w:val="28"/>
        </w:rPr>
        <w:t xml:space="preserve">– члени Комітету прийняли рішення </w:t>
      </w:r>
      <w:r>
        <w:rPr>
          <w:sz w:val="28"/>
          <w:szCs w:val="28"/>
        </w:rPr>
        <w:t>р</w:t>
      </w:r>
      <w:r>
        <w:rPr>
          <w:sz w:val="28"/>
          <w:szCs w:val="28"/>
          <w:lang w:eastAsia="ru-RU"/>
        </w:rPr>
        <w:t xml:space="preserve">екомендувати Верховній Раді України </w:t>
      </w:r>
      <w:r>
        <w:rPr>
          <w:bCs/>
          <w:sz w:val="28"/>
          <w:szCs w:val="28"/>
          <w:lang w:eastAsia="ru-RU"/>
        </w:rPr>
        <w:t>проект</w:t>
      </w:r>
      <w:r>
        <w:rPr>
          <w:rFonts w:eastAsia="Calibri"/>
          <w:sz w:val="28"/>
          <w:szCs w:val="28"/>
        </w:rPr>
        <w:t xml:space="preserve"> Закону</w:t>
      </w:r>
      <w:r>
        <w:rPr>
          <w:rFonts w:eastAsia="Calibri"/>
          <w:sz w:val="28"/>
          <w:szCs w:val="28"/>
        </w:rPr>
        <w:t xml:space="preserve"> </w:t>
      </w:r>
      <w:r w:rsidRPr="00856131">
        <w:rPr>
          <w:bCs/>
          <w:sz w:val="28"/>
          <w:szCs w:val="28"/>
          <w:lang w:eastAsia="ru-RU"/>
        </w:rPr>
        <w:t>п</w:t>
      </w:r>
      <w:r>
        <w:rPr>
          <w:bCs/>
          <w:sz w:val="28"/>
          <w:szCs w:val="28"/>
          <w:lang w:eastAsia="ru-RU"/>
        </w:rPr>
        <w:t xml:space="preserve">ро  внесення змін до статей 165 та 166 Податкового кодексу України </w:t>
      </w:r>
      <w:r>
        <w:rPr>
          <w:bCs/>
          <w:kern w:val="36"/>
          <w:sz w:val="28"/>
          <w:szCs w:val="28"/>
        </w:rPr>
        <w:t xml:space="preserve"> (реєстр. №</w:t>
      </w:r>
      <w:r>
        <w:rPr>
          <w:b/>
          <w:bCs/>
          <w:kern w:val="36"/>
          <w:sz w:val="28"/>
          <w:szCs w:val="28"/>
        </w:rPr>
        <w:t>8295</w:t>
      </w:r>
      <w:r>
        <w:rPr>
          <w:bCs/>
          <w:kern w:val="36"/>
          <w:sz w:val="28"/>
          <w:szCs w:val="28"/>
        </w:rPr>
        <w:t xml:space="preserve"> від 19.04.18),</w:t>
      </w:r>
      <w:r>
        <w:rPr>
          <w:b/>
          <w:bCs/>
          <w:kern w:val="36"/>
          <w:sz w:val="28"/>
          <w:szCs w:val="28"/>
        </w:rPr>
        <w:t xml:space="preserve"> </w:t>
      </w:r>
      <w:r>
        <w:rPr>
          <w:bCs/>
          <w:kern w:val="36"/>
          <w:sz w:val="28"/>
          <w:szCs w:val="28"/>
        </w:rPr>
        <w:t>поданий народними депутатами України Луценко І</w:t>
      </w:r>
      <w:r>
        <w:rPr>
          <w:bCs/>
          <w:kern w:val="36"/>
          <w:sz w:val="28"/>
          <w:szCs w:val="28"/>
        </w:rPr>
        <w:t xml:space="preserve">.С., Герасимовим А.В. та іншими, </w:t>
      </w:r>
      <w:r>
        <w:rPr>
          <w:b/>
          <w:bCs/>
          <w:kern w:val="36"/>
          <w:sz w:val="28"/>
          <w:szCs w:val="28"/>
        </w:rPr>
        <w:t xml:space="preserve">прийняти за основу і в цілому з урахуванням пропозицій Комітету.  </w:t>
      </w:r>
    </w:p>
    <w:p w:rsidR="0036515E" w:rsidRDefault="0036515E" w:rsidP="0036515E">
      <w:pPr>
        <w:ind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z w:val="28"/>
          <w:szCs w:val="28"/>
          <w:lang w:eastAsia="ru-RU"/>
        </w:rPr>
        <w:t>Співдоповідачем законопроектів</w:t>
      </w:r>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z w:val="28"/>
          <w:szCs w:val="28"/>
          <w:lang w:eastAsia="ru-RU"/>
        </w:rPr>
        <w:t>на засіданні Верховної Ради України визнач</w:t>
      </w:r>
      <w:r>
        <w:rPr>
          <w:rFonts w:ascii="Times New Roman" w:eastAsia="Times New Roman" w:hAnsi="Times New Roman" w:cs="Times New Roman"/>
          <w:sz w:val="28"/>
          <w:szCs w:val="28"/>
          <w:lang w:eastAsia="ru-RU"/>
        </w:rPr>
        <w:t>ено</w:t>
      </w:r>
      <w:r>
        <w:rPr>
          <w:rFonts w:ascii="Times New Roman" w:eastAsia="Times New Roman" w:hAnsi="Times New Roman" w:cs="Times New Roman"/>
          <w:sz w:val="28"/>
          <w:szCs w:val="28"/>
          <w:lang w:eastAsia="ru-RU"/>
        </w:rPr>
        <w:t xml:space="preserve"> народного депутата України </w:t>
      </w:r>
      <w:proofErr w:type="spellStart"/>
      <w:r>
        <w:rPr>
          <w:rFonts w:ascii="Times New Roman" w:eastAsia="Times New Roman" w:hAnsi="Times New Roman" w:cs="Times New Roman"/>
          <w:sz w:val="28"/>
          <w:szCs w:val="28"/>
          <w:lang w:eastAsia="ru-RU"/>
        </w:rPr>
        <w:t>Н.П.Южаніну</w:t>
      </w:r>
      <w:proofErr w:type="spellEnd"/>
      <w:r>
        <w:rPr>
          <w:rFonts w:ascii="Times New Roman" w:eastAsia="Times New Roman" w:hAnsi="Times New Roman" w:cs="Times New Roman"/>
          <w:sz w:val="28"/>
          <w:szCs w:val="28"/>
          <w:lang w:eastAsia="ru-RU"/>
        </w:rPr>
        <w:t xml:space="preserve"> - Голову Комітету з питань податкової та митної політики.</w:t>
      </w:r>
    </w:p>
    <w:p w:rsidR="0036515E" w:rsidRDefault="0036515E" w:rsidP="0036515E">
      <w:pPr>
        <w:ind w:firstLine="0"/>
        <w:rPr>
          <w:rFonts w:ascii="Times New Roman" w:eastAsia="Times New Roman" w:hAnsi="Times New Roman" w:cs="Times New Roman"/>
          <w:sz w:val="28"/>
          <w:szCs w:val="28"/>
          <w:lang w:eastAsia="ru-RU"/>
        </w:rPr>
      </w:pPr>
    </w:p>
    <w:p w:rsidR="0036515E" w:rsidRDefault="0036515E" w:rsidP="0036515E">
      <w:pPr>
        <w:ind w:firstLine="0"/>
        <w:rPr>
          <w:rFonts w:ascii="Times New Roman" w:eastAsia="Times New Roman" w:hAnsi="Times New Roman" w:cs="Times New Roman"/>
          <w:b/>
          <w:sz w:val="28"/>
          <w:szCs w:val="28"/>
          <w:lang w:eastAsia="ru-RU"/>
        </w:rPr>
      </w:pPr>
    </w:p>
    <w:p w:rsidR="0036515E" w:rsidRDefault="0036515E" w:rsidP="0036515E">
      <w:pPr>
        <w:ind w:firstLine="0"/>
        <w:rPr>
          <w:rFonts w:ascii="Times New Roman" w:hAnsi="Times New Roman" w:cs="Times New Roman"/>
        </w:rPr>
      </w:pPr>
      <w:r>
        <w:rPr>
          <w:rFonts w:ascii="Times New Roman" w:eastAsia="Times New Roman" w:hAnsi="Times New Roman" w:cs="Times New Roman"/>
          <w:b/>
          <w:sz w:val="28"/>
          <w:szCs w:val="28"/>
          <w:lang w:eastAsia="ru-RU"/>
        </w:rPr>
        <w:t xml:space="preserve">     Голова Комітету                                                                          </w:t>
      </w:r>
      <w:proofErr w:type="spellStart"/>
      <w:r>
        <w:rPr>
          <w:rFonts w:ascii="Times New Roman" w:eastAsia="Times New Roman" w:hAnsi="Times New Roman" w:cs="Times New Roman"/>
          <w:b/>
          <w:sz w:val="28"/>
          <w:szCs w:val="28"/>
          <w:lang w:eastAsia="ru-RU"/>
        </w:rPr>
        <w:t>Н.П.Южаніна</w:t>
      </w:r>
      <w:proofErr w:type="spellEnd"/>
    </w:p>
    <w:p w:rsidR="002E64F2" w:rsidRDefault="002E64F2"/>
    <w:sectPr w:rsidR="002E64F2" w:rsidSect="0036515E">
      <w:pgSz w:w="11906" w:h="16838"/>
      <w:pgMar w:top="284"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11A7"/>
    <w:rsid w:val="002E64F2"/>
    <w:rsid w:val="0036515E"/>
    <w:rsid w:val="005530A4"/>
    <w:rsid w:val="00BA5C17"/>
    <w:rsid w:val="00F911A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7A572"/>
  <w15:chartTrackingRefBased/>
  <w15:docId w15:val="{D3861A6D-30C7-4E27-B1EB-810A84BC3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HAnsi"/>
        <w:sz w:val="22"/>
        <w:szCs w:val="22"/>
        <w:lang w:val="uk-UA" w:eastAsia="en-US" w:bidi="ar-SA"/>
      </w:rPr>
    </w:rPrDefault>
    <w:pPrDefault>
      <w:pPr>
        <w:ind w:firstLine="70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51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6515E"/>
    <w:pPr>
      <w:ind w:left="720"/>
      <w:contextualSpacing/>
    </w:pPr>
  </w:style>
  <w:style w:type="paragraph" w:customStyle="1" w:styleId="Style1">
    <w:name w:val="Style1"/>
    <w:basedOn w:val="a"/>
    <w:uiPriority w:val="99"/>
    <w:rsid w:val="0036515E"/>
    <w:pPr>
      <w:widowControl w:val="0"/>
      <w:autoSpaceDE w:val="0"/>
      <w:autoSpaceDN w:val="0"/>
      <w:adjustRightInd w:val="0"/>
      <w:spacing w:line="326" w:lineRule="exact"/>
      <w:ind w:firstLine="0"/>
      <w:jc w:val="center"/>
    </w:pPr>
    <w:rPr>
      <w:rFonts w:ascii="Times New Roman" w:eastAsia="Times New Roman" w:hAnsi="Times New Roman" w:cs="Times New Roman"/>
      <w:sz w:val="24"/>
      <w:szCs w:val="24"/>
      <w:lang w:eastAsia="uk-UA"/>
    </w:rPr>
  </w:style>
  <w:style w:type="paragraph" w:customStyle="1" w:styleId="tl">
    <w:name w:val="tl"/>
    <w:basedOn w:val="a"/>
    <w:rsid w:val="0036515E"/>
    <w:pPr>
      <w:spacing w:before="100" w:beforeAutospacing="1" w:after="100" w:afterAutospacing="1"/>
      <w:ind w:firstLine="0"/>
    </w:pPr>
    <w:rPr>
      <w:rFonts w:ascii="Times New Roman" w:eastAsia="Times New Roman" w:hAnsi="Times New Roman" w:cs="Times New Roman"/>
      <w:sz w:val="24"/>
      <w:szCs w:val="24"/>
      <w:lang w:eastAsia="uk-UA"/>
    </w:rPr>
  </w:style>
  <w:style w:type="paragraph" w:customStyle="1" w:styleId="a4">
    <w:name w:val="Нормальний текст"/>
    <w:basedOn w:val="a"/>
    <w:link w:val="a5"/>
    <w:uiPriority w:val="99"/>
    <w:rsid w:val="0036515E"/>
    <w:pPr>
      <w:spacing w:before="120"/>
      <w:ind w:firstLine="567"/>
      <w:jc w:val="both"/>
    </w:pPr>
    <w:rPr>
      <w:rFonts w:ascii="Antiqua" w:eastAsia="Times New Roman" w:hAnsi="Antiqua" w:cs="Times New Roman"/>
      <w:sz w:val="26"/>
      <w:szCs w:val="20"/>
      <w:lang w:eastAsia="ru-RU"/>
    </w:rPr>
  </w:style>
  <w:style w:type="character" w:customStyle="1" w:styleId="a5">
    <w:name w:val="Нормальний текст Знак"/>
    <w:link w:val="a4"/>
    <w:uiPriority w:val="99"/>
    <w:locked/>
    <w:rsid w:val="0036515E"/>
    <w:rPr>
      <w:rFonts w:ascii="Antiqua" w:eastAsia="Times New Roman" w:hAnsi="Antiqua" w:cs="Times New Roman"/>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5901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2392</Words>
  <Characters>1364</Characters>
  <Application>Microsoft Office Word</Application>
  <DocSecurity>0</DocSecurity>
  <Lines>11</Lines>
  <Paragraphs>7</Paragraphs>
  <ScaleCrop>false</ScaleCrop>
  <Company/>
  <LinksUpToDate>false</LinksUpToDate>
  <CharactersWithSpaces>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Добродій Тетяна Вячеславівна</dc:creator>
  <cp:keywords/>
  <dc:description/>
  <cp:lastModifiedBy>Добродій Тетяна Вячеславівна</cp:lastModifiedBy>
  <cp:revision>4</cp:revision>
  <dcterms:created xsi:type="dcterms:W3CDTF">2018-05-15T12:09:00Z</dcterms:created>
  <dcterms:modified xsi:type="dcterms:W3CDTF">2018-05-15T12:15:00Z</dcterms:modified>
</cp:coreProperties>
</file>