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5E7" w:rsidRDefault="009065E7" w:rsidP="009065E7"/>
    <w:p w:rsidR="009065E7" w:rsidRPr="001E49F2" w:rsidRDefault="009065E7" w:rsidP="009065E7"/>
    <w:p w:rsidR="009065E7" w:rsidRDefault="009065E7" w:rsidP="009065E7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9065E7" w:rsidRDefault="009065E7" w:rsidP="009065E7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9065E7" w:rsidRDefault="009065E7" w:rsidP="009065E7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9065E7" w:rsidRDefault="009065E7" w:rsidP="009065E7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9065E7" w:rsidRPr="009065E7" w:rsidRDefault="009065E7" w:rsidP="009065E7">
      <w:pPr>
        <w:pStyle w:val="3"/>
        <w:tabs>
          <w:tab w:val="left" w:pos="720"/>
          <w:tab w:val="left" w:pos="8085"/>
        </w:tabs>
        <w:jc w:val="left"/>
        <w:rPr>
          <w:b w:val="0"/>
          <w:i w:val="0"/>
          <w:sz w:val="26"/>
          <w:szCs w:val="26"/>
          <w:lang w:val="ru-RU"/>
        </w:rPr>
      </w:pPr>
      <w:r>
        <w:rPr>
          <w:b w:val="0"/>
          <w:i w:val="0"/>
          <w:sz w:val="26"/>
          <w:szCs w:val="26"/>
        </w:rPr>
        <w:tab/>
        <w:t xml:space="preserve">                                                                                          </w:t>
      </w:r>
      <w:r w:rsidRPr="005E5DF0">
        <w:rPr>
          <w:b w:val="0"/>
          <w:i w:val="0"/>
          <w:sz w:val="26"/>
          <w:szCs w:val="26"/>
        </w:rPr>
        <w:t>До реєстр. № 8</w:t>
      </w:r>
      <w:r w:rsidRPr="0045381E">
        <w:rPr>
          <w:b w:val="0"/>
          <w:i w:val="0"/>
          <w:sz w:val="26"/>
          <w:szCs w:val="26"/>
          <w:lang w:val="ru-RU"/>
        </w:rPr>
        <w:t>3</w:t>
      </w:r>
      <w:r w:rsidRPr="009065E7">
        <w:rPr>
          <w:b w:val="0"/>
          <w:i w:val="0"/>
          <w:sz w:val="26"/>
          <w:szCs w:val="26"/>
          <w:lang w:val="ru-RU"/>
        </w:rPr>
        <w:t>15</w:t>
      </w:r>
    </w:p>
    <w:p w:rsidR="009065E7" w:rsidRPr="00097837" w:rsidRDefault="009065E7" w:rsidP="009065E7">
      <w:pPr>
        <w:tabs>
          <w:tab w:val="left" w:pos="6930"/>
        </w:tabs>
      </w:pPr>
      <w:r>
        <w:rPr>
          <w:sz w:val="26"/>
          <w:szCs w:val="26"/>
        </w:rPr>
        <w:t xml:space="preserve">                                                                                                     </w:t>
      </w:r>
      <w:r w:rsidRPr="005E5DF0">
        <w:rPr>
          <w:sz w:val="26"/>
          <w:szCs w:val="26"/>
        </w:rPr>
        <w:t xml:space="preserve">від </w:t>
      </w:r>
      <w:r w:rsidRPr="009065E7">
        <w:rPr>
          <w:sz w:val="26"/>
          <w:szCs w:val="26"/>
          <w:lang w:val="ru-RU"/>
        </w:rPr>
        <w:t xml:space="preserve">20 </w:t>
      </w:r>
      <w:r>
        <w:rPr>
          <w:sz w:val="26"/>
          <w:szCs w:val="26"/>
        </w:rPr>
        <w:t xml:space="preserve">квітня </w:t>
      </w:r>
      <w:r w:rsidRPr="005E5DF0">
        <w:rPr>
          <w:sz w:val="26"/>
          <w:szCs w:val="26"/>
        </w:rPr>
        <w:t>2018</w:t>
      </w:r>
      <w:r>
        <w:t xml:space="preserve"> року</w:t>
      </w:r>
    </w:p>
    <w:p w:rsidR="009065E7" w:rsidRPr="00825A36" w:rsidRDefault="009065E7" w:rsidP="009065E7"/>
    <w:p w:rsidR="009065E7" w:rsidRPr="00825A36" w:rsidRDefault="009065E7" w:rsidP="009065E7">
      <w:pPr>
        <w:pStyle w:val="3"/>
        <w:tabs>
          <w:tab w:val="left" w:pos="720"/>
        </w:tabs>
        <w:rPr>
          <w:i w:val="0"/>
          <w:szCs w:val="32"/>
        </w:rPr>
      </w:pPr>
      <w:r w:rsidRPr="00825A36">
        <w:rPr>
          <w:i w:val="0"/>
        </w:rPr>
        <w:t>ВИСНОВОК</w:t>
      </w:r>
    </w:p>
    <w:p w:rsidR="009065E7" w:rsidRPr="00825A36" w:rsidRDefault="009065E7" w:rsidP="009065E7">
      <w:pPr>
        <w:jc w:val="center"/>
      </w:pPr>
    </w:p>
    <w:p w:rsidR="009065E7" w:rsidRPr="00825A36" w:rsidRDefault="009065E7" w:rsidP="009065E7">
      <w:pPr>
        <w:pStyle w:val="3"/>
        <w:rPr>
          <w:bCs/>
          <w:i w:val="0"/>
          <w:sz w:val="28"/>
          <w:szCs w:val="28"/>
        </w:rPr>
      </w:pPr>
      <w:r w:rsidRPr="00825A36">
        <w:rPr>
          <w:bCs/>
          <w:i w:val="0"/>
          <w:sz w:val="28"/>
          <w:szCs w:val="28"/>
        </w:rPr>
        <w:t>Комітету Верховної Ради України</w:t>
      </w:r>
    </w:p>
    <w:p w:rsidR="009065E7" w:rsidRPr="00825A36" w:rsidRDefault="009065E7" w:rsidP="009065E7">
      <w:pPr>
        <w:pStyle w:val="3"/>
        <w:rPr>
          <w:bCs/>
          <w:i w:val="0"/>
          <w:sz w:val="28"/>
          <w:szCs w:val="28"/>
        </w:rPr>
      </w:pPr>
      <w:r w:rsidRPr="00825A36">
        <w:rPr>
          <w:bCs/>
          <w:i w:val="0"/>
          <w:sz w:val="28"/>
          <w:szCs w:val="28"/>
        </w:rPr>
        <w:t>з питань правової політики та правосуддя</w:t>
      </w:r>
    </w:p>
    <w:p w:rsidR="009065E7" w:rsidRPr="00825A36" w:rsidRDefault="009065E7" w:rsidP="009065E7">
      <w:pPr>
        <w:pStyle w:val="a3"/>
        <w:ind w:firstLine="0"/>
        <w:jc w:val="center"/>
        <w:rPr>
          <w:b/>
          <w:szCs w:val="28"/>
        </w:rPr>
      </w:pPr>
    </w:p>
    <w:p w:rsidR="009065E7" w:rsidRDefault="009065E7" w:rsidP="009065E7">
      <w:pPr>
        <w:jc w:val="center"/>
        <w:rPr>
          <w:b/>
          <w:bCs/>
          <w:sz w:val="28"/>
          <w:szCs w:val="28"/>
        </w:rPr>
      </w:pPr>
      <w:r w:rsidRPr="003E6077">
        <w:rPr>
          <w:b/>
          <w:sz w:val="28"/>
          <w:szCs w:val="28"/>
        </w:rPr>
        <w:t xml:space="preserve">щодо проекту Закону </w:t>
      </w:r>
      <w:r w:rsidRPr="003E6077">
        <w:rPr>
          <w:b/>
          <w:spacing w:val="-6"/>
          <w:sz w:val="28"/>
          <w:szCs w:val="28"/>
        </w:rPr>
        <w:t xml:space="preserve">про </w:t>
      </w:r>
      <w:r w:rsidRPr="003E6077">
        <w:rPr>
          <w:b/>
          <w:bCs/>
          <w:sz w:val="28"/>
          <w:szCs w:val="28"/>
        </w:rPr>
        <w:t>внесення змін до деяких закон</w:t>
      </w:r>
      <w:r>
        <w:rPr>
          <w:b/>
          <w:bCs/>
          <w:sz w:val="28"/>
          <w:szCs w:val="28"/>
        </w:rPr>
        <w:t>одавчих актів</w:t>
      </w:r>
      <w:r w:rsidRPr="003E6077">
        <w:rPr>
          <w:b/>
          <w:bCs/>
          <w:sz w:val="28"/>
          <w:szCs w:val="28"/>
        </w:rPr>
        <w:t xml:space="preserve"> України щодо </w:t>
      </w:r>
      <w:proofErr w:type="spellStart"/>
      <w:r w:rsidRPr="00603AF5">
        <w:rPr>
          <w:b/>
          <w:bCs/>
          <w:sz w:val="28"/>
          <w:szCs w:val="28"/>
        </w:rPr>
        <w:t>ґендерно</w:t>
      </w:r>
      <w:proofErr w:type="spellEnd"/>
      <w:r w:rsidRPr="00603AF5">
        <w:rPr>
          <w:b/>
          <w:bCs/>
          <w:sz w:val="28"/>
          <w:szCs w:val="28"/>
        </w:rPr>
        <w:t>-правової експертизи</w:t>
      </w:r>
    </w:p>
    <w:p w:rsidR="009065E7" w:rsidRPr="00145C0F" w:rsidRDefault="009065E7" w:rsidP="009065E7">
      <w:pPr>
        <w:jc w:val="center"/>
        <w:rPr>
          <w:b/>
          <w:spacing w:val="-6"/>
          <w:sz w:val="28"/>
          <w:szCs w:val="28"/>
        </w:rPr>
      </w:pPr>
      <w:r w:rsidRPr="00145C0F">
        <w:rPr>
          <w:b/>
          <w:spacing w:val="-6"/>
          <w:sz w:val="28"/>
          <w:szCs w:val="28"/>
        </w:rPr>
        <w:t xml:space="preserve">(реєстр. № </w:t>
      </w:r>
      <w:r>
        <w:rPr>
          <w:b/>
          <w:spacing w:val="-6"/>
          <w:sz w:val="28"/>
          <w:szCs w:val="28"/>
        </w:rPr>
        <w:t>8315 від 20</w:t>
      </w:r>
      <w:r w:rsidRPr="00145C0F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квіт</w:t>
      </w:r>
      <w:r w:rsidRPr="00145C0F">
        <w:rPr>
          <w:b/>
          <w:spacing w:val="-6"/>
          <w:sz w:val="28"/>
          <w:szCs w:val="28"/>
        </w:rPr>
        <w:t>ня 201</w:t>
      </w:r>
      <w:r>
        <w:rPr>
          <w:b/>
          <w:spacing w:val="-6"/>
          <w:sz w:val="28"/>
          <w:szCs w:val="28"/>
        </w:rPr>
        <w:t>8</w:t>
      </w:r>
      <w:r w:rsidRPr="00145C0F">
        <w:rPr>
          <w:b/>
          <w:spacing w:val="-6"/>
          <w:sz w:val="28"/>
          <w:szCs w:val="28"/>
        </w:rPr>
        <w:t xml:space="preserve"> року)</w:t>
      </w:r>
    </w:p>
    <w:p w:rsidR="009065E7" w:rsidRPr="002A4AE1" w:rsidRDefault="009065E7" w:rsidP="009065E7">
      <w:pPr>
        <w:jc w:val="center"/>
        <w:rPr>
          <w:b/>
          <w:spacing w:val="-6"/>
          <w:sz w:val="28"/>
          <w:szCs w:val="28"/>
        </w:rPr>
      </w:pPr>
    </w:p>
    <w:p w:rsidR="009065E7" w:rsidRPr="00825A36" w:rsidRDefault="009065E7" w:rsidP="009065E7">
      <w:pPr>
        <w:rPr>
          <w:sz w:val="28"/>
          <w:szCs w:val="28"/>
        </w:rPr>
      </w:pPr>
    </w:p>
    <w:p w:rsidR="009065E7" w:rsidRPr="004D60CE" w:rsidRDefault="009065E7" w:rsidP="009065E7">
      <w:pPr>
        <w:ind w:firstLine="709"/>
        <w:jc w:val="both"/>
        <w:rPr>
          <w:sz w:val="28"/>
          <w:szCs w:val="28"/>
        </w:rPr>
      </w:pPr>
      <w:r w:rsidRPr="00825A36">
        <w:rPr>
          <w:sz w:val="28"/>
          <w:szCs w:val="28"/>
        </w:rPr>
        <w:t xml:space="preserve">Комітет Верховної Ради України з питань правової політики </w:t>
      </w:r>
      <w:r w:rsidRPr="00825A36">
        <w:rPr>
          <w:bCs/>
          <w:sz w:val="28"/>
          <w:szCs w:val="28"/>
        </w:rPr>
        <w:t>та правосуддя</w:t>
      </w:r>
      <w:r w:rsidRPr="00825A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 своєму засіданні 17 січня 2019 року (протокол № 76) </w:t>
      </w:r>
      <w:bookmarkStart w:id="0" w:name="_GoBack"/>
      <w:bookmarkEnd w:id="0"/>
      <w:r w:rsidRPr="00825A36">
        <w:rPr>
          <w:sz w:val="28"/>
          <w:szCs w:val="28"/>
        </w:rPr>
        <w:t xml:space="preserve">розглянув на відповідність Конституції України проект Закону </w:t>
      </w:r>
      <w:r w:rsidRPr="003B025A">
        <w:rPr>
          <w:spacing w:val="-6"/>
          <w:sz w:val="28"/>
          <w:szCs w:val="28"/>
        </w:rPr>
        <w:t xml:space="preserve">про </w:t>
      </w:r>
      <w:r w:rsidRPr="004703E8">
        <w:rPr>
          <w:bCs/>
          <w:sz w:val="28"/>
          <w:szCs w:val="28"/>
        </w:rPr>
        <w:t xml:space="preserve">внесення змін до деяких </w:t>
      </w:r>
      <w:r w:rsidRPr="00603AF5">
        <w:rPr>
          <w:bCs/>
          <w:sz w:val="28"/>
          <w:szCs w:val="28"/>
        </w:rPr>
        <w:t xml:space="preserve">законодавчих актів України щодо </w:t>
      </w:r>
      <w:proofErr w:type="spellStart"/>
      <w:r w:rsidRPr="00603AF5">
        <w:rPr>
          <w:bCs/>
          <w:sz w:val="28"/>
          <w:szCs w:val="28"/>
        </w:rPr>
        <w:t>ґендерно</w:t>
      </w:r>
      <w:proofErr w:type="spellEnd"/>
      <w:r w:rsidRPr="00603AF5">
        <w:rPr>
          <w:bCs/>
          <w:sz w:val="28"/>
          <w:szCs w:val="28"/>
        </w:rPr>
        <w:t>-правової експертизи</w:t>
      </w:r>
      <w:r>
        <w:rPr>
          <w:spacing w:val="-6"/>
          <w:sz w:val="28"/>
          <w:szCs w:val="28"/>
        </w:rPr>
        <w:t xml:space="preserve"> (реєстр. № 8315</w:t>
      </w:r>
      <w:r w:rsidRPr="003B025A">
        <w:rPr>
          <w:spacing w:val="-6"/>
          <w:sz w:val="28"/>
          <w:szCs w:val="28"/>
        </w:rPr>
        <w:t xml:space="preserve"> від </w:t>
      </w:r>
      <w:r>
        <w:rPr>
          <w:spacing w:val="-6"/>
          <w:sz w:val="28"/>
          <w:szCs w:val="28"/>
        </w:rPr>
        <w:t xml:space="preserve">20 квітня </w:t>
      </w:r>
      <w:r w:rsidRPr="003B025A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018 року</w:t>
      </w:r>
      <w:r w:rsidRPr="003B025A">
        <w:rPr>
          <w:spacing w:val="-6"/>
          <w:sz w:val="28"/>
          <w:szCs w:val="28"/>
        </w:rPr>
        <w:t xml:space="preserve">), поданий </w:t>
      </w:r>
      <w:r w:rsidRPr="008C4B90">
        <w:rPr>
          <w:sz w:val="28"/>
          <w:szCs w:val="28"/>
        </w:rPr>
        <w:t>народними депутатами України</w:t>
      </w:r>
      <w:r>
        <w:rPr>
          <w:sz w:val="28"/>
          <w:szCs w:val="28"/>
        </w:rPr>
        <w:t xml:space="preserve"> Луценко І.С., </w:t>
      </w:r>
      <w:proofErr w:type="spellStart"/>
      <w:r>
        <w:rPr>
          <w:sz w:val="28"/>
          <w:szCs w:val="28"/>
        </w:rPr>
        <w:t>Сусловою</w:t>
      </w:r>
      <w:proofErr w:type="spellEnd"/>
      <w:r>
        <w:rPr>
          <w:sz w:val="28"/>
          <w:szCs w:val="28"/>
        </w:rPr>
        <w:t xml:space="preserve"> І.М. та іншими (далі – Законопроект)</w:t>
      </w:r>
      <w:r w:rsidRPr="004D60CE">
        <w:rPr>
          <w:sz w:val="28"/>
          <w:szCs w:val="28"/>
        </w:rPr>
        <w:t>.</w:t>
      </w:r>
    </w:p>
    <w:p w:rsidR="009065E7" w:rsidRDefault="009065E7" w:rsidP="009065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eastAsia="uk-UA"/>
        </w:rPr>
      </w:pPr>
      <w:r w:rsidRPr="00E14ED3">
        <w:rPr>
          <w:sz w:val="28"/>
          <w:szCs w:val="28"/>
          <w:lang w:eastAsia="uk-UA"/>
        </w:rPr>
        <w:t xml:space="preserve">Згідно з пояснювальною запискою до Законопроекту </w:t>
      </w:r>
      <w:r w:rsidRPr="00E14ED3">
        <w:rPr>
          <w:bCs/>
          <w:sz w:val="28"/>
          <w:szCs w:val="28"/>
          <w:lang w:eastAsia="uk-UA"/>
        </w:rPr>
        <w:t>він розроблений з метою</w:t>
      </w:r>
      <w:r>
        <w:rPr>
          <w:bCs/>
          <w:sz w:val="28"/>
          <w:szCs w:val="28"/>
          <w:lang w:eastAsia="uk-UA"/>
        </w:rPr>
        <w:t xml:space="preserve"> </w:t>
      </w:r>
      <w:r w:rsidRPr="00CF2E81">
        <w:rPr>
          <w:sz w:val="28"/>
          <w:szCs w:val="28"/>
        </w:rPr>
        <w:t xml:space="preserve">удосконалення існуючого механізму </w:t>
      </w:r>
      <w:proofErr w:type="spellStart"/>
      <w:r w:rsidRPr="00CF2E81">
        <w:rPr>
          <w:sz w:val="28"/>
          <w:szCs w:val="28"/>
        </w:rPr>
        <w:t>ґендерно</w:t>
      </w:r>
      <w:proofErr w:type="spellEnd"/>
      <w:r w:rsidRPr="00CF2E81">
        <w:rPr>
          <w:sz w:val="28"/>
          <w:szCs w:val="28"/>
        </w:rPr>
        <w:t>-правової експертизи законодавства та проектів нормативно-правових актів задля попередження дискримінації за ознакою статі та дотримання принципу рівних прав та можливостей жінок і чоловіків.</w:t>
      </w:r>
    </w:p>
    <w:p w:rsidR="009065E7" w:rsidRPr="00CF2E81" w:rsidRDefault="009065E7" w:rsidP="009065E7">
      <w:pPr>
        <w:ind w:firstLine="709"/>
        <w:jc w:val="both"/>
        <w:rPr>
          <w:bCs/>
          <w:sz w:val="28"/>
          <w:szCs w:val="28"/>
        </w:rPr>
      </w:pPr>
      <w:r w:rsidRPr="00CF2E81">
        <w:rPr>
          <w:bCs/>
          <w:sz w:val="28"/>
          <w:szCs w:val="28"/>
        </w:rPr>
        <w:t xml:space="preserve">Законопроектом </w:t>
      </w:r>
      <w:r>
        <w:rPr>
          <w:bCs/>
          <w:sz w:val="28"/>
          <w:szCs w:val="28"/>
        </w:rPr>
        <w:t xml:space="preserve">пропонується </w:t>
      </w:r>
      <w:proofErr w:type="spellStart"/>
      <w:r w:rsidRPr="00CF2E81">
        <w:rPr>
          <w:bCs/>
          <w:sz w:val="28"/>
          <w:szCs w:val="28"/>
        </w:rPr>
        <w:t>вн</w:t>
      </w:r>
      <w:r>
        <w:rPr>
          <w:bCs/>
          <w:sz w:val="28"/>
          <w:szCs w:val="28"/>
        </w:rPr>
        <w:t>ести</w:t>
      </w:r>
      <w:proofErr w:type="spellEnd"/>
      <w:r w:rsidRPr="00CF2E81">
        <w:rPr>
          <w:bCs/>
          <w:sz w:val="28"/>
          <w:szCs w:val="28"/>
        </w:rPr>
        <w:t xml:space="preserve"> зміни до </w:t>
      </w:r>
      <w:r>
        <w:rPr>
          <w:bCs/>
          <w:sz w:val="28"/>
          <w:szCs w:val="28"/>
        </w:rPr>
        <w:t>з</w:t>
      </w:r>
      <w:r w:rsidRPr="00CF2E81">
        <w:rPr>
          <w:bCs/>
          <w:sz w:val="28"/>
          <w:szCs w:val="28"/>
        </w:rPr>
        <w:t xml:space="preserve">аконів України «Про забезпечення рівних прав та можливостей жінок і чоловіків», «Про Регламент Верховної Ради України» </w:t>
      </w:r>
      <w:r>
        <w:rPr>
          <w:bCs/>
          <w:sz w:val="28"/>
          <w:szCs w:val="28"/>
        </w:rPr>
        <w:t>в частині</w:t>
      </w:r>
      <w:r w:rsidRPr="00CF2E81">
        <w:rPr>
          <w:bCs/>
          <w:sz w:val="28"/>
          <w:szCs w:val="28"/>
        </w:rPr>
        <w:t xml:space="preserve"> запровад</w:t>
      </w:r>
      <w:r>
        <w:rPr>
          <w:bCs/>
          <w:sz w:val="28"/>
          <w:szCs w:val="28"/>
        </w:rPr>
        <w:t>ження</w:t>
      </w:r>
      <w:r w:rsidRPr="00CF2E81">
        <w:rPr>
          <w:bCs/>
          <w:sz w:val="28"/>
          <w:szCs w:val="28"/>
        </w:rPr>
        <w:t xml:space="preserve"> проведення </w:t>
      </w:r>
      <w:proofErr w:type="spellStart"/>
      <w:r w:rsidRPr="00CF2E81">
        <w:rPr>
          <w:bCs/>
          <w:sz w:val="28"/>
          <w:szCs w:val="28"/>
        </w:rPr>
        <w:t>ґендерно</w:t>
      </w:r>
      <w:proofErr w:type="spellEnd"/>
      <w:r w:rsidRPr="00CF2E81">
        <w:rPr>
          <w:bCs/>
          <w:sz w:val="28"/>
          <w:szCs w:val="28"/>
        </w:rPr>
        <w:t xml:space="preserve">-правової експертизи із застосуванням визначеної методики. </w:t>
      </w:r>
    </w:p>
    <w:p w:rsidR="009065E7" w:rsidRPr="00CF2E81" w:rsidRDefault="009065E7" w:rsidP="009065E7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цьому</w:t>
      </w:r>
      <w:r w:rsidRPr="00CF2E81">
        <w:rPr>
          <w:bCs/>
          <w:sz w:val="28"/>
          <w:szCs w:val="28"/>
        </w:rPr>
        <w:t xml:space="preserve"> передбачається</w:t>
      </w:r>
      <w:r>
        <w:rPr>
          <w:bCs/>
          <w:sz w:val="28"/>
          <w:szCs w:val="28"/>
        </w:rPr>
        <w:t>,</w:t>
      </w:r>
      <w:r w:rsidRPr="00CF2E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що повноваження щодо визначення порядку </w:t>
      </w:r>
      <w:r w:rsidRPr="00CF2E81">
        <w:rPr>
          <w:bCs/>
          <w:sz w:val="28"/>
          <w:szCs w:val="28"/>
        </w:rPr>
        <w:t xml:space="preserve">проведення </w:t>
      </w:r>
      <w:proofErr w:type="spellStart"/>
      <w:r w:rsidRPr="00CF2E81">
        <w:rPr>
          <w:bCs/>
          <w:sz w:val="28"/>
          <w:szCs w:val="28"/>
        </w:rPr>
        <w:t>ґендерно</w:t>
      </w:r>
      <w:proofErr w:type="spellEnd"/>
      <w:r w:rsidRPr="00CF2E81">
        <w:rPr>
          <w:bCs/>
          <w:sz w:val="28"/>
          <w:szCs w:val="28"/>
        </w:rPr>
        <w:t xml:space="preserve">-правової експертизи чинного законодавства, проектів нормативно-правових актів, крім законопроектів, </w:t>
      </w:r>
      <w:r>
        <w:rPr>
          <w:bCs/>
          <w:sz w:val="28"/>
          <w:szCs w:val="28"/>
        </w:rPr>
        <w:t xml:space="preserve">залишатимуться за </w:t>
      </w:r>
      <w:r w:rsidRPr="00CF2E81">
        <w:rPr>
          <w:bCs/>
          <w:sz w:val="28"/>
          <w:szCs w:val="28"/>
        </w:rPr>
        <w:t xml:space="preserve">Кабінетом Міністрів України, а </w:t>
      </w:r>
      <w:r>
        <w:rPr>
          <w:bCs/>
          <w:sz w:val="28"/>
          <w:szCs w:val="28"/>
        </w:rPr>
        <w:t xml:space="preserve">визначення порядку </w:t>
      </w:r>
      <w:r w:rsidRPr="00CF2E81">
        <w:rPr>
          <w:bCs/>
          <w:sz w:val="28"/>
          <w:szCs w:val="28"/>
        </w:rPr>
        <w:t xml:space="preserve">проведення </w:t>
      </w:r>
      <w:proofErr w:type="spellStart"/>
      <w:r w:rsidRPr="00CF2E81">
        <w:rPr>
          <w:bCs/>
          <w:sz w:val="28"/>
          <w:szCs w:val="28"/>
        </w:rPr>
        <w:t>ґендерно</w:t>
      </w:r>
      <w:proofErr w:type="spellEnd"/>
      <w:r w:rsidRPr="00CF2E81">
        <w:rPr>
          <w:bCs/>
          <w:sz w:val="28"/>
          <w:szCs w:val="28"/>
        </w:rPr>
        <w:t xml:space="preserve">-правової експертизи законопроектів </w:t>
      </w:r>
      <w:r>
        <w:rPr>
          <w:bCs/>
          <w:sz w:val="28"/>
          <w:szCs w:val="28"/>
        </w:rPr>
        <w:t xml:space="preserve">буде </w:t>
      </w:r>
      <w:r w:rsidRPr="00CF2E81">
        <w:rPr>
          <w:bCs/>
          <w:sz w:val="28"/>
          <w:szCs w:val="28"/>
        </w:rPr>
        <w:t>поклад</w:t>
      </w:r>
      <w:r>
        <w:rPr>
          <w:bCs/>
          <w:sz w:val="28"/>
          <w:szCs w:val="28"/>
        </w:rPr>
        <w:t>ено</w:t>
      </w:r>
      <w:r w:rsidRPr="00CF2E81">
        <w:rPr>
          <w:bCs/>
          <w:sz w:val="28"/>
          <w:szCs w:val="28"/>
        </w:rPr>
        <w:t xml:space="preserve"> на Верховну Раду України.</w:t>
      </w:r>
    </w:p>
    <w:p w:rsidR="009065E7" w:rsidRDefault="009065E7" w:rsidP="009065E7">
      <w:pPr>
        <w:ind w:firstLine="709"/>
        <w:jc w:val="both"/>
        <w:rPr>
          <w:bCs/>
          <w:sz w:val="28"/>
          <w:szCs w:val="28"/>
        </w:rPr>
      </w:pPr>
      <w:r w:rsidRPr="00CF2E81">
        <w:rPr>
          <w:bCs/>
          <w:sz w:val="28"/>
          <w:szCs w:val="28"/>
        </w:rPr>
        <w:t xml:space="preserve">Також </w:t>
      </w:r>
      <w:r>
        <w:rPr>
          <w:bCs/>
          <w:sz w:val="28"/>
          <w:szCs w:val="28"/>
        </w:rPr>
        <w:t xml:space="preserve">змінами до </w:t>
      </w:r>
      <w:r w:rsidRPr="00CF2E81">
        <w:rPr>
          <w:bCs/>
          <w:sz w:val="28"/>
          <w:szCs w:val="28"/>
        </w:rPr>
        <w:t>Регламент Верховної Ради України пропонується включити до змісту пояснювальної записки, як одного із супровідних документів законопроекту, положення щодо обґрунтування його впливу на забезпечення рівних прав та можливостей жінок і чоловіків.</w:t>
      </w:r>
    </w:p>
    <w:p w:rsidR="009065E7" w:rsidRDefault="009065E7" w:rsidP="009065E7">
      <w:pPr>
        <w:ind w:firstLine="709"/>
        <w:jc w:val="both"/>
        <w:rPr>
          <w:sz w:val="28"/>
          <w:szCs w:val="28"/>
          <w:lang w:eastAsia="uk-UA"/>
        </w:rPr>
      </w:pPr>
    </w:p>
    <w:p w:rsidR="009065E7" w:rsidRPr="00341AE2" w:rsidRDefault="009065E7" w:rsidP="009065E7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lastRenderedPageBreak/>
        <w:t>Вирішуючи питання про відповідність Законопроекту положенням Конституції України, Комітет виходить з такого.</w:t>
      </w:r>
    </w:p>
    <w:p w:rsidR="009065E7" w:rsidRDefault="009065E7" w:rsidP="009065E7">
      <w:pPr>
        <w:pStyle w:val="a8"/>
        <w:ind w:firstLine="709"/>
        <w:jc w:val="both"/>
        <w:rPr>
          <w:rFonts w:eastAsia="Calibri" w:cs="Times New Roman"/>
          <w:color w:val="000000"/>
          <w:szCs w:val="28"/>
          <w:lang w:val="uk-UA" w:eastAsia="ru-RU"/>
        </w:rPr>
      </w:pPr>
      <w:r>
        <w:rPr>
          <w:szCs w:val="28"/>
          <w:lang w:val="uk-UA" w:eastAsia="ru-RU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  <w:r>
        <w:rPr>
          <w:rFonts w:eastAsia="Calibri" w:cs="Times New Roman"/>
          <w:color w:val="000000"/>
          <w:szCs w:val="28"/>
          <w:lang w:val="uk-UA" w:eastAsia="ru-RU"/>
        </w:rPr>
        <w:t xml:space="preserve"> </w:t>
      </w:r>
    </w:p>
    <w:p w:rsidR="009065E7" w:rsidRDefault="009065E7" w:rsidP="009065E7">
      <w:pPr>
        <w:pStyle w:val="a8"/>
        <w:ind w:firstLine="709"/>
        <w:jc w:val="both"/>
        <w:rPr>
          <w:rFonts w:eastAsia="Calibri" w:cs="Times New Roman"/>
          <w:color w:val="000000"/>
          <w:szCs w:val="28"/>
          <w:lang w:val="uk-UA" w:eastAsia="ru-RU"/>
        </w:rPr>
      </w:pPr>
      <w:r w:rsidRPr="00566C94">
        <w:rPr>
          <w:rFonts w:eastAsia="Calibri" w:cs="Times New Roman"/>
          <w:color w:val="000000"/>
          <w:szCs w:val="28"/>
          <w:lang w:val="uk-UA" w:eastAsia="ru-RU"/>
        </w:rPr>
        <w:t xml:space="preserve">Згідно з частинами першою, другою статті 24 Основного Закону України громадяни мають рівні конституційні права і свободи та є рівними перед законом; не може бути привілеїв чи обмежень за ознаками раси, кольору шкіри, політичних, релігійних та інших переконань, статі, етнічного та соціального походження, майнового стану, місця проживання, за </w:t>
      </w:r>
      <w:proofErr w:type="spellStart"/>
      <w:r w:rsidRPr="00566C94">
        <w:rPr>
          <w:rFonts w:eastAsia="Calibri" w:cs="Times New Roman"/>
          <w:color w:val="000000"/>
          <w:szCs w:val="28"/>
          <w:lang w:val="uk-UA" w:eastAsia="ru-RU"/>
        </w:rPr>
        <w:t>мовними</w:t>
      </w:r>
      <w:proofErr w:type="spellEnd"/>
      <w:r w:rsidRPr="00566C94">
        <w:rPr>
          <w:rFonts w:eastAsia="Calibri" w:cs="Times New Roman"/>
          <w:color w:val="000000"/>
          <w:szCs w:val="28"/>
          <w:lang w:val="uk-UA" w:eastAsia="ru-RU"/>
        </w:rPr>
        <w:t xml:space="preserve"> або іншими ознаками.</w:t>
      </w:r>
    </w:p>
    <w:p w:rsidR="009065E7" w:rsidRDefault="009065E7" w:rsidP="009065E7">
      <w:pPr>
        <w:pStyle w:val="a8"/>
        <w:ind w:firstLine="709"/>
        <w:jc w:val="both"/>
        <w:rPr>
          <w:rFonts w:eastAsia="Calibri" w:cs="Times New Roman"/>
          <w:color w:val="000000"/>
          <w:szCs w:val="28"/>
          <w:lang w:val="uk-UA" w:eastAsia="ru-RU"/>
        </w:rPr>
      </w:pPr>
      <w:r>
        <w:rPr>
          <w:rFonts w:eastAsia="Calibri" w:cs="Times New Roman"/>
          <w:color w:val="000000"/>
          <w:szCs w:val="28"/>
          <w:lang w:val="uk-UA" w:eastAsia="ru-RU"/>
        </w:rPr>
        <w:t>Відповідно до частини третьої статті 24 Конституції України р</w:t>
      </w:r>
      <w:r w:rsidRPr="00566C94">
        <w:rPr>
          <w:rFonts w:eastAsia="Calibri" w:cs="Times New Roman"/>
          <w:color w:val="000000"/>
          <w:szCs w:val="28"/>
          <w:lang w:val="uk-UA" w:eastAsia="ru-RU"/>
        </w:rPr>
        <w:t>івність прав жінки і чоловіка забезпечується: наданням жінкам рівних з чоловіками можливостей у громадсько-політичній і культурній діяльності, у здобутті освіти і професійній підготовці, у праці та винагороді за неї; спеціальними заходами щодо охорони праці і здоров'я жінок, встановленням пенсійних пільг; створенням умов, які дають жінкам можливість поєднувати працю з материнством; правовим захистом, матеріальною і моральною підтримкою материнства і дитинства, включаючи надання оплачуваних відпусток та інших пільг вагітним жінкам і матерям.</w:t>
      </w:r>
    </w:p>
    <w:p w:rsidR="009065E7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 w:rsidRPr="00837B77">
        <w:rPr>
          <w:szCs w:val="28"/>
          <w:lang w:val="uk-UA"/>
        </w:rPr>
        <w:t>Рада Європи прийняла ряд стандартів та інструментів,</w:t>
      </w:r>
      <w:r>
        <w:rPr>
          <w:szCs w:val="28"/>
          <w:lang w:val="uk-UA"/>
        </w:rPr>
        <w:t xml:space="preserve"> що сприяють гендерній рівності</w:t>
      </w:r>
      <w:r w:rsidRPr="00837B77">
        <w:rPr>
          <w:szCs w:val="28"/>
          <w:lang w:val="uk-UA"/>
        </w:rPr>
        <w:t xml:space="preserve">, </w:t>
      </w:r>
      <w:r>
        <w:rPr>
          <w:szCs w:val="28"/>
          <w:lang w:val="uk-UA"/>
        </w:rPr>
        <w:t>зокрема, Декларацію Комітету міністрів про рівність жінок та чоловіків, прийняту 16 листопада 1988 року на 83-му засіданні та Декларацію Комітету міністрів про перетворення гендерної рівності в реальність, прийняту 12 травня 2009 року на 119-му засіданні, Рекомендації Комітету Міністрів СМ/</w:t>
      </w:r>
      <w:proofErr w:type="spellStart"/>
      <w:r>
        <w:rPr>
          <w:szCs w:val="28"/>
          <w:lang w:val="uk-UA"/>
        </w:rPr>
        <w:t>Rec</w:t>
      </w:r>
      <w:proofErr w:type="spellEnd"/>
      <w:r>
        <w:rPr>
          <w:szCs w:val="28"/>
          <w:lang w:val="uk-UA"/>
        </w:rPr>
        <w:t xml:space="preserve"> (2003)</w:t>
      </w:r>
      <w:r w:rsidRPr="00E6667F">
        <w:rPr>
          <w:szCs w:val="28"/>
          <w:lang w:val="uk-UA"/>
        </w:rPr>
        <w:t xml:space="preserve">3 </w:t>
      </w:r>
      <w:r>
        <w:rPr>
          <w:szCs w:val="28"/>
          <w:lang w:val="uk-UA"/>
        </w:rPr>
        <w:t>щодо</w:t>
      </w:r>
      <w:r w:rsidRPr="00E6667F">
        <w:rPr>
          <w:szCs w:val="28"/>
          <w:lang w:val="uk-UA"/>
        </w:rPr>
        <w:t xml:space="preserve"> збалансован</w:t>
      </w:r>
      <w:r>
        <w:rPr>
          <w:szCs w:val="28"/>
          <w:lang w:val="uk-UA"/>
        </w:rPr>
        <w:t>ої</w:t>
      </w:r>
      <w:r w:rsidRPr="00E6667F">
        <w:rPr>
          <w:szCs w:val="28"/>
          <w:lang w:val="uk-UA"/>
        </w:rPr>
        <w:t xml:space="preserve"> участ</w:t>
      </w:r>
      <w:r>
        <w:rPr>
          <w:szCs w:val="28"/>
          <w:lang w:val="uk-UA"/>
        </w:rPr>
        <w:t>і</w:t>
      </w:r>
      <w:r w:rsidRPr="00E6667F">
        <w:rPr>
          <w:szCs w:val="28"/>
          <w:lang w:val="uk-UA"/>
        </w:rPr>
        <w:t xml:space="preserve"> жінок і чоловіків в процесі прийняття</w:t>
      </w:r>
      <w:r>
        <w:rPr>
          <w:szCs w:val="28"/>
          <w:lang w:val="uk-UA"/>
        </w:rPr>
        <w:t xml:space="preserve"> </w:t>
      </w:r>
      <w:r w:rsidRPr="00E6667F">
        <w:rPr>
          <w:szCs w:val="28"/>
          <w:lang w:val="uk-UA"/>
        </w:rPr>
        <w:t>політичних і суспільно значущих рішень</w:t>
      </w:r>
      <w:r>
        <w:rPr>
          <w:szCs w:val="28"/>
          <w:lang w:val="uk-UA"/>
        </w:rPr>
        <w:t xml:space="preserve">, </w:t>
      </w:r>
      <w:r w:rsidRPr="00E6667F">
        <w:rPr>
          <w:szCs w:val="28"/>
          <w:lang w:val="uk-UA"/>
        </w:rPr>
        <w:t>CM/</w:t>
      </w:r>
      <w:proofErr w:type="spellStart"/>
      <w:r w:rsidRPr="00E6667F">
        <w:rPr>
          <w:szCs w:val="28"/>
          <w:lang w:val="uk-UA"/>
        </w:rPr>
        <w:t>Rec</w:t>
      </w:r>
      <w:proofErr w:type="spellEnd"/>
      <w:r w:rsidRPr="00E6667F">
        <w:rPr>
          <w:szCs w:val="28"/>
          <w:lang w:val="uk-UA"/>
        </w:rPr>
        <w:t>(2007)17 щодо стандартів та механізмів гендерної</w:t>
      </w:r>
      <w:r>
        <w:rPr>
          <w:szCs w:val="28"/>
          <w:lang w:val="uk-UA"/>
        </w:rPr>
        <w:t xml:space="preserve"> </w:t>
      </w:r>
      <w:r w:rsidRPr="00E6667F">
        <w:rPr>
          <w:szCs w:val="28"/>
          <w:lang w:val="uk-UA"/>
        </w:rPr>
        <w:t>рівності</w:t>
      </w:r>
      <w:r>
        <w:rPr>
          <w:szCs w:val="28"/>
          <w:lang w:val="uk-UA"/>
        </w:rPr>
        <w:t>,</w:t>
      </w:r>
      <w:r w:rsidRPr="00E6667F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а також </w:t>
      </w:r>
      <w:r w:rsidRPr="00837B77">
        <w:rPr>
          <w:szCs w:val="28"/>
          <w:lang w:val="uk-UA"/>
        </w:rPr>
        <w:t xml:space="preserve">Стратегію </w:t>
      </w:r>
      <w:r>
        <w:rPr>
          <w:szCs w:val="28"/>
          <w:lang w:val="uk-UA"/>
        </w:rPr>
        <w:t xml:space="preserve">гендерної </w:t>
      </w:r>
      <w:r w:rsidRPr="00837B77">
        <w:rPr>
          <w:szCs w:val="28"/>
          <w:lang w:val="uk-UA"/>
        </w:rPr>
        <w:t>рівності Ради Європи на 201</w:t>
      </w:r>
      <w:r>
        <w:rPr>
          <w:szCs w:val="28"/>
          <w:lang w:val="uk-UA"/>
        </w:rPr>
        <w:t>8</w:t>
      </w:r>
      <w:r w:rsidRPr="00837B77">
        <w:rPr>
          <w:szCs w:val="28"/>
          <w:lang w:val="uk-UA"/>
        </w:rPr>
        <w:t>-20</w:t>
      </w:r>
      <w:r>
        <w:rPr>
          <w:szCs w:val="28"/>
          <w:lang w:val="uk-UA"/>
        </w:rPr>
        <w:t>23</w:t>
      </w:r>
      <w:r w:rsidRPr="00837B77">
        <w:rPr>
          <w:szCs w:val="28"/>
          <w:lang w:val="uk-UA"/>
        </w:rPr>
        <w:t xml:space="preserve"> рр., </w:t>
      </w:r>
      <w:r>
        <w:rPr>
          <w:szCs w:val="28"/>
          <w:lang w:val="uk-UA"/>
        </w:rPr>
        <w:t>яка</w:t>
      </w:r>
      <w:r w:rsidRPr="00837B77">
        <w:rPr>
          <w:szCs w:val="28"/>
          <w:lang w:val="uk-UA"/>
        </w:rPr>
        <w:t xml:space="preserve"> визначає </w:t>
      </w:r>
      <w:r>
        <w:rPr>
          <w:szCs w:val="28"/>
          <w:lang w:val="uk-UA"/>
        </w:rPr>
        <w:t>наступні</w:t>
      </w:r>
      <w:r w:rsidRPr="00837B77">
        <w:rPr>
          <w:szCs w:val="28"/>
          <w:lang w:val="uk-UA"/>
        </w:rPr>
        <w:t xml:space="preserve"> стратегічні цілі:</w:t>
      </w:r>
    </w:p>
    <w:p w:rsidR="009065E7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 w:rsidRPr="00837B77">
        <w:rPr>
          <w:szCs w:val="28"/>
          <w:lang w:val="uk-UA"/>
        </w:rPr>
        <w:t xml:space="preserve">- боротьба з гендерними стереотипами та </w:t>
      </w:r>
      <w:r>
        <w:rPr>
          <w:szCs w:val="28"/>
          <w:lang w:val="uk-UA"/>
        </w:rPr>
        <w:t>гендерною дискримінацією</w:t>
      </w:r>
      <w:r w:rsidRPr="00837B77">
        <w:rPr>
          <w:szCs w:val="28"/>
          <w:lang w:val="uk-UA"/>
        </w:rPr>
        <w:t>;</w:t>
      </w:r>
    </w:p>
    <w:p w:rsidR="009065E7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запобігання </w:t>
      </w:r>
      <w:r w:rsidRPr="00837B77">
        <w:rPr>
          <w:szCs w:val="28"/>
          <w:lang w:val="uk-UA"/>
        </w:rPr>
        <w:t>та боротьба з насильством щодо жінок;</w:t>
      </w:r>
    </w:p>
    <w:p w:rsidR="009065E7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 w:rsidRPr="00837B77">
        <w:rPr>
          <w:szCs w:val="28"/>
          <w:lang w:val="uk-UA"/>
        </w:rPr>
        <w:t xml:space="preserve">- </w:t>
      </w:r>
      <w:r>
        <w:rPr>
          <w:szCs w:val="28"/>
          <w:lang w:val="uk-UA"/>
        </w:rPr>
        <w:t>гарантування</w:t>
      </w:r>
      <w:r w:rsidRPr="00837B77">
        <w:rPr>
          <w:szCs w:val="28"/>
          <w:lang w:val="uk-UA"/>
        </w:rPr>
        <w:t xml:space="preserve"> рівного доступу жінок до правосуддя;</w:t>
      </w:r>
    </w:p>
    <w:p w:rsidR="009065E7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 w:rsidRPr="00837B77">
        <w:rPr>
          <w:szCs w:val="28"/>
          <w:lang w:val="uk-UA"/>
        </w:rPr>
        <w:t xml:space="preserve">- досягнення </w:t>
      </w:r>
      <w:r>
        <w:rPr>
          <w:szCs w:val="28"/>
          <w:lang w:val="uk-UA"/>
        </w:rPr>
        <w:t xml:space="preserve">рівної участі </w:t>
      </w:r>
      <w:r w:rsidRPr="00837B77">
        <w:rPr>
          <w:szCs w:val="28"/>
          <w:lang w:val="uk-UA"/>
        </w:rPr>
        <w:t>жінок та чоловіків у прийнятті політичних та громадських рішень;</w:t>
      </w:r>
    </w:p>
    <w:p w:rsidR="009065E7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 w:rsidRPr="00837B77">
        <w:rPr>
          <w:szCs w:val="28"/>
          <w:lang w:val="uk-UA"/>
        </w:rPr>
        <w:t xml:space="preserve">- </w:t>
      </w:r>
      <w:r>
        <w:rPr>
          <w:szCs w:val="28"/>
          <w:lang w:val="uk-UA"/>
        </w:rPr>
        <w:t xml:space="preserve">реалізація стратегії </w:t>
      </w:r>
      <w:r w:rsidRPr="00837B77">
        <w:rPr>
          <w:szCs w:val="28"/>
          <w:lang w:val="uk-UA"/>
        </w:rPr>
        <w:t xml:space="preserve">досягнення гендерної </w:t>
      </w:r>
      <w:r>
        <w:rPr>
          <w:szCs w:val="28"/>
          <w:lang w:val="uk-UA"/>
        </w:rPr>
        <w:t>рівності в політиці</w:t>
      </w:r>
      <w:r w:rsidRPr="00837B77">
        <w:rPr>
          <w:szCs w:val="28"/>
          <w:lang w:val="uk-UA"/>
        </w:rPr>
        <w:t xml:space="preserve"> та </w:t>
      </w:r>
      <w:r>
        <w:rPr>
          <w:szCs w:val="28"/>
          <w:lang w:val="uk-UA"/>
        </w:rPr>
        <w:t>усіх заходах.</w:t>
      </w:r>
    </w:p>
    <w:p w:rsidR="009065E7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 w:rsidRPr="00837B77">
        <w:rPr>
          <w:szCs w:val="28"/>
          <w:lang w:val="uk-UA"/>
        </w:rPr>
        <w:t xml:space="preserve">Крім того, стаття 4 Європейської соціальної </w:t>
      </w:r>
      <w:r>
        <w:rPr>
          <w:szCs w:val="28"/>
          <w:lang w:val="uk-UA"/>
        </w:rPr>
        <w:t>хартії визначає</w:t>
      </w:r>
      <w:r w:rsidRPr="00837B77">
        <w:rPr>
          <w:szCs w:val="28"/>
          <w:lang w:val="uk-UA"/>
        </w:rPr>
        <w:t xml:space="preserve"> право </w:t>
      </w:r>
      <w:r>
        <w:rPr>
          <w:szCs w:val="28"/>
          <w:lang w:val="uk-UA"/>
        </w:rPr>
        <w:t>працюючих чоловіків і жінок на рівну</w:t>
      </w:r>
      <w:r w:rsidRPr="00837B77">
        <w:rPr>
          <w:szCs w:val="28"/>
          <w:lang w:val="uk-UA"/>
        </w:rPr>
        <w:t xml:space="preserve"> вина</w:t>
      </w:r>
      <w:r>
        <w:rPr>
          <w:szCs w:val="28"/>
          <w:lang w:val="uk-UA"/>
        </w:rPr>
        <w:t>городу за працю рівної цінності.</w:t>
      </w:r>
    </w:p>
    <w:p w:rsidR="009065E7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У своїй Резолюції 2111 (2016) «</w:t>
      </w:r>
      <w:r w:rsidRPr="00605E4B">
        <w:rPr>
          <w:szCs w:val="28"/>
          <w:lang w:val="uk-UA"/>
        </w:rPr>
        <w:t>Оцінка дієвості заходів</w:t>
      </w:r>
      <w:r>
        <w:rPr>
          <w:szCs w:val="28"/>
          <w:lang w:val="uk-UA"/>
        </w:rPr>
        <w:t xml:space="preserve"> з розширення</w:t>
      </w:r>
      <w:r w:rsidRPr="00605E4B">
        <w:rPr>
          <w:szCs w:val="28"/>
          <w:lang w:val="uk-UA"/>
        </w:rPr>
        <w:t xml:space="preserve"> представленост</w:t>
      </w:r>
      <w:r>
        <w:rPr>
          <w:szCs w:val="28"/>
          <w:lang w:val="uk-UA"/>
        </w:rPr>
        <w:t xml:space="preserve">і жінок в політичних структурах» Парламентська </w:t>
      </w:r>
      <w:r w:rsidRPr="00605E4B">
        <w:rPr>
          <w:szCs w:val="28"/>
          <w:lang w:val="uk-UA"/>
        </w:rPr>
        <w:t xml:space="preserve">Асамблея </w:t>
      </w:r>
      <w:r>
        <w:rPr>
          <w:szCs w:val="28"/>
          <w:lang w:val="uk-UA"/>
        </w:rPr>
        <w:t xml:space="preserve">Ради Європи </w:t>
      </w:r>
      <w:r w:rsidRPr="00605E4B">
        <w:rPr>
          <w:szCs w:val="28"/>
          <w:lang w:val="uk-UA"/>
        </w:rPr>
        <w:t>підтримує</w:t>
      </w:r>
      <w:r>
        <w:rPr>
          <w:szCs w:val="28"/>
          <w:lang w:val="uk-UA"/>
        </w:rPr>
        <w:t xml:space="preserve"> </w:t>
      </w:r>
      <w:r w:rsidRPr="00605E4B">
        <w:rPr>
          <w:szCs w:val="28"/>
          <w:lang w:val="uk-UA"/>
        </w:rPr>
        <w:t xml:space="preserve">принцип гендерного паритету як головної мети </w:t>
      </w:r>
      <w:r w:rsidRPr="00605E4B">
        <w:rPr>
          <w:szCs w:val="28"/>
          <w:lang w:val="uk-UA"/>
        </w:rPr>
        <w:lastRenderedPageBreak/>
        <w:t xml:space="preserve">політичного представництва </w:t>
      </w:r>
      <w:r>
        <w:rPr>
          <w:szCs w:val="28"/>
          <w:lang w:val="uk-UA"/>
        </w:rPr>
        <w:t xml:space="preserve">і </w:t>
      </w:r>
      <w:r w:rsidRPr="00605E4B">
        <w:rPr>
          <w:szCs w:val="28"/>
          <w:lang w:val="uk-UA"/>
        </w:rPr>
        <w:t>також підкреслює, що для досягнення</w:t>
      </w:r>
      <w:r>
        <w:rPr>
          <w:szCs w:val="28"/>
          <w:lang w:val="uk-UA"/>
        </w:rPr>
        <w:t xml:space="preserve"> цього результату</w:t>
      </w:r>
      <w:r w:rsidRPr="00605E4B">
        <w:rPr>
          <w:szCs w:val="28"/>
          <w:lang w:val="uk-UA"/>
        </w:rPr>
        <w:t xml:space="preserve"> принцип рівності повинен застосовуватися і відносно відповідальних</w:t>
      </w:r>
      <w:r>
        <w:rPr>
          <w:szCs w:val="28"/>
          <w:lang w:val="uk-UA"/>
        </w:rPr>
        <w:t xml:space="preserve"> </w:t>
      </w:r>
      <w:r w:rsidRPr="00605E4B">
        <w:rPr>
          <w:szCs w:val="28"/>
          <w:lang w:val="uk-UA"/>
        </w:rPr>
        <w:t>посад</w:t>
      </w:r>
      <w:r>
        <w:rPr>
          <w:szCs w:val="28"/>
          <w:lang w:val="uk-UA"/>
        </w:rPr>
        <w:t>, а в Р</w:t>
      </w:r>
      <w:r w:rsidRPr="00E6667F">
        <w:rPr>
          <w:szCs w:val="28"/>
          <w:lang w:val="uk-UA"/>
        </w:rPr>
        <w:t>езолюці</w:t>
      </w:r>
      <w:r>
        <w:rPr>
          <w:szCs w:val="28"/>
          <w:lang w:val="uk-UA"/>
        </w:rPr>
        <w:t>ї</w:t>
      </w:r>
      <w:r w:rsidRPr="00E6667F">
        <w:rPr>
          <w:szCs w:val="28"/>
          <w:lang w:val="uk-UA"/>
        </w:rPr>
        <w:t xml:space="preserve"> 1706 (2010)</w:t>
      </w:r>
      <w:r>
        <w:rPr>
          <w:szCs w:val="28"/>
          <w:lang w:val="uk-UA"/>
        </w:rPr>
        <w:t xml:space="preserve"> «</w:t>
      </w:r>
      <w:r w:rsidRPr="00E6667F">
        <w:rPr>
          <w:szCs w:val="28"/>
          <w:lang w:val="uk-UA"/>
        </w:rPr>
        <w:t>Виборча система як інструмент підвищення представництва жінок в</w:t>
      </w:r>
      <w:r>
        <w:rPr>
          <w:szCs w:val="28"/>
          <w:lang w:val="uk-UA"/>
        </w:rPr>
        <w:t xml:space="preserve"> </w:t>
      </w:r>
      <w:r w:rsidRPr="00E6667F">
        <w:rPr>
          <w:szCs w:val="28"/>
          <w:lang w:val="uk-UA"/>
        </w:rPr>
        <w:t>політично</w:t>
      </w:r>
      <w:r>
        <w:rPr>
          <w:szCs w:val="28"/>
          <w:lang w:val="uk-UA"/>
        </w:rPr>
        <w:t>му житті»</w:t>
      </w:r>
      <w:r w:rsidRPr="00E6667F">
        <w:rPr>
          <w:szCs w:val="28"/>
          <w:lang w:val="uk-UA"/>
        </w:rPr>
        <w:t xml:space="preserve">, </w:t>
      </w:r>
      <w:r>
        <w:rPr>
          <w:szCs w:val="28"/>
          <w:lang w:val="uk-UA"/>
        </w:rPr>
        <w:t>вона закликає держави-члени</w:t>
      </w:r>
      <w:r w:rsidRPr="00E6667F">
        <w:rPr>
          <w:szCs w:val="28"/>
          <w:lang w:val="uk-UA"/>
        </w:rPr>
        <w:t xml:space="preserve"> домагатися</w:t>
      </w:r>
      <w:r>
        <w:rPr>
          <w:szCs w:val="28"/>
          <w:lang w:val="uk-UA"/>
        </w:rPr>
        <w:t xml:space="preserve"> </w:t>
      </w:r>
      <w:r w:rsidRPr="00E6667F">
        <w:rPr>
          <w:szCs w:val="28"/>
          <w:lang w:val="uk-UA"/>
        </w:rPr>
        <w:t>рівної участі жінок і чоловіків у політичному житті і процесах прийняття</w:t>
      </w:r>
      <w:r>
        <w:rPr>
          <w:szCs w:val="28"/>
          <w:lang w:val="uk-UA"/>
        </w:rPr>
        <w:t xml:space="preserve"> </w:t>
      </w:r>
      <w:r w:rsidRPr="00E6667F">
        <w:rPr>
          <w:szCs w:val="28"/>
          <w:lang w:val="uk-UA"/>
        </w:rPr>
        <w:t xml:space="preserve">рішень </w:t>
      </w:r>
      <w:r>
        <w:rPr>
          <w:szCs w:val="28"/>
          <w:lang w:val="uk-UA"/>
        </w:rPr>
        <w:t>з</w:t>
      </w:r>
      <w:r w:rsidRPr="00E6667F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усіх</w:t>
      </w:r>
      <w:r w:rsidRPr="00E6667F">
        <w:rPr>
          <w:szCs w:val="28"/>
          <w:lang w:val="uk-UA"/>
        </w:rPr>
        <w:t xml:space="preserve"> </w:t>
      </w:r>
      <w:proofErr w:type="spellStart"/>
      <w:r w:rsidRPr="00E6667F">
        <w:rPr>
          <w:szCs w:val="28"/>
          <w:lang w:val="uk-UA"/>
        </w:rPr>
        <w:t>життєв</w:t>
      </w:r>
      <w:r>
        <w:rPr>
          <w:szCs w:val="28"/>
          <w:lang w:val="uk-UA"/>
        </w:rPr>
        <w:t>оважливих</w:t>
      </w:r>
      <w:proofErr w:type="spellEnd"/>
      <w:r>
        <w:rPr>
          <w:szCs w:val="28"/>
          <w:lang w:val="uk-UA"/>
        </w:rPr>
        <w:t xml:space="preserve"> питань</w:t>
      </w:r>
      <w:r w:rsidRPr="00605E4B">
        <w:rPr>
          <w:szCs w:val="28"/>
          <w:lang w:val="uk-UA"/>
        </w:rPr>
        <w:t xml:space="preserve">. </w:t>
      </w:r>
    </w:p>
    <w:p w:rsidR="009065E7" w:rsidRPr="008D4CC3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Конституційний Суд України у своєму Рішенні </w:t>
      </w:r>
      <w:r w:rsidRPr="008D4CC3">
        <w:rPr>
          <w:szCs w:val="28"/>
          <w:lang w:val="uk-UA"/>
        </w:rPr>
        <w:t xml:space="preserve">від 12 квітня 2012 року № 9-рп/2012 зазначив, що рівність усіх людей в їх правах і свободах означає необхідність забезпечення їм рівних правових можливостей як матеріального, так і процесуального характеру для реалізації однакових за змістом та обсягом прав і свобод (абзац п’ятий підпункту 2.2 пункту 2 мотивувальної частини). </w:t>
      </w:r>
    </w:p>
    <w:p w:rsidR="009065E7" w:rsidRPr="0044093F" w:rsidRDefault="009065E7" w:rsidP="009065E7">
      <w:pPr>
        <w:pStyle w:val="a8"/>
        <w:ind w:firstLine="709"/>
        <w:jc w:val="both"/>
        <w:rPr>
          <w:szCs w:val="28"/>
          <w:lang w:val="uk-UA" w:eastAsia="ru-RU"/>
        </w:rPr>
      </w:pPr>
      <w:r w:rsidRPr="0044093F">
        <w:rPr>
          <w:szCs w:val="28"/>
          <w:lang w:val="uk-UA" w:eastAsia="ru-RU"/>
        </w:rPr>
        <w:t xml:space="preserve">Виключно законами України визначаються, зокрема, </w:t>
      </w:r>
      <w:r w:rsidRPr="0044093F">
        <w:rPr>
          <w:rStyle w:val="rvts0"/>
          <w:lang w:val="uk-UA"/>
        </w:rPr>
        <w:t>права і свободи людини і громадянина, гарантії цих прав і свобод; організація і діяльність органів виконавчої влади;</w:t>
      </w:r>
      <w:r w:rsidRPr="0044093F">
        <w:rPr>
          <w:szCs w:val="28"/>
          <w:lang w:val="uk-UA" w:eastAsia="ru-RU"/>
        </w:rPr>
        <w:t xml:space="preserve"> </w:t>
      </w:r>
      <w:r w:rsidRPr="00BB373E">
        <w:rPr>
          <w:rStyle w:val="rvts0"/>
          <w:lang w:val="uk-UA"/>
        </w:rPr>
        <w:t>організація і порядок діяльності Верховної Ради України</w:t>
      </w:r>
      <w:r>
        <w:rPr>
          <w:rStyle w:val="rvts0"/>
          <w:lang w:val="uk-UA"/>
        </w:rPr>
        <w:t xml:space="preserve"> </w:t>
      </w:r>
      <w:r w:rsidRPr="0044093F">
        <w:rPr>
          <w:szCs w:val="28"/>
          <w:lang w:val="uk-UA" w:eastAsia="ru-RU"/>
        </w:rPr>
        <w:t>(пункти 1, 12, 2</w:t>
      </w:r>
      <w:r>
        <w:rPr>
          <w:szCs w:val="28"/>
          <w:lang w:val="uk-UA" w:eastAsia="ru-RU"/>
        </w:rPr>
        <w:t>1</w:t>
      </w:r>
      <w:r w:rsidRPr="0044093F">
        <w:rPr>
          <w:szCs w:val="28"/>
          <w:lang w:val="uk-UA" w:eastAsia="ru-RU"/>
        </w:rPr>
        <w:t xml:space="preserve"> частини першої статті 92 Конституції України).</w:t>
      </w:r>
    </w:p>
    <w:p w:rsidR="009065E7" w:rsidRPr="008D4CC3" w:rsidRDefault="009065E7" w:rsidP="009065E7">
      <w:pPr>
        <w:widowControl w:val="0"/>
        <w:ind w:firstLine="709"/>
        <w:jc w:val="both"/>
        <w:rPr>
          <w:sz w:val="28"/>
          <w:szCs w:val="20"/>
        </w:rPr>
      </w:pPr>
      <w:r w:rsidRPr="008D4CC3">
        <w:rPr>
          <w:bCs/>
          <w:sz w:val="28"/>
          <w:szCs w:val="28"/>
        </w:rPr>
        <w:t xml:space="preserve">У </w:t>
      </w:r>
      <w:hyperlink r:id="rId4" w:tgtFrame="_blank" w:history="1">
        <w:r w:rsidRPr="008D4CC3">
          <w:rPr>
            <w:bCs/>
            <w:sz w:val="28"/>
            <w:szCs w:val="28"/>
          </w:rPr>
          <w:t>Рішенні від 12 лютого 2002 року № 3-рп/2002</w:t>
        </w:r>
      </w:hyperlink>
      <w:r w:rsidRPr="008D4CC3">
        <w:rPr>
          <w:bCs/>
          <w:sz w:val="28"/>
          <w:szCs w:val="28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  <w:r w:rsidRPr="008D4CC3">
        <w:rPr>
          <w:sz w:val="28"/>
          <w:szCs w:val="20"/>
        </w:rPr>
        <w:t xml:space="preserve"> </w:t>
      </w:r>
    </w:p>
    <w:p w:rsidR="009065E7" w:rsidRPr="0044093F" w:rsidRDefault="009065E7" w:rsidP="009065E7">
      <w:pPr>
        <w:pStyle w:val="a8"/>
        <w:ind w:firstLine="709"/>
        <w:jc w:val="both"/>
        <w:rPr>
          <w:szCs w:val="28"/>
          <w:lang w:val="uk-UA"/>
        </w:rPr>
      </w:pPr>
      <w:r w:rsidRPr="0044093F">
        <w:rPr>
          <w:szCs w:val="28"/>
          <w:lang w:val="uk-UA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Законопроектом змін до чинного законодавства узгоджується з нормами Основного Закону України.</w:t>
      </w:r>
    </w:p>
    <w:p w:rsidR="009065E7" w:rsidRPr="00381A0A" w:rsidRDefault="009065E7" w:rsidP="009065E7">
      <w:pPr>
        <w:pStyle w:val="a8"/>
        <w:ind w:firstLine="709"/>
        <w:jc w:val="both"/>
        <w:rPr>
          <w:szCs w:val="28"/>
          <w:lang w:val="uk-UA"/>
        </w:rPr>
      </w:pPr>
    </w:p>
    <w:p w:rsidR="009065E7" w:rsidRPr="003B025A" w:rsidRDefault="009065E7" w:rsidP="009065E7">
      <w:pPr>
        <w:ind w:firstLine="709"/>
        <w:jc w:val="both"/>
        <w:rPr>
          <w:spacing w:val="-6"/>
          <w:sz w:val="28"/>
          <w:szCs w:val="28"/>
        </w:rPr>
      </w:pPr>
      <w:r w:rsidRPr="00E3324F">
        <w:rPr>
          <w:sz w:val="28"/>
          <w:szCs w:val="28"/>
        </w:rPr>
        <w:t xml:space="preserve">Враховуючи викладене, </w:t>
      </w:r>
      <w:r w:rsidRPr="00825A36">
        <w:rPr>
          <w:sz w:val="28"/>
          <w:szCs w:val="28"/>
          <w:lang w:eastAsia="uk-UA"/>
        </w:rPr>
        <w:t xml:space="preserve">Комітет дійшов висновку, що </w:t>
      </w:r>
      <w:r w:rsidRPr="00825A36">
        <w:rPr>
          <w:sz w:val="28"/>
          <w:szCs w:val="28"/>
        </w:rPr>
        <w:t xml:space="preserve">проект Закону </w:t>
      </w:r>
      <w:r w:rsidRPr="003B025A">
        <w:rPr>
          <w:spacing w:val="-6"/>
          <w:sz w:val="28"/>
          <w:szCs w:val="28"/>
        </w:rPr>
        <w:t xml:space="preserve">про </w:t>
      </w:r>
      <w:r w:rsidRPr="004703E8">
        <w:rPr>
          <w:bCs/>
          <w:sz w:val="28"/>
          <w:szCs w:val="28"/>
        </w:rPr>
        <w:t xml:space="preserve">внесення змін до деяких </w:t>
      </w:r>
      <w:r w:rsidRPr="00603AF5">
        <w:rPr>
          <w:bCs/>
          <w:sz w:val="28"/>
          <w:szCs w:val="28"/>
        </w:rPr>
        <w:t xml:space="preserve">законодавчих актів України щодо </w:t>
      </w:r>
      <w:proofErr w:type="spellStart"/>
      <w:r w:rsidRPr="00603AF5">
        <w:rPr>
          <w:bCs/>
          <w:sz w:val="28"/>
          <w:szCs w:val="28"/>
        </w:rPr>
        <w:t>ґендерно</w:t>
      </w:r>
      <w:proofErr w:type="spellEnd"/>
      <w:r w:rsidRPr="00603AF5">
        <w:rPr>
          <w:bCs/>
          <w:sz w:val="28"/>
          <w:szCs w:val="28"/>
        </w:rPr>
        <w:t>-правової експертизи</w:t>
      </w:r>
      <w:r>
        <w:rPr>
          <w:spacing w:val="-6"/>
          <w:sz w:val="28"/>
          <w:szCs w:val="28"/>
        </w:rPr>
        <w:t xml:space="preserve"> (реєстр. № 8315</w:t>
      </w:r>
      <w:r w:rsidRPr="003B025A">
        <w:rPr>
          <w:spacing w:val="-6"/>
          <w:sz w:val="28"/>
          <w:szCs w:val="28"/>
        </w:rPr>
        <w:t xml:space="preserve"> від </w:t>
      </w:r>
      <w:r>
        <w:rPr>
          <w:spacing w:val="-6"/>
          <w:sz w:val="28"/>
          <w:szCs w:val="28"/>
        </w:rPr>
        <w:t xml:space="preserve">20 квітня </w:t>
      </w:r>
      <w:r w:rsidRPr="003B025A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018 року</w:t>
      </w:r>
      <w:r w:rsidRPr="003B025A">
        <w:rPr>
          <w:spacing w:val="-6"/>
          <w:sz w:val="28"/>
          <w:szCs w:val="28"/>
        </w:rPr>
        <w:t xml:space="preserve">), поданий </w:t>
      </w:r>
      <w:r w:rsidRPr="008C4B90">
        <w:rPr>
          <w:sz w:val="28"/>
          <w:szCs w:val="28"/>
        </w:rPr>
        <w:t>народними депутатами України</w:t>
      </w:r>
      <w:r>
        <w:rPr>
          <w:sz w:val="28"/>
          <w:szCs w:val="28"/>
        </w:rPr>
        <w:t xml:space="preserve"> Луценко І.С., </w:t>
      </w:r>
      <w:proofErr w:type="spellStart"/>
      <w:r>
        <w:rPr>
          <w:sz w:val="28"/>
          <w:szCs w:val="28"/>
        </w:rPr>
        <w:t>Сусловою</w:t>
      </w:r>
      <w:proofErr w:type="spellEnd"/>
      <w:r>
        <w:rPr>
          <w:sz w:val="28"/>
          <w:szCs w:val="28"/>
        </w:rPr>
        <w:t xml:space="preserve"> І.М. та іншими</w:t>
      </w:r>
      <w:r>
        <w:rPr>
          <w:spacing w:val="-6"/>
          <w:sz w:val="28"/>
          <w:szCs w:val="28"/>
        </w:rPr>
        <w:t>,</w:t>
      </w:r>
      <w:r w:rsidRPr="003D146E">
        <w:rPr>
          <w:rFonts w:eastAsia="MS Mincho"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не суперечить положенням</w:t>
      </w:r>
      <w:r w:rsidRPr="000A7820">
        <w:rPr>
          <w:rFonts w:eastAsia="MS Mincho"/>
          <w:sz w:val="28"/>
          <w:szCs w:val="28"/>
        </w:rPr>
        <w:t xml:space="preserve"> Конституції України.</w:t>
      </w:r>
    </w:p>
    <w:p w:rsidR="009065E7" w:rsidRDefault="009065E7" w:rsidP="009065E7"/>
    <w:p w:rsidR="009065E7" w:rsidRDefault="009065E7" w:rsidP="009065E7"/>
    <w:p w:rsidR="009065E7" w:rsidRDefault="009065E7" w:rsidP="009065E7"/>
    <w:p w:rsidR="009065E7" w:rsidRDefault="009065E7" w:rsidP="009065E7"/>
    <w:p w:rsidR="009065E7" w:rsidRPr="00B424B4" w:rsidRDefault="009065E7" w:rsidP="009065E7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B424B4">
        <w:rPr>
          <w:b/>
          <w:sz w:val="28"/>
          <w:szCs w:val="28"/>
        </w:rPr>
        <w:t>олова Ко</w:t>
      </w:r>
      <w:r>
        <w:rPr>
          <w:b/>
          <w:sz w:val="28"/>
          <w:szCs w:val="28"/>
        </w:rPr>
        <w:t xml:space="preserve">мітету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424B4">
        <w:rPr>
          <w:b/>
          <w:sz w:val="28"/>
          <w:szCs w:val="28"/>
        </w:rPr>
        <w:t>Р.П. КНЯЗЕВИЧ</w:t>
      </w:r>
    </w:p>
    <w:p w:rsidR="009065E7" w:rsidRDefault="009065E7" w:rsidP="009065E7"/>
    <w:p w:rsidR="00603B8D" w:rsidRDefault="00603B8D"/>
    <w:sectPr w:rsidR="00603B8D" w:rsidSect="0003023A">
      <w:footerReference w:type="even" r:id="rId5"/>
      <w:footerReference w:type="default" r:id="rId6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AED" w:rsidRDefault="009065E7" w:rsidP="003E3E7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E3AED" w:rsidRDefault="009065E7" w:rsidP="004E3AE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AED" w:rsidRDefault="009065E7" w:rsidP="003E3E7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E3AED" w:rsidRDefault="009065E7" w:rsidP="004E3AED">
    <w:pPr>
      <w:pStyle w:val="a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5E7"/>
    <w:rsid w:val="00603B8D"/>
    <w:rsid w:val="0090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7C41"/>
  <w15:chartTrackingRefBased/>
  <w15:docId w15:val="{3464CE4A-754E-4A69-8970-A28C7CA5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065E7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065E7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rsid w:val="009065E7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rsid w:val="009065E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9065E7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9065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9065E7"/>
  </w:style>
  <w:style w:type="paragraph" w:styleId="a8">
    <w:name w:val="No Spacing"/>
    <w:uiPriority w:val="1"/>
    <w:qFormat/>
    <w:rsid w:val="009065E7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rvts0">
    <w:name w:val="rvts0"/>
    <w:basedOn w:val="a0"/>
    <w:rsid w:val="00906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yperlink" Target="http://zakon1.rada.gov.ua/rada/show/v003p710-0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4557</Words>
  <Characters>2599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1</cp:revision>
  <dcterms:created xsi:type="dcterms:W3CDTF">2019-01-17T15:11:00Z</dcterms:created>
  <dcterms:modified xsi:type="dcterms:W3CDTF">2019-01-17T15:12:00Z</dcterms:modified>
</cp:coreProperties>
</file>