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BE0" w:rsidRPr="00153529" w:rsidRDefault="00C13BE0" w:rsidP="00962A6E">
      <w:pPr>
        <w:spacing w:after="0" w:line="240" w:lineRule="auto"/>
        <w:ind w:firstLine="7088"/>
        <w:jc w:val="right"/>
        <w:rPr>
          <w:rFonts w:ascii="Times New Roman" w:eastAsia="Calibri" w:hAnsi="Times New Roman" w:cs="Calibri"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CE0FAB" w:rsidRPr="00CE0FAB">
        <w:rPr>
          <w:rFonts w:ascii="Times New Roman" w:eastAsia="Calibri" w:hAnsi="Times New Roman" w:cs="Calibri"/>
          <w:sz w:val="28"/>
          <w:szCs w:val="28"/>
        </w:rPr>
        <w:t>8270-1 від 25.04.2018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C13BE0" w:rsidRPr="00153529" w:rsidRDefault="00C13BE0" w:rsidP="00C13BE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відповідності проекту нормативно-правового акта</w:t>
      </w:r>
    </w:p>
    <w:p w:rsidR="00C13BE0" w:rsidRPr="00153529" w:rsidRDefault="00C13BE0" w:rsidP="00C13B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3529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C13BE0" w:rsidRPr="00153529" w:rsidRDefault="00C13BE0" w:rsidP="00C13BE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13BE0" w:rsidRPr="00F16671" w:rsidRDefault="00FD4A9C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val="ru-RU"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Назва проекту акта: п</w:t>
      </w:r>
      <w:r w:rsidR="00C13BE0"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роект Закону </w:t>
      </w:r>
      <w:r w:rsidR="0092137B" w:rsidRPr="0092137B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протидії порушенням виборчого законодавства</w:t>
      </w:r>
      <w:r w:rsidR="00F16671">
        <w:rPr>
          <w:rFonts w:ascii="Calibri" w:eastAsia="Times New Roman" w:hAnsi="Calibri" w:cs="Arial"/>
          <w:sz w:val="24"/>
          <w:szCs w:val="24"/>
          <w:lang w:val="ru-RU" w:eastAsia="ru-RU"/>
        </w:rPr>
        <w:t>.</w:t>
      </w:r>
    </w:p>
    <w:p w:rsidR="00C13BE0" w:rsidRPr="00153529" w:rsidRDefault="00C13BE0" w:rsidP="00C13BE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553B0A" w:rsidRPr="00553B0A">
        <w:rPr>
          <w:rFonts w:ascii="Calibri" w:eastAsia="Times New Roman" w:hAnsi="Calibri" w:cs="Arial"/>
          <w:sz w:val="24"/>
          <w:szCs w:val="24"/>
          <w:lang w:eastAsia="ru-RU"/>
        </w:rPr>
        <w:t>8270-1 від 25.04.2018</w:t>
      </w:r>
      <w:r w:rsidRPr="00153529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</w:p>
    <w:p w:rsidR="00C13BE0" w:rsidRPr="00460760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153529">
        <w:rPr>
          <w:rFonts w:ascii="Calibri" w:eastAsia="Calibri" w:hAnsi="Calibri" w:cs="Arial"/>
          <w:sz w:val="24"/>
          <w:szCs w:val="24"/>
        </w:rPr>
        <w:t xml:space="preserve">Суб’єкт права </w:t>
      </w:r>
      <w:r w:rsidR="0004197A">
        <w:rPr>
          <w:rFonts w:ascii="Calibri" w:eastAsia="Calibri" w:hAnsi="Calibri" w:cs="Arial"/>
          <w:sz w:val="24"/>
          <w:szCs w:val="24"/>
        </w:rPr>
        <w:t xml:space="preserve">законодавчої ініціативи: </w:t>
      </w:r>
      <w:r w:rsidR="00EF30B4">
        <w:rPr>
          <w:rFonts w:ascii="Calibri" w:eastAsia="Calibri" w:hAnsi="Calibri" w:cs="Arial"/>
          <w:sz w:val="24"/>
          <w:szCs w:val="24"/>
        </w:rPr>
        <w:t>народний депутат</w:t>
      </w:r>
      <w:r w:rsidR="00146A51" w:rsidRPr="00146A51">
        <w:rPr>
          <w:rFonts w:ascii="Calibri" w:eastAsia="Calibri" w:hAnsi="Calibri" w:cs="Arial"/>
          <w:sz w:val="24"/>
          <w:szCs w:val="24"/>
        </w:rPr>
        <w:t xml:space="preserve"> України</w:t>
      </w:r>
      <w:r w:rsidR="00EF30B4">
        <w:rPr>
          <w:rFonts w:ascii="Calibri" w:eastAsia="Calibri" w:hAnsi="Calibri" w:cs="Arial"/>
          <w:sz w:val="24"/>
          <w:szCs w:val="24"/>
        </w:rPr>
        <w:t xml:space="preserve"> </w:t>
      </w:r>
      <w:proofErr w:type="spellStart"/>
      <w:r w:rsidR="00EF30B4">
        <w:rPr>
          <w:rFonts w:ascii="Calibri" w:eastAsia="Calibri" w:hAnsi="Calibri" w:cs="Arial"/>
          <w:sz w:val="24"/>
          <w:szCs w:val="24"/>
        </w:rPr>
        <w:t>Каплін</w:t>
      </w:r>
      <w:proofErr w:type="spellEnd"/>
      <w:r w:rsidR="00EF30B4">
        <w:rPr>
          <w:rFonts w:ascii="Calibri" w:eastAsia="Calibri" w:hAnsi="Calibri" w:cs="Arial"/>
          <w:sz w:val="24"/>
          <w:szCs w:val="24"/>
        </w:rPr>
        <w:t xml:space="preserve"> С.М</w:t>
      </w:r>
      <w:bookmarkStart w:id="0" w:name="_GoBack"/>
      <w:bookmarkEnd w:id="0"/>
      <w:r w:rsidR="0004197A" w:rsidRPr="00460760">
        <w:rPr>
          <w:rFonts w:ascii="Calibri" w:eastAsia="Calibri" w:hAnsi="Calibri" w:cs="Arial"/>
          <w:sz w:val="24"/>
          <w:szCs w:val="24"/>
        </w:rPr>
        <w:t>.</w:t>
      </w:r>
    </w:p>
    <w:p w:rsidR="00417E93" w:rsidRPr="0004197A" w:rsidRDefault="00C13BE0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</w:pPr>
      <w:r w:rsidRPr="00153529">
        <w:rPr>
          <w:rFonts w:ascii="Calibri" w:eastAsia="Calibri" w:hAnsi="Calibri" w:cs="Arial"/>
          <w:sz w:val="24"/>
          <w:szCs w:val="24"/>
        </w:rPr>
        <w:t>Головний комітет з підго</w:t>
      </w:r>
      <w:r w:rsidR="00460760">
        <w:rPr>
          <w:rFonts w:ascii="Calibri" w:eastAsia="Calibri" w:hAnsi="Calibri" w:cs="Arial"/>
          <w:sz w:val="24"/>
          <w:szCs w:val="24"/>
        </w:rPr>
        <w:t>товки і попереднього розгляду –</w:t>
      </w:r>
      <w:r w:rsidRPr="00153529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460760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</w:t>
      </w:r>
      <w:r w:rsidR="00460760" w:rsidRPr="00460760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законодавчого забезпечення правоохоронної діяльності</w:t>
      </w:r>
      <w:r w:rsidR="0004197A">
        <w:rPr>
          <w:rFonts w:ascii="Calibri" w:eastAsia="Calibri" w:hAnsi="Calibri" w:cs="Arial"/>
          <w:sz w:val="24"/>
          <w:szCs w:val="24"/>
          <w:shd w:val="clear" w:color="auto" w:fill="FFFFFF"/>
          <w:lang w:val="ru-RU"/>
        </w:rPr>
        <w:t>.</w:t>
      </w:r>
    </w:p>
    <w:p w:rsidR="0004197A" w:rsidRPr="00153529" w:rsidRDefault="0004197A" w:rsidP="00C13BE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акта не виявлено корупціогенних факторів – проект акта відповідає вимогам антикорупційного законодавства </w:t>
      </w:r>
      <w:r w:rsidRPr="00153529"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41711">
        <w:rPr>
          <w:rFonts w:ascii="Times New Roman" w:eastAsia="Calibri" w:hAnsi="Times New Roman" w:cs="Calibri"/>
          <w:sz w:val="28"/>
          <w:szCs w:val="28"/>
        </w:rPr>
        <w:br/>
      </w:r>
      <w:r w:rsidR="00B41711" w:rsidRPr="00B41711">
        <w:rPr>
          <w:rFonts w:ascii="Times New Roman" w:eastAsia="Calibri" w:hAnsi="Times New Roman" w:cs="Calibri"/>
          <w:sz w:val="28"/>
          <w:szCs w:val="28"/>
        </w:rPr>
        <w:t>21 листопада 2018 року, протокол № 127</w:t>
      </w:r>
      <w:r w:rsidRPr="00153529">
        <w:rPr>
          <w:rFonts w:ascii="Times New Roman" w:eastAsia="Calibri" w:hAnsi="Times New Roman" w:cs="Calibri"/>
          <w:sz w:val="28"/>
          <w:szCs w:val="28"/>
        </w:rPr>
        <w:t>).</w:t>
      </w:r>
      <w:r w:rsidRPr="00153529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C13BE0" w:rsidRPr="006836FA" w:rsidRDefault="00C13BE0" w:rsidP="00C13B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3BE0" w:rsidRDefault="00C13BE0" w:rsidP="00C13BE0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C13BE0" w:rsidRPr="00153529" w:rsidRDefault="00C13BE0" w:rsidP="00D45DC9">
      <w:pPr>
        <w:spacing w:after="0" w:line="240" w:lineRule="auto"/>
        <w:jc w:val="both"/>
        <w:rPr>
          <w:rFonts w:ascii="Times New Roman" w:eastAsia="Calibri" w:hAnsi="Times New Roman" w:cs="Calibri"/>
          <w:b/>
          <w:sz w:val="28"/>
          <w:szCs w:val="28"/>
        </w:rPr>
      </w:pP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Голови Комітету                         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</w:t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 xml:space="preserve">        </w:t>
      </w:r>
      <w:r w:rsidR="00D45DC9">
        <w:rPr>
          <w:rFonts w:ascii="Times New Roman" w:eastAsia="Calibri" w:hAnsi="Times New Roman" w:cs="Calibri"/>
          <w:b/>
          <w:sz w:val="28"/>
          <w:szCs w:val="28"/>
        </w:rPr>
        <w:tab/>
      </w:r>
      <w:r w:rsidRPr="00153529">
        <w:rPr>
          <w:rFonts w:ascii="Times New Roman" w:eastAsia="Calibri" w:hAnsi="Times New Roman" w:cs="Calibri"/>
          <w:b/>
          <w:sz w:val="28"/>
          <w:szCs w:val="28"/>
        </w:rPr>
        <w:t>Ю.П. Савчук</w:t>
      </w:r>
    </w:p>
    <w:p w:rsidR="00C13BE0" w:rsidRPr="00153529" w:rsidRDefault="00C13BE0" w:rsidP="00C13BE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235096" w:rsidRDefault="00235096"/>
    <w:sectPr w:rsidR="002350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D4"/>
    <w:rsid w:val="00026815"/>
    <w:rsid w:val="0004197A"/>
    <w:rsid w:val="000419B7"/>
    <w:rsid w:val="000F1F92"/>
    <w:rsid w:val="00104D3F"/>
    <w:rsid w:val="001110A8"/>
    <w:rsid w:val="00146A51"/>
    <w:rsid w:val="00235096"/>
    <w:rsid w:val="00246223"/>
    <w:rsid w:val="003F6AA8"/>
    <w:rsid w:val="00417E93"/>
    <w:rsid w:val="0045252A"/>
    <w:rsid w:val="00460760"/>
    <w:rsid w:val="004C1BAB"/>
    <w:rsid w:val="004C2B04"/>
    <w:rsid w:val="00553B0A"/>
    <w:rsid w:val="005E131B"/>
    <w:rsid w:val="0065116F"/>
    <w:rsid w:val="006B2913"/>
    <w:rsid w:val="006F272C"/>
    <w:rsid w:val="007E34CE"/>
    <w:rsid w:val="008650FA"/>
    <w:rsid w:val="008E5BEC"/>
    <w:rsid w:val="0092137B"/>
    <w:rsid w:val="00922CB2"/>
    <w:rsid w:val="00943F4F"/>
    <w:rsid w:val="00962A6E"/>
    <w:rsid w:val="0098693C"/>
    <w:rsid w:val="00A27224"/>
    <w:rsid w:val="00A40DF1"/>
    <w:rsid w:val="00A51A41"/>
    <w:rsid w:val="00B41711"/>
    <w:rsid w:val="00B60DD1"/>
    <w:rsid w:val="00C13BE0"/>
    <w:rsid w:val="00C34197"/>
    <w:rsid w:val="00C6013C"/>
    <w:rsid w:val="00CB17E5"/>
    <w:rsid w:val="00CD18FF"/>
    <w:rsid w:val="00CE0FAB"/>
    <w:rsid w:val="00D11E21"/>
    <w:rsid w:val="00D45DC9"/>
    <w:rsid w:val="00D85866"/>
    <w:rsid w:val="00DD2E04"/>
    <w:rsid w:val="00DF3918"/>
    <w:rsid w:val="00E21CE8"/>
    <w:rsid w:val="00E80344"/>
    <w:rsid w:val="00E9486F"/>
    <w:rsid w:val="00EF30B4"/>
    <w:rsid w:val="00F16671"/>
    <w:rsid w:val="00FD4A9C"/>
    <w:rsid w:val="00FF0ED4"/>
    <w:rsid w:val="00FF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C5AAF"/>
  <w15:chartTrackingRefBased/>
  <w15:docId w15:val="{31047598-99C4-430B-A3E6-8C691517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BE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04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528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2</cp:revision>
  <cp:lastPrinted>2018-11-21T16:22:00Z</cp:lastPrinted>
  <dcterms:created xsi:type="dcterms:W3CDTF">2018-11-26T13:01:00Z</dcterms:created>
  <dcterms:modified xsi:type="dcterms:W3CDTF">2018-11-26T13:01:00Z</dcterms:modified>
</cp:coreProperties>
</file>