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199" w:rsidRDefault="00A65199" w:rsidP="00B8636E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Default="00A65199" w:rsidP="00B8636E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Default="00A65199" w:rsidP="00B8636E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Default="00A65199" w:rsidP="00B8636E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Pr="00725E00" w:rsidRDefault="00A65199" w:rsidP="00B8636E">
      <w:pPr>
        <w:ind w:firstLine="708"/>
        <w:rPr>
          <w:lang w:eastAsia="ru-RU"/>
        </w:rPr>
      </w:pPr>
    </w:p>
    <w:p w:rsidR="00A65199" w:rsidRDefault="00A65199" w:rsidP="00B8636E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785"/>
        <w:gridCol w:w="4785"/>
      </w:tblGrid>
      <w:tr w:rsidR="00A65199" w:rsidTr="00E91737">
        <w:tc>
          <w:tcPr>
            <w:tcW w:w="4785" w:type="dxa"/>
          </w:tcPr>
          <w:p w:rsidR="00A65199" w:rsidRDefault="00A65199" w:rsidP="00B8636E">
            <w:pPr>
              <w:pStyle w:val="3"/>
              <w:spacing w:before="0" w:after="0"/>
              <w:ind w:firstLine="708"/>
              <w:jc w:val="both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4785" w:type="dxa"/>
          </w:tcPr>
          <w:p w:rsidR="00A65199" w:rsidRDefault="00A65199" w:rsidP="00B8636E">
            <w:pPr>
              <w:pStyle w:val="3"/>
              <w:spacing w:before="0" w:after="0"/>
              <w:ind w:firstLine="708"/>
              <w:jc w:val="both"/>
              <w:outlineLvl w:val="2"/>
              <w:rPr>
                <w:rFonts w:ascii="Times New Roman" w:hAnsi="Times New Roman"/>
                <w:b w:val="0"/>
                <w:sz w:val="28"/>
                <w:szCs w:val="28"/>
              </w:rPr>
            </w:pPr>
          </w:p>
          <w:p w:rsidR="007C544E" w:rsidRDefault="007C544E" w:rsidP="00B8636E">
            <w:pPr>
              <w:pStyle w:val="3"/>
              <w:spacing w:before="0" w:after="0"/>
              <w:ind w:firstLine="708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</w:p>
          <w:p w:rsidR="00A65199" w:rsidRPr="003A27F7" w:rsidRDefault="00A65199" w:rsidP="00B8636E">
            <w:pPr>
              <w:pStyle w:val="3"/>
              <w:spacing w:before="0" w:after="0"/>
              <w:ind w:firstLine="708"/>
              <w:jc w:val="both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3A27F7">
              <w:rPr>
                <w:rFonts w:ascii="Times New Roman" w:hAnsi="Times New Roman"/>
                <w:sz w:val="28"/>
                <w:szCs w:val="28"/>
              </w:rPr>
              <w:t>ВЕРХОВНА РАДА УКРАЇНИ</w:t>
            </w:r>
          </w:p>
        </w:tc>
      </w:tr>
    </w:tbl>
    <w:p w:rsidR="00A65199" w:rsidRDefault="00A65199" w:rsidP="00B8636E">
      <w:pPr>
        <w:pStyle w:val="3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</w:p>
    <w:p w:rsidR="00A65199" w:rsidRPr="00BA17C2" w:rsidRDefault="00A65199" w:rsidP="00B8636E">
      <w:pPr>
        <w:pStyle w:val="3"/>
        <w:spacing w:before="120" w:after="120"/>
        <w:ind w:firstLine="708"/>
        <w:jc w:val="both"/>
        <w:rPr>
          <w:rFonts w:ascii="Times New Roman" w:hAnsi="Times New Roman"/>
          <w:b w:val="0"/>
          <w:sz w:val="28"/>
          <w:szCs w:val="28"/>
          <w:lang w:val="en-US"/>
        </w:rPr>
      </w:pPr>
    </w:p>
    <w:p w:rsidR="000B0B44" w:rsidRPr="000B0B44" w:rsidRDefault="00A65199" w:rsidP="00B8636E">
      <w:pPr>
        <w:spacing w:after="0"/>
        <w:ind w:firstLine="708"/>
        <w:rPr>
          <w:color w:val="000000"/>
          <w:szCs w:val="28"/>
        </w:rPr>
      </w:pPr>
      <w:r w:rsidRPr="000052C6">
        <w:t>На виконання доручення Голо</w:t>
      </w:r>
      <w:r w:rsidR="002A5009" w:rsidRPr="000052C6">
        <w:t xml:space="preserve">ви Верховної Ради України </w:t>
      </w:r>
      <w:proofErr w:type="spellStart"/>
      <w:r w:rsidR="002A5009" w:rsidRPr="000052C6">
        <w:t>Парубія</w:t>
      </w:r>
      <w:proofErr w:type="spellEnd"/>
      <w:r w:rsidR="002A5009" w:rsidRPr="000052C6">
        <w:t xml:space="preserve"> А.В.</w:t>
      </w:r>
      <w:r w:rsidRPr="000052C6">
        <w:t xml:space="preserve"> від </w:t>
      </w:r>
      <w:r w:rsidR="001D6451">
        <w:t>2</w:t>
      </w:r>
      <w:r w:rsidR="000671D7">
        <w:t>7</w:t>
      </w:r>
      <w:r w:rsidRPr="000052C6">
        <w:t xml:space="preserve"> </w:t>
      </w:r>
      <w:r w:rsidR="000671D7">
        <w:t>квітня</w:t>
      </w:r>
      <w:r w:rsidRPr="000052C6">
        <w:t xml:space="preserve"> </w:t>
      </w:r>
      <w:r w:rsidR="001D6451">
        <w:t>2018</w:t>
      </w:r>
      <w:r w:rsidRPr="000052C6">
        <w:t xml:space="preserve"> року</w:t>
      </w:r>
      <w:r w:rsidRPr="00526000">
        <w:t xml:space="preserve"> Комітет розглянув </w:t>
      </w:r>
      <w:r w:rsidR="00750F3F" w:rsidRPr="00893FFB">
        <w:rPr>
          <w:color w:val="000000"/>
          <w:szCs w:val="28"/>
        </w:rPr>
        <w:t xml:space="preserve">проект </w:t>
      </w:r>
      <w:r w:rsidR="00750F3F">
        <w:rPr>
          <w:color w:val="000000"/>
          <w:szCs w:val="28"/>
        </w:rPr>
        <w:t xml:space="preserve">Закону України </w:t>
      </w:r>
      <w:r w:rsidR="001D6451">
        <w:rPr>
          <w:szCs w:val="28"/>
        </w:rPr>
        <w:t>«П</w:t>
      </w:r>
      <w:r w:rsidR="001D6451" w:rsidRPr="00F627D7">
        <w:rPr>
          <w:szCs w:val="28"/>
        </w:rPr>
        <w:t>ро Антикорупційн</w:t>
      </w:r>
      <w:r w:rsidR="001D6451">
        <w:rPr>
          <w:szCs w:val="28"/>
        </w:rPr>
        <w:t>у стратегію на 2018 - 2020 роки</w:t>
      </w:r>
      <w:r w:rsidR="001D6451" w:rsidRPr="0081281A">
        <w:rPr>
          <w:bCs/>
          <w:szCs w:val="28"/>
          <w:lang w:eastAsia="ru-RU"/>
        </w:rPr>
        <w:t>»</w:t>
      </w:r>
      <w:r w:rsidR="001D6451">
        <w:rPr>
          <w:bCs/>
          <w:szCs w:val="28"/>
          <w:lang w:eastAsia="ru-RU"/>
        </w:rPr>
        <w:t xml:space="preserve"> </w:t>
      </w:r>
      <w:r w:rsidR="00750F3F">
        <w:t xml:space="preserve"> (реєстр. № </w:t>
      </w:r>
      <w:r w:rsidR="001D6451">
        <w:t>8324</w:t>
      </w:r>
      <w:r w:rsidR="00750F3F" w:rsidRPr="00BE38B7">
        <w:t>)</w:t>
      </w:r>
      <w:r w:rsidR="00750F3F">
        <w:t xml:space="preserve"> поданий </w:t>
      </w:r>
      <w:r w:rsidR="001D6451">
        <w:t>Кабінетом Міністрів України</w:t>
      </w:r>
      <w:r w:rsidR="0060677A">
        <w:t>.</w:t>
      </w:r>
    </w:p>
    <w:p w:rsidR="000B0B44" w:rsidRPr="000B0B44" w:rsidRDefault="000B0B44" w:rsidP="00B8636E">
      <w:pPr>
        <w:ind w:firstLine="708"/>
        <w:rPr>
          <w:color w:val="000000"/>
          <w:szCs w:val="28"/>
        </w:rPr>
      </w:pPr>
      <w:r w:rsidRPr="000B0B44">
        <w:rPr>
          <w:color w:val="000000"/>
          <w:szCs w:val="28"/>
        </w:rPr>
        <w:t>Законопроект підготовлений з метою визначення комплексу заходів, спрямованих на зменшення рівня корупції в Україні та подальше просування антикорупційних ініціатив в державі.</w:t>
      </w:r>
    </w:p>
    <w:p w:rsidR="00BB7DBA" w:rsidRPr="006413D6" w:rsidRDefault="00A65199" w:rsidP="00B8636E">
      <w:pPr>
        <w:ind w:firstLine="708"/>
        <w:rPr>
          <w:szCs w:val="28"/>
        </w:rPr>
      </w:pPr>
      <w:r w:rsidRPr="00C67E10">
        <w:rPr>
          <w:szCs w:val="28"/>
        </w:rPr>
        <w:t xml:space="preserve">На своєму засіданні </w:t>
      </w:r>
      <w:r w:rsidR="006413D6">
        <w:rPr>
          <w:szCs w:val="28"/>
        </w:rPr>
        <w:t>1</w:t>
      </w:r>
      <w:r w:rsidR="0060677A" w:rsidRPr="00C67E10">
        <w:rPr>
          <w:szCs w:val="28"/>
        </w:rPr>
        <w:t>6</w:t>
      </w:r>
      <w:r w:rsidRPr="00C67E10">
        <w:rPr>
          <w:szCs w:val="28"/>
        </w:rPr>
        <w:t xml:space="preserve"> </w:t>
      </w:r>
      <w:r w:rsidR="006413D6">
        <w:rPr>
          <w:szCs w:val="28"/>
        </w:rPr>
        <w:t>травня</w:t>
      </w:r>
      <w:r w:rsidRPr="00C67E10">
        <w:rPr>
          <w:szCs w:val="28"/>
        </w:rPr>
        <w:t xml:space="preserve"> </w:t>
      </w:r>
      <w:r w:rsidR="006413D6">
        <w:rPr>
          <w:szCs w:val="28"/>
        </w:rPr>
        <w:t>2018</w:t>
      </w:r>
      <w:r w:rsidRPr="00C67E10">
        <w:rPr>
          <w:szCs w:val="28"/>
        </w:rPr>
        <w:t xml:space="preserve"> р</w:t>
      </w:r>
      <w:r w:rsidR="004615AD" w:rsidRPr="00C67E10">
        <w:rPr>
          <w:szCs w:val="28"/>
        </w:rPr>
        <w:t xml:space="preserve">оку </w:t>
      </w:r>
      <w:r w:rsidR="00FA1D32" w:rsidRPr="00C67E10">
        <w:rPr>
          <w:szCs w:val="28"/>
        </w:rPr>
        <w:t xml:space="preserve">(протокол № </w:t>
      </w:r>
      <w:r w:rsidR="006413D6">
        <w:rPr>
          <w:szCs w:val="28"/>
        </w:rPr>
        <w:t>11</w:t>
      </w:r>
      <w:r w:rsidR="0060677A" w:rsidRPr="00C67E10">
        <w:rPr>
          <w:szCs w:val="28"/>
        </w:rPr>
        <w:t>9</w:t>
      </w:r>
      <w:r w:rsidR="00FA1D32" w:rsidRPr="00C67E10">
        <w:rPr>
          <w:szCs w:val="28"/>
        </w:rPr>
        <w:t xml:space="preserve">) </w:t>
      </w:r>
      <w:r w:rsidR="004615AD" w:rsidRPr="00C67E10">
        <w:rPr>
          <w:szCs w:val="28"/>
        </w:rPr>
        <w:t>Комітет ухвалив рішення, що</w:t>
      </w:r>
      <w:r w:rsidRPr="00C67E10">
        <w:rPr>
          <w:szCs w:val="28"/>
        </w:rPr>
        <w:t xml:space="preserve"> </w:t>
      </w:r>
      <w:r w:rsidR="003D0B0C" w:rsidRPr="00C67E10">
        <w:rPr>
          <w:color w:val="000000"/>
          <w:szCs w:val="28"/>
        </w:rPr>
        <w:t xml:space="preserve">проект Закону України </w:t>
      </w:r>
      <w:r w:rsidR="006413D6">
        <w:rPr>
          <w:color w:val="000000"/>
          <w:szCs w:val="28"/>
        </w:rPr>
        <w:t xml:space="preserve">Закону України </w:t>
      </w:r>
      <w:r w:rsidR="006413D6">
        <w:rPr>
          <w:szCs w:val="28"/>
        </w:rPr>
        <w:t>«П</w:t>
      </w:r>
      <w:r w:rsidR="006413D6" w:rsidRPr="00F627D7">
        <w:rPr>
          <w:szCs w:val="28"/>
        </w:rPr>
        <w:t>ро Антикорупційн</w:t>
      </w:r>
      <w:r w:rsidR="006413D6">
        <w:rPr>
          <w:szCs w:val="28"/>
        </w:rPr>
        <w:t>у стратегію на 2018 - 2020 роки</w:t>
      </w:r>
      <w:r w:rsidR="006413D6" w:rsidRPr="0081281A">
        <w:rPr>
          <w:bCs/>
          <w:szCs w:val="28"/>
          <w:lang w:eastAsia="ru-RU"/>
        </w:rPr>
        <w:t>»</w:t>
      </w:r>
      <w:r w:rsidR="006413D6">
        <w:rPr>
          <w:bCs/>
          <w:szCs w:val="28"/>
          <w:lang w:eastAsia="ru-RU"/>
        </w:rPr>
        <w:t xml:space="preserve"> </w:t>
      </w:r>
      <w:r w:rsidR="005874B5" w:rsidRPr="00C67E10">
        <w:t>відповідає вимогам антикорупційного законодавства</w:t>
      </w:r>
      <w:r w:rsidR="0047356C" w:rsidRPr="0047356C">
        <w:t xml:space="preserve"> </w:t>
      </w:r>
      <w:r w:rsidR="0047356C">
        <w:t xml:space="preserve">та </w:t>
      </w:r>
      <w:r w:rsidR="0047356C" w:rsidRPr="00B00084">
        <w:rPr>
          <w:szCs w:val="28"/>
        </w:rPr>
        <w:t xml:space="preserve">рекомендує Верховній Раді України за результатами розгляду у першому читанні законопроект </w:t>
      </w:r>
      <w:r w:rsidR="006413D6">
        <w:rPr>
          <w:szCs w:val="28"/>
        </w:rPr>
        <w:t xml:space="preserve">повернути </w:t>
      </w:r>
      <w:r w:rsidR="006413D6" w:rsidRPr="00991E30">
        <w:rPr>
          <w:szCs w:val="28"/>
        </w:rPr>
        <w:t xml:space="preserve">суб’єкту права законодавчої ініціативи </w:t>
      </w:r>
      <w:r w:rsidR="006413D6">
        <w:rPr>
          <w:szCs w:val="28"/>
        </w:rPr>
        <w:t>на доопрацювання</w:t>
      </w:r>
      <w:r w:rsidR="009D2CA4">
        <w:rPr>
          <w:szCs w:val="28"/>
        </w:rPr>
        <w:t>, оскільки:</w:t>
      </w:r>
    </w:p>
    <w:p w:rsidR="00C25975" w:rsidRPr="00B8636E" w:rsidRDefault="00FA2F72" w:rsidP="00B863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textAlignment w:val="baseline"/>
        <w:rPr>
          <w:rFonts w:eastAsia="Calibri"/>
          <w:szCs w:val="28"/>
          <w:lang w:eastAsia="en-US"/>
        </w:rPr>
      </w:pPr>
      <w:r w:rsidRPr="00B8636E">
        <w:rPr>
          <w:bCs/>
          <w:color w:val="000000"/>
          <w:szCs w:val="28"/>
          <w:bdr w:val="none" w:sz="0" w:space="0" w:color="auto" w:frame="1"/>
        </w:rPr>
        <w:t>П</w:t>
      </w:r>
      <w:r w:rsidR="00C25975" w:rsidRPr="00B8636E">
        <w:rPr>
          <w:bCs/>
          <w:color w:val="000000"/>
          <w:szCs w:val="28"/>
          <w:bdr w:val="none" w:sz="0" w:space="0" w:color="auto" w:frame="1"/>
        </w:rPr>
        <w:t xml:space="preserve">о-перше, </w:t>
      </w:r>
      <w:r w:rsidR="00DE2BCE" w:rsidRPr="00B8636E">
        <w:rPr>
          <w:rFonts w:eastAsia="Calibri"/>
          <w:szCs w:val="28"/>
          <w:lang w:eastAsia="en-US"/>
        </w:rPr>
        <w:t xml:space="preserve">з точки зору правил законодавчої техніки </w:t>
      </w:r>
      <w:r w:rsidR="00E40411" w:rsidRPr="00B8636E">
        <w:rPr>
          <w:rFonts w:eastAsia="Calibri"/>
          <w:szCs w:val="28"/>
          <w:lang w:eastAsia="en-US"/>
        </w:rPr>
        <w:t>потребує</w:t>
      </w:r>
      <w:r w:rsidR="00E50E2C" w:rsidRPr="00B8636E">
        <w:rPr>
          <w:rFonts w:eastAsia="Calibri"/>
          <w:szCs w:val="28"/>
          <w:lang w:eastAsia="en-US"/>
        </w:rPr>
        <w:t xml:space="preserve"> чіткого </w:t>
      </w:r>
      <w:r w:rsidR="00E40411" w:rsidRPr="00B8636E">
        <w:rPr>
          <w:rFonts w:eastAsia="Calibri"/>
          <w:szCs w:val="28"/>
          <w:lang w:eastAsia="en-US"/>
        </w:rPr>
        <w:t xml:space="preserve"> визначення </w:t>
      </w:r>
      <w:r w:rsidR="00DC5C11" w:rsidRPr="00B8636E">
        <w:rPr>
          <w:rFonts w:eastAsia="Calibri"/>
          <w:szCs w:val="28"/>
          <w:lang w:eastAsia="en-US"/>
        </w:rPr>
        <w:t>вид</w:t>
      </w:r>
      <w:r w:rsidR="00DE2BCE" w:rsidRPr="00B8636E">
        <w:rPr>
          <w:rFonts w:eastAsia="Calibri"/>
          <w:szCs w:val="28"/>
          <w:lang w:eastAsia="en-US"/>
        </w:rPr>
        <w:t xml:space="preserve"> документу</w:t>
      </w:r>
      <w:r w:rsidR="00091D93" w:rsidRPr="00B8636E">
        <w:rPr>
          <w:rFonts w:eastAsia="Calibri"/>
          <w:szCs w:val="28"/>
          <w:lang w:eastAsia="en-US"/>
        </w:rPr>
        <w:t>, яким затверджуватиметься</w:t>
      </w:r>
      <w:r w:rsidR="00DC5C11" w:rsidRPr="00B8636E">
        <w:rPr>
          <w:rFonts w:eastAsia="Calibri"/>
          <w:szCs w:val="28"/>
          <w:lang w:eastAsia="en-US"/>
        </w:rPr>
        <w:t xml:space="preserve"> </w:t>
      </w:r>
      <w:r w:rsidR="00DC5C11" w:rsidRPr="00B8636E">
        <w:rPr>
          <w:szCs w:val="28"/>
        </w:rPr>
        <w:t>Антикорупційн</w:t>
      </w:r>
      <w:r w:rsidR="001D53D7" w:rsidRPr="00B8636E">
        <w:rPr>
          <w:szCs w:val="28"/>
        </w:rPr>
        <w:t>а стратегія</w:t>
      </w:r>
      <w:r w:rsidR="00DC5C11" w:rsidRPr="00B8636E">
        <w:rPr>
          <w:szCs w:val="28"/>
        </w:rPr>
        <w:t xml:space="preserve"> на 2018 - 2020 роки</w:t>
      </w:r>
      <w:r w:rsidR="0002494B" w:rsidRPr="00B8636E">
        <w:rPr>
          <w:lang w:eastAsia="ru-RU"/>
        </w:rPr>
        <w:t>.</w:t>
      </w:r>
      <w:r w:rsidRPr="00B8636E">
        <w:rPr>
          <w:lang w:eastAsia="ru-RU"/>
        </w:rPr>
        <w:t xml:space="preserve"> </w:t>
      </w:r>
      <w:r w:rsidR="0002494B" w:rsidRPr="00B8636E">
        <w:rPr>
          <w:lang w:eastAsia="ru-RU"/>
        </w:rPr>
        <w:t>Ч</w:t>
      </w:r>
      <w:r w:rsidRPr="00B8636E">
        <w:rPr>
          <w:lang w:eastAsia="ru-RU"/>
        </w:rPr>
        <w:t xml:space="preserve">астина перша статті 18 Закону України «Про запобігання корупції» не містить імперативних приписів про необхідність затвердження Антикорупційної стратегії </w:t>
      </w:r>
      <w:r w:rsidR="0002494B" w:rsidRPr="00B8636E">
        <w:rPr>
          <w:lang w:eastAsia="ru-RU"/>
        </w:rPr>
        <w:t>виключно</w:t>
      </w:r>
      <w:r w:rsidRPr="00B8636E">
        <w:rPr>
          <w:lang w:eastAsia="ru-RU"/>
        </w:rPr>
        <w:t xml:space="preserve"> законом. </w:t>
      </w:r>
      <w:r w:rsidR="009A0A38">
        <w:rPr>
          <w:lang w:eastAsia="ru-RU"/>
        </w:rPr>
        <w:t xml:space="preserve">Цим </w:t>
      </w:r>
      <w:r w:rsidR="00E11117" w:rsidRPr="00B8636E">
        <w:rPr>
          <w:lang w:eastAsia="ru-RU"/>
        </w:rPr>
        <w:t xml:space="preserve">Законом </w:t>
      </w:r>
      <w:r w:rsidR="00E04D1F" w:rsidRPr="00B8636E">
        <w:rPr>
          <w:lang w:eastAsia="ru-RU"/>
        </w:rPr>
        <w:t>встановлюється лише</w:t>
      </w:r>
      <w:r w:rsidR="00E11117" w:rsidRPr="00B8636E">
        <w:rPr>
          <w:lang w:eastAsia="ru-RU"/>
        </w:rPr>
        <w:t xml:space="preserve"> </w:t>
      </w:r>
      <w:r w:rsidR="00BF2028" w:rsidRPr="00B8636E">
        <w:rPr>
          <w:lang w:eastAsia="ru-RU"/>
        </w:rPr>
        <w:t>обов’язок</w:t>
      </w:r>
      <w:r w:rsidR="00E11117" w:rsidRPr="00B8636E">
        <w:rPr>
          <w:lang w:eastAsia="ru-RU"/>
        </w:rPr>
        <w:t xml:space="preserve"> Верховною Радою України</w:t>
      </w:r>
      <w:r w:rsidRPr="00B8636E">
        <w:rPr>
          <w:lang w:eastAsia="ru-RU"/>
        </w:rPr>
        <w:t xml:space="preserve"> </w:t>
      </w:r>
      <w:r w:rsidR="00E11117" w:rsidRPr="00B8636E">
        <w:rPr>
          <w:lang w:eastAsia="ru-RU"/>
        </w:rPr>
        <w:t xml:space="preserve">визначати </w:t>
      </w:r>
      <w:r w:rsidRPr="00B8636E">
        <w:rPr>
          <w:lang w:eastAsia="ru-RU"/>
        </w:rPr>
        <w:t>засади антикорупційної політ</w:t>
      </w:r>
      <w:r w:rsidR="00E11117" w:rsidRPr="00B8636E">
        <w:rPr>
          <w:lang w:eastAsia="ru-RU"/>
        </w:rPr>
        <w:t>ики (Антикорупційну стратегію)</w:t>
      </w:r>
      <w:r w:rsidRPr="00B8636E">
        <w:rPr>
          <w:lang w:eastAsia="ru-RU"/>
        </w:rPr>
        <w:t xml:space="preserve">. </w:t>
      </w:r>
    </w:p>
    <w:p w:rsidR="00D650ED" w:rsidRPr="00B8636E" w:rsidRDefault="00245A9D" w:rsidP="00B863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textAlignment w:val="baseline"/>
        <w:rPr>
          <w:bCs/>
          <w:color w:val="000000"/>
          <w:szCs w:val="28"/>
          <w:bdr w:val="none" w:sz="0" w:space="0" w:color="auto" w:frame="1"/>
        </w:rPr>
      </w:pPr>
      <w:r w:rsidRPr="00B8636E">
        <w:rPr>
          <w:bCs/>
          <w:color w:val="000000"/>
          <w:szCs w:val="28"/>
          <w:bdr w:val="none" w:sz="0" w:space="0" w:color="auto" w:frame="1"/>
        </w:rPr>
        <w:t>П</w:t>
      </w:r>
      <w:r w:rsidR="00C67E10" w:rsidRPr="00B8636E">
        <w:rPr>
          <w:bCs/>
          <w:color w:val="000000"/>
          <w:szCs w:val="28"/>
          <w:bdr w:val="none" w:sz="0" w:space="0" w:color="auto" w:frame="1"/>
        </w:rPr>
        <w:t xml:space="preserve">о-друге, </w:t>
      </w:r>
      <w:r w:rsidR="002D5A55" w:rsidRPr="00B8636E">
        <w:rPr>
          <w:bCs/>
          <w:color w:val="000000"/>
          <w:szCs w:val="28"/>
          <w:bdr w:val="none" w:sz="0" w:space="0" w:color="auto" w:frame="1"/>
        </w:rPr>
        <w:t xml:space="preserve">проектом Антикорупційної стратегії передбачається </w:t>
      </w:r>
      <w:r w:rsidR="00E50E2C" w:rsidRPr="00B8636E">
        <w:rPr>
          <w:bCs/>
          <w:color w:val="000000"/>
          <w:szCs w:val="28"/>
          <w:bdr w:val="none" w:sz="0" w:space="0" w:color="auto" w:frame="1"/>
        </w:rPr>
        <w:t>у</w:t>
      </w:r>
      <w:r w:rsidR="002D5A55" w:rsidRPr="00B8636E">
        <w:rPr>
          <w:bCs/>
          <w:color w:val="000000"/>
          <w:szCs w:val="28"/>
          <w:bdr w:val="none" w:sz="0" w:space="0" w:color="auto" w:frame="1"/>
        </w:rPr>
        <w:t xml:space="preserve">творення </w:t>
      </w:r>
      <w:r w:rsidR="00E50E2C" w:rsidRPr="00B8636E">
        <w:rPr>
          <w:bCs/>
          <w:color w:val="000000"/>
          <w:szCs w:val="28"/>
          <w:bdr w:val="none" w:sz="0" w:space="0" w:color="auto" w:frame="1"/>
        </w:rPr>
        <w:t xml:space="preserve">нового </w:t>
      </w:r>
      <w:r w:rsidR="002D5A55" w:rsidRPr="00B8636E">
        <w:rPr>
          <w:bCs/>
          <w:color w:val="000000"/>
          <w:szCs w:val="28"/>
          <w:bdr w:val="none" w:sz="0" w:space="0" w:color="auto" w:frame="1"/>
        </w:rPr>
        <w:t xml:space="preserve">державного органу контролю за дотриманням вимог законодавства про доступ до публічної інформації. </w:t>
      </w:r>
      <w:r w:rsidR="004D4A63" w:rsidRPr="00B8636E">
        <w:rPr>
          <w:bCs/>
          <w:color w:val="000000"/>
          <w:szCs w:val="28"/>
          <w:bdr w:val="none" w:sz="0" w:space="0" w:color="auto" w:frame="1"/>
        </w:rPr>
        <w:t>О</w:t>
      </w:r>
      <w:r w:rsidR="00AD53A7" w:rsidRPr="00B8636E">
        <w:rPr>
          <w:bCs/>
          <w:color w:val="000000"/>
          <w:szCs w:val="28"/>
          <w:bdr w:val="none" w:sz="0" w:space="0" w:color="auto" w:frame="1"/>
        </w:rPr>
        <w:t>днак доцільність цієї  запропонованої</w:t>
      </w:r>
      <w:r w:rsidR="00530BAA" w:rsidRPr="00B8636E">
        <w:rPr>
          <w:bCs/>
          <w:color w:val="000000"/>
          <w:szCs w:val="28"/>
          <w:bdr w:val="none" w:sz="0" w:space="0" w:color="auto" w:frame="1"/>
        </w:rPr>
        <w:t xml:space="preserve"> </w:t>
      </w:r>
      <w:r w:rsidR="00AD53A7" w:rsidRPr="00B8636E">
        <w:rPr>
          <w:bCs/>
          <w:color w:val="000000"/>
          <w:szCs w:val="28"/>
          <w:bdr w:val="none" w:sz="0" w:space="0" w:color="auto" w:frame="1"/>
        </w:rPr>
        <w:t xml:space="preserve">законодавчої ініціативи </w:t>
      </w:r>
      <w:r w:rsidR="00530BAA" w:rsidRPr="00B8636E">
        <w:rPr>
          <w:bCs/>
          <w:color w:val="000000"/>
          <w:szCs w:val="28"/>
          <w:bdr w:val="none" w:sz="0" w:space="0" w:color="auto" w:frame="1"/>
        </w:rPr>
        <w:t xml:space="preserve">законопроекту </w:t>
      </w:r>
      <w:r w:rsidR="00AD53A7" w:rsidRPr="00B8636E">
        <w:rPr>
          <w:bCs/>
          <w:color w:val="000000"/>
          <w:szCs w:val="28"/>
          <w:bdr w:val="none" w:sz="0" w:space="0" w:color="auto" w:frame="1"/>
        </w:rPr>
        <w:t>викликає сумнів</w:t>
      </w:r>
      <w:r w:rsidR="00D2177E" w:rsidRPr="00B8636E">
        <w:rPr>
          <w:bCs/>
          <w:color w:val="000000"/>
          <w:szCs w:val="28"/>
          <w:bdr w:val="none" w:sz="0" w:space="0" w:color="auto" w:frame="1"/>
        </w:rPr>
        <w:t xml:space="preserve">, оскільки створення вказаного державного органу не можна вважати </w:t>
      </w:r>
      <w:r w:rsidR="00AE30A8" w:rsidRPr="00B8636E">
        <w:rPr>
          <w:bCs/>
          <w:color w:val="000000"/>
          <w:szCs w:val="28"/>
          <w:bdr w:val="none" w:sz="0" w:space="0" w:color="auto" w:frame="1"/>
        </w:rPr>
        <w:t xml:space="preserve">заходом </w:t>
      </w:r>
      <w:r w:rsidR="00D2177E" w:rsidRPr="00B8636E">
        <w:rPr>
          <w:bCs/>
          <w:color w:val="000000"/>
          <w:szCs w:val="28"/>
          <w:bdr w:val="none" w:sz="0" w:space="0" w:color="auto" w:frame="1"/>
        </w:rPr>
        <w:t xml:space="preserve">суто </w:t>
      </w:r>
      <w:r w:rsidR="00AE30A8" w:rsidRPr="00B8636E">
        <w:rPr>
          <w:bCs/>
          <w:color w:val="000000"/>
          <w:szCs w:val="28"/>
          <w:bdr w:val="none" w:sz="0" w:space="0" w:color="auto" w:frame="1"/>
        </w:rPr>
        <w:t>антикорупційного спрямування</w:t>
      </w:r>
      <w:r w:rsidR="00B47E9A" w:rsidRPr="00B8636E">
        <w:rPr>
          <w:bCs/>
          <w:color w:val="000000"/>
          <w:szCs w:val="28"/>
          <w:bdr w:val="none" w:sz="0" w:space="0" w:color="auto" w:frame="1"/>
        </w:rPr>
        <w:t>.</w:t>
      </w:r>
      <w:r w:rsidR="00D2177E" w:rsidRPr="00B8636E">
        <w:rPr>
          <w:bCs/>
          <w:color w:val="000000"/>
          <w:szCs w:val="28"/>
          <w:bdr w:val="none" w:sz="0" w:space="0" w:color="auto" w:frame="1"/>
        </w:rPr>
        <w:t xml:space="preserve"> </w:t>
      </w:r>
      <w:r w:rsidR="00530BAA" w:rsidRPr="00B8636E">
        <w:rPr>
          <w:bCs/>
          <w:color w:val="000000"/>
          <w:szCs w:val="28"/>
          <w:bdr w:val="none" w:sz="0" w:space="0" w:color="auto" w:frame="1"/>
        </w:rPr>
        <w:t xml:space="preserve"> </w:t>
      </w:r>
    </w:p>
    <w:p w:rsidR="002D5A55" w:rsidRPr="00B8636E" w:rsidRDefault="00D650ED" w:rsidP="00B863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textAlignment w:val="baseline"/>
        <w:rPr>
          <w:bCs/>
          <w:color w:val="000000"/>
          <w:szCs w:val="28"/>
          <w:bdr w:val="none" w:sz="0" w:space="0" w:color="auto" w:frame="1"/>
        </w:rPr>
      </w:pPr>
      <w:r w:rsidRPr="00B8636E">
        <w:rPr>
          <w:bCs/>
          <w:color w:val="000000"/>
          <w:szCs w:val="28"/>
          <w:bdr w:val="none" w:sz="0" w:space="0" w:color="auto" w:frame="1"/>
        </w:rPr>
        <w:t>Водночас законопроект</w:t>
      </w:r>
      <w:r w:rsidR="002D5A55" w:rsidRPr="00B8636E">
        <w:rPr>
          <w:bCs/>
          <w:color w:val="000000"/>
          <w:szCs w:val="28"/>
          <w:bdr w:val="none" w:sz="0" w:space="0" w:color="auto" w:frame="1"/>
        </w:rPr>
        <w:t xml:space="preserve">, </w:t>
      </w:r>
      <w:r w:rsidRPr="00B8636E">
        <w:rPr>
          <w:bCs/>
          <w:color w:val="000000"/>
          <w:szCs w:val="28"/>
          <w:bdr w:val="none" w:sz="0" w:space="0" w:color="auto" w:frame="1"/>
        </w:rPr>
        <w:t>не містить належного фінансово-економічного обґрунтування (включаючи відповідні розрахунки), відповідно до вимог частини третьої статті 91 Закону України «Про Регламент Верховної Ради України»</w:t>
      </w:r>
      <w:r w:rsidR="002D5A55" w:rsidRPr="00B8636E">
        <w:rPr>
          <w:bCs/>
          <w:color w:val="000000"/>
          <w:szCs w:val="28"/>
          <w:bdr w:val="none" w:sz="0" w:space="0" w:color="auto" w:frame="1"/>
        </w:rPr>
        <w:t>.</w:t>
      </w:r>
    </w:p>
    <w:p w:rsidR="00CF7576" w:rsidRPr="00B8636E" w:rsidRDefault="002B729D" w:rsidP="00B8636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8"/>
        <w:textAlignment w:val="baseline"/>
        <w:rPr>
          <w:bCs/>
          <w:color w:val="000000"/>
          <w:szCs w:val="28"/>
          <w:bdr w:val="none" w:sz="0" w:space="0" w:color="auto" w:frame="1"/>
        </w:rPr>
      </w:pPr>
      <w:r w:rsidRPr="00B8636E">
        <w:rPr>
          <w:bCs/>
          <w:color w:val="000000"/>
          <w:szCs w:val="28"/>
          <w:bdr w:val="none" w:sz="0" w:space="0" w:color="auto" w:frame="1"/>
        </w:rPr>
        <w:lastRenderedPageBreak/>
        <w:t xml:space="preserve">По-третє, </w:t>
      </w:r>
      <w:r w:rsidR="00354BA2" w:rsidRPr="00B8636E">
        <w:rPr>
          <w:bCs/>
          <w:color w:val="000000"/>
          <w:szCs w:val="28"/>
          <w:bdr w:val="none" w:sz="0" w:space="0" w:color="auto" w:frame="1"/>
        </w:rPr>
        <w:t xml:space="preserve">законопроект </w:t>
      </w:r>
      <w:r w:rsidR="007C4993" w:rsidRPr="00B8636E">
        <w:rPr>
          <w:bCs/>
          <w:color w:val="000000"/>
          <w:szCs w:val="28"/>
          <w:bdr w:val="none" w:sz="0" w:space="0" w:color="auto" w:frame="1"/>
        </w:rPr>
        <w:t xml:space="preserve">з метою узгодження його проблемних </w:t>
      </w:r>
      <w:r w:rsidR="00A34B49" w:rsidRPr="00B8636E">
        <w:rPr>
          <w:bCs/>
          <w:color w:val="000000"/>
          <w:szCs w:val="28"/>
          <w:bdr w:val="none" w:sz="0" w:space="0" w:color="auto" w:frame="1"/>
        </w:rPr>
        <w:t>положень</w:t>
      </w:r>
      <w:r w:rsidR="007C4993" w:rsidRPr="00B8636E">
        <w:rPr>
          <w:bCs/>
          <w:color w:val="000000"/>
          <w:szCs w:val="28"/>
          <w:bdr w:val="none" w:sz="0" w:space="0" w:color="auto" w:frame="1"/>
        </w:rPr>
        <w:t xml:space="preserve"> </w:t>
      </w:r>
      <w:r w:rsidR="00354BA2" w:rsidRPr="00B8636E">
        <w:rPr>
          <w:bCs/>
          <w:color w:val="000000"/>
          <w:szCs w:val="28"/>
          <w:bdr w:val="none" w:sz="0" w:space="0" w:color="auto" w:frame="1"/>
        </w:rPr>
        <w:t xml:space="preserve">не проходив належного і </w:t>
      </w:r>
      <w:r w:rsidR="00E379C6" w:rsidRPr="00B8636E">
        <w:rPr>
          <w:bCs/>
          <w:color w:val="000000"/>
          <w:szCs w:val="28"/>
          <w:bdr w:val="none" w:sz="0" w:space="0" w:color="auto" w:frame="1"/>
        </w:rPr>
        <w:t>достатнього</w:t>
      </w:r>
      <w:r w:rsidR="00354BA2" w:rsidRPr="00B8636E">
        <w:rPr>
          <w:bCs/>
          <w:color w:val="000000"/>
          <w:szCs w:val="28"/>
          <w:bdr w:val="none" w:sz="0" w:space="0" w:color="auto" w:frame="1"/>
        </w:rPr>
        <w:t xml:space="preserve"> обговорення з представниками громадянського суспільства</w:t>
      </w:r>
      <w:r w:rsidR="00E379C6" w:rsidRPr="00B8636E">
        <w:rPr>
          <w:bCs/>
          <w:color w:val="000000"/>
          <w:szCs w:val="28"/>
          <w:bdr w:val="none" w:sz="0" w:space="0" w:color="auto" w:frame="1"/>
        </w:rPr>
        <w:t xml:space="preserve"> та іншими зацікавленими особами у названому процесі</w:t>
      </w:r>
      <w:r w:rsidR="00354BA2" w:rsidRPr="00B8636E">
        <w:rPr>
          <w:bCs/>
          <w:color w:val="000000"/>
          <w:szCs w:val="28"/>
          <w:bdr w:val="none" w:sz="0" w:space="0" w:color="auto" w:frame="1"/>
        </w:rPr>
        <w:t xml:space="preserve">. </w:t>
      </w:r>
    </w:p>
    <w:p w:rsidR="00A65199" w:rsidRDefault="00C74DA4" w:rsidP="00B8636E">
      <w:pPr>
        <w:ind w:firstLine="708"/>
        <w:rPr>
          <w:szCs w:val="28"/>
        </w:rPr>
      </w:pPr>
      <w:r>
        <w:rPr>
          <w:szCs w:val="28"/>
        </w:rPr>
        <w:t>Головне науково-експертним управління Апарату Верховної</w:t>
      </w:r>
      <w:bookmarkStart w:id="0" w:name="_GoBack"/>
      <w:bookmarkEnd w:id="0"/>
      <w:r w:rsidR="004B628C" w:rsidRPr="004B628C">
        <w:rPr>
          <w:szCs w:val="28"/>
        </w:rPr>
        <w:t xml:space="preserve"> Ради України </w:t>
      </w:r>
      <w:r w:rsidR="00A34B49">
        <w:rPr>
          <w:szCs w:val="28"/>
        </w:rPr>
        <w:t>(</w:t>
      </w:r>
      <w:r w:rsidR="004B628C" w:rsidRPr="004B628C">
        <w:rPr>
          <w:szCs w:val="28"/>
        </w:rPr>
        <w:t>виснов</w:t>
      </w:r>
      <w:r w:rsidR="00A34B49">
        <w:rPr>
          <w:szCs w:val="28"/>
        </w:rPr>
        <w:t>ок</w:t>
      </w:r>
      <w:r w:rsidR="004B628C" w:rsidRPr="004B628C">
        <w:rPr>
          <w:szCs w:val="28"/>
        </w:rPr>
        <w:t xml:space="preserve"> №16/3-306/8324 (99392) від 11.05.2018 </w:t>
      </w:r>
      <w:r w:rsidR="00D51A0D">
        <w:rPr>
          <w:szCs w:val="28"/>
        </w:rPr>
        <w:t>року</w:t>
      </w:r>
      <w:r w:rsidR="00A34B49">
        <w:rPr>
          <w:szCs w:val="28"/>
        </w:rPr>
        <w:t>)</w:t>
      </w:r>
      <w:r w:rsidR="00D51A0D">
        <w:rPr>
          <w:szCs w:val="28"/>
        </w:rPr>
        <w:t xml:space="preserve"> </w:t>
      </w:r>
      <w:r w:rsidR="004B628C" w:rsidRPr="004B628C">
        <w:rPr>
          <w:szCs w:val="28"/>
        </w:rPr>
        <w:t>не підтримує прийняття законопроекту у першому читанні</w:t>
      </w:r>
      <w:r w:rsidR="00021FDC" w:rsidRPr="004B628C">
        <w:rPr>
          <w:szCs w:val="28"/>
        </w:rPr>
        <w:t>.</w:t>
      </w:r>
    </w:p>
    <w:p w:rsidR="00A65199" w:rsidRPr="00F039F5" w:rsidRDefault="00A65199" w:rsidP="00B8636E">
      <w:pPr>
        <w:spacing w:before="120"/>
        <w:ind w:firstLine="708"/>
        <w:rPr>
          <w:rStyle w:val="a5"/>
          <w:rFonts w:asciiTheme="majorBidi" w:hAnsiTheme="majorBidi" w:cstheme="majorBidi"/>
          <w:b w:val="0"/>
          <w:sz w:val="28"/>
          <w:szCs w:val="28"/>
        </w:rPr>
      </w:pPr>
      <w:r w:rsidRPr="00F039F5">
        <w:rPr>
          <w:rFonts w:asciiTheme="majorBidi" w:hAnsiTheme="majorBidi" w:cstheme="majorBidi"/>
          <w:szCs w:val="28"/>
        </w:rPr>
        <w:t xml:space="preserve">Доповідачем від Комітету на засіданні Верховної Ради України визначено </w:t>
      </w:r>
      <w:r w:rsidR="00820959">
        <w:rPr>
          <w:rFonts w:asciiTheme="majorBidi" w:hAnsiTheme="majorBidi" w:cstheme="majorBidi"/>
          <w:szCs w:val="28"/>
        </w:rPr>
        <w:t xml:space="preserve">Першого заступника </w:t>
      </w:r>
      <w:r w:rsidR="00820959">
        <w:rPr>
          <w:rStyle w:val="a5"/>
          <w:rFonts w:asciiTheme="majorBidi" w:hAnsiTheme="majorBidi" w:cstheme="majorBidi"/>
          <w:b w:val="0"/>
          <w:sz w:val="28"/>
          <w:szCs w:val="28"/>
        </w:rPr>
        <w:t>Голови</w:t>
      </w:r>
      <w:r w:rsidR="00382484">
        <w:rPr>
          <w:rStyle w:val="a5"/>
          <w:rFonts w:asciiTheme="majorBidi" w:hAnsiTheme="majorBidi" w:cstheme="majorBidi"/>
          <w:b w:val="0"/>
          <w:sz w:val="28"/>
          <w:szCs w:val="28"/>
        </w:rPr>
        <w:t xml:space="preserve"> Комітету з питань запобігання і протидії корупції </w:t>
      </w:r>
      <w:r w:rsidR="00820959">
        <w:rPr>
          <w:rStyle w:val="a5"/>
          <w:rFonts w:asciiTheme="majorBidi" w:hAnsiTheme="majorBidi" w:cstheme="majorBidi"/>
          <w:b w:val="0"/>
          <w:sz w:val="28"/>
          <w:szCs w:val="28"/>
        </w:rPr>
        <w:t>Савчука Ю.П.</w:t>
      </w:r>
    </w:p>
    <w:p w:rsidR="00A65199" w:rsidRPr="003A27F7" w:rsidRDefault="00A65199" w:rsidP="00B8636E">
      <w:pPr>
        <w:spacing w:before="120"/>
        <w:ind w:firstLine="708"/>
        <w:rPr>
          <w:rStyle w:val="a5"/>
          <w:b w:val="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5"/>
        <w:gridCol w:w="4679"/>
      </w:tblGrid>
      <w:tr w:rsidR="00A65199" w:rsidRPr="003A27F7" w:rsidTr="002C370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65199" w:rsidRPr="003A27F7" w:rsidRDefault="00B8636E" w:rsidP="00B8636E">
            <w:pPr>
              <w:pStyle w:val="a3"/>
              <w:spacing w:before="120"/>
              <w:ind w:left="709" w:firstLine="0"/>
              <w:jc w:val="left"/>
              <w:rPr>
                <w:b/>
                <w:bCs/>
                <w:w w:val="100"/>
                <w:szCs w:val="28"/>
              </w:rPr>
            </w:pPr>
            <w:r>
              <w:rPr>
                <w:b/>
                <w:bCs/>
                <w:w w:val="100"/>
                <w:szCs w:val="28"/>
              </w:rPr>
              <w:t xml:space="preserve">Перший заступник Голови </w:t>
            </w:r>
            <w:r w:rsidR="00A65199" w:rsidRPr="003A27F7">
              <w:rPr>
                <w:b/>
                <w:bCs/>
                <w:w w:val="100"/>
                <w:szCs w:val="28"/>
              </w:rPr>
              <w:t>Комітету</w:t>
            </w:r>
          </w:p>
        </w:tc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</w:tcPr>
          <w:p w:rsidR="00A65199" w:rsidRPr="003A27F7" w:rsidRDefault="007C4993" w:rsidP="00B8636E">
            <w:pPr>
              <w:pStyle w:val="a3"/>
              <w:spacing w:before="120"/>
              <w:ind w:firstLine="708"/>
              <w:rPr>
                <w:b/>
                <w:bCs/>
                <w:w w:val="100"/>
                <w:szCs w:val="28"/>
              </w:rPr>
            </w:pPr>
            <w:r>
              <w:rPr>
                <w:b/>
                <w:bCs/>
                <w:w w:val="100"/>
                <w:szCs w:val="28"/>
              </w:rPr>
              <w:t>Ю.П. Савчук</w:t>
            </w:r>
          </w:p>
        </w:tc>
      </w:tr>
    </w:tbl>
    <w:p w:rsidR="00A65199" w:rsidRDefault="00A65199" w:rsidP="00B8636E">
      <w:pPr>
        <w:spacing w:before="120"/>
        <w:ind w:firstLine="708"/>
      </w:pPr>
    </w:p>
    <w:p w:rsidR="0071123D" w:rsidRDefault="0071123D" w:rsidP="00B8636E">
      <w:pPr>
        <w:ind w:firstLine="708"/>
      </w:pPr>
    </w:p>
    <w:sectPr w:rsidR="0071123D" w:rsidSect="002F7F40">
      <w:headerReference w:type="even" r:id="rId7"/>
      <w:headerReference w:type="first" r:id="rId8"/>
      <w:pgSz w:w="11906" w:h="16838" w:code="9"/>
      <w:pgMar w:top="993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028" w:rsidRDefault="008E4028" w:rsidP="00A65199">
      <w:pPr>
        <w:spacing w:after="0"/>
      </w:pPr>
      <w:r>
        <w:separator/>
      </w:r>
    </w:p>
  </w:endnote>
  <w:endnote w:type="continuationSeparator" w:id="0">
    <w:p w:rsidR="008E4028" w:rsidRDefault="008E4028" w:rsidP="00A6519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028" w:rsidRDefault="008E4028" w:rsidP="00A65199">
      <w:pPr>
        <w:spacing w:after="0"/>
      </w:pPr>
      <w:r>
        <w:separator/>
      </w:r>
    </w:p>
  </w:footnote>
  <w:footnote w:type="continuationSeparator" w:id="0">
    <w:p w:rsidR="008E4028" w:rsidRDefault="008E4028" w:rsidP="00A6519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F20" w:rsidRDefault="00B70C8A" w:rsidP="00F51BA9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3608FC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A0A38">
      <w:rPr>
        <w:rStyle w:val="aa"/>
        <w:noProof/>
      </w:rPr>
      <w:t>2</w:t>
    </w:r>
    <w:r>
      <w:rPr>
        <w:rStyle w:val="aa"/>
      </w:rPr>
      <w:fldChar w:fldCharType="end"/>
    </w:r>
  </w:p>
  <w:p w:rsidR="00571F20" w:rsidRDefault="008E4028" w:rsidP="00BF03A2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F20" w:rsidRDefault="00E379C6" w:rsidP="00167294">
    <w:pPr>
      <w:pStyle w:val="a7"/>
      <w:jc w:val="right"/>
    </w:pPr>
    <w:r>
      <w:t>Реєстр. № 8324 від 26.04.2018 р.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D150B"/>
    <w:multiLevelType w:val="hybridMultilevel"/>
    <w:tmpl w:val="509A8B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5199"/>
    <w:rsid w:val="000052C6"/>
    <w:rsid w:val="00021FDC"/>
    <w:rsid w:val="0002494B"/>
    <w:rsid w:val="00050329"/>
    <w:rsid w:val="00055841"/>
    <w:rsid w:val="000671D7"/>
    <w:rsid w:val="00075F30"/>
    <w:rsid w:val="0007649C"/>
    <w:rsid w:val="0008129E"/>
    <w:rsid w:val="00091D93"/>
    <w:rsid w:val="000B0B44"/>
    <w:rsid w:val="000B2B17"/>
    <w:rsid w:val="000C61D7"/>
    <w:rsid w:val="000E6975"/>
    <w:rsid w:val="00144AC4"/>
    <w:rsid w:val="001523D5"/>
    <w:rsid w:val="0015553D"/>
    <w:rsid w:val="0017044C"/>
    <w:rsid w:val="00190FD1"/>
    <w:rsid w:val="00193F05"/>
    <w:rsid w:val="001B5005"/>
    <w:rsid w:val="001D53D7"/>
    <w:rsid w:val="001D6451"/>
    <w:rsid w:val="001E78C1"/>
    <w:rsid w:val="002044A0"/>
    <w:rsid w:val="00223D3E"/>
    <w:rsid w:val="0023258D"/>
    <w:rsid w:val="00245A9D"/>
    <w:rsid w:val="002839DD"/>
    <w:rsid w:val="00290DE8"/>
    <w:rsid w:val="002917DA"/>
    <w:rsid w:val="002A5009"/>
    <w:rsid w:val="002A5ECB"/>
    <w:rsid w:val="002B729D"/>
    <w:rsid w:val="002C370F"/>
    <w:rsid w:val="002D5A55"/>
    <w:rsid w:val="002F7F40"/>
    <w:rsid w:val="003034B2"/>
    <w:rsid w:val="003045BB"/>
    <w:rsid w:val="00321CB9"/>
    <w:rsid w:val="00340C4F"/>
    <w:rsid w:val="00350571"/>
    <w:rsid w:val="00354BA2"/>
    <w:rsid w:val="003608FC"/>
    <w:rsid w:val="00382484"/>
    <w:rsid w:val="003A21B5"/>
    <w:rsid w:val="003B5F39"/>
    <w:rsid w:val="003D0B0C"/>
    <w:rsid w:val="003D2DA9"/>
    <w:rsid w:val="003E29F7"/>
    <w:rsid w:val="00442068"/>
    <w:rsid w:val="004615AD"/>
    <w:rsid w:val="0047356C"/>
    <w:rsid w:val="004B5A81"/>
    <w:rsid w:val="004B628C"/>
    <w:rsid w:val="004D4A63"/>
    <w:rsid w:val="004F5BD0"/>
    <w:rsid w:val="00530BAA"/>
    <w:rsid w:val="00547428"/>
    <w:rsid w:val="00551457"/>
    <w:rsid w:val="005526B9"/>
    <w:rsid w:val="005749DE"/>
    <w:rsid w:val="005874B5"/>
    <w:rsid w:val="00593634"/>
    <w:rsid w:val="005A6E7D"/>
    <w:rsid w:val="005D1EA3"/>
    <w:rsid w:val="005E5559"/>
    <w:rsid w:val="0060489F"/>
    <w:rsid w:val="0060677A"/>
    <w:rsid w:val="00615419"/>
    <w:rsid w:val="00615BDE"/>
    <w:rsid w:val="00622F14"/>
    <w:rsid w:val="00640E8C"/>
    <w:rsid w:val="006413D6"/>
    <w:rsid w:val="006514CD"/>
    <w:rsid w:val="006677CC"/>
    <w:rsid w:val="006A0D71"/>
    <w:rsid w:val="006D00B4"/>
    <w:rsid w:val="006D43EE"/>
    <w:rsid w:val="006F079A"/>
    <w:rsid w:val="00700369"/>
    <w:rsid w:val="0071123D"/>
    <w:rsid w:val="00712301"/>
    <w:rsid w:val="007124F9"/>
    <w:rsid w:val="007167D1"/>
    <w:rsid w:val="00716A91"/>
    <w:rsid w:val="00750F3F"/>
    <w:rsid w:val="00761106"/>
    <w:rsid w:val="00767187"/>
    <w:rsid w:val="00767C9B"/>
    <w:rsid w:val="007A311B"/>
    <w:rsid w:val="007C3097"/>
    <w:rsid w:val="007C4993"/>
    <w:rsid w:val="007C544E"/>
    <w:rsid w:val="007F4C01"/>
    <w:rsid w:val="007F7BAE"/>
    <w:rsid w:val="00820959"/>
    <w:rsid w:val="00887360"/>
    <w:rsid w:val="008E4028"/>
    <w:rsid w:val="008F3BA3"/>
    <w:rsid w:val="00901515"/>
    <w:rsid w:val="009301F0"/>
    <w:rsid w:val="0094452A"/>
    <w:rsid w:val="00954C3A"/>
    <w:rsid w:val="00964491"/>
    <w:rsid w:val="00985AE5"/>
    <w:rsid w:val="009937CB"/>
    <w:rsid w:val="009A0A18"/>
    <w:rsid w:val="009A0A38"/>
    <w:rsid w:val="009C3E77"/>
    <w:rsid w:val="009D2CA4"/>
    <w:rsid w:val="009E0D9F"/>
    <w:rsid w:val="009E18AF"/>
    <w:rsid w:val="009E306E"/>
    <w:rsid w:val="00A07CEE"/>
    <w:rsid w:val="00A219E4"/>
    <w:rsid w:val="00A31424"/>
    <w:rsid w:val="00A34B49"/>
    <w:rsid w:val="00A55F60"/>
    <w:rsid w:val="00A65199"/>
    <w:rsid w:val="00A82228"/>
    <w:rsid w:val="00AB3010"/>
    <w:rsid w:val="00AD53A7"/>
    <w:rsid w:val="00AD775A"/>
    <w:rsid w:val="00AE13C5"/>
    <w:rsid w:val="00AE30A8"/>
    <w:rsid w:val="00B3154A"/>
    <w:rsid w:val="00B436BC"/>
    <w:rsid w:val="00B46F57"/>
    <w:rsid w:val="00B47E9A"/>
    <w:rsid w:val="00B53CEB"/>
    <w:rsid w:val="00B553CE"/>
    <w:rsid w:val="00B56F3D"/>
    <w:rsid w:val="00B70C8A"/>
    <w:rsid w:val="00B808D5"/>
    <w:rsid w:val="00B8636E"/>
    <w:rsid w:val="00B94300"/>
    <w:rsid w:val="00BA17C2"/>
    <w:rsid w:val="00BB7DBA"/>
    <w:rsid w:val="00BC0770"/>
    <w:rsid w:val="00BC709D"/>
    <w:rsid w:val="00BE32E7"/>
    <w:rsid w:val="00BF2028"/>
    <w:rsid w:val="00C13462"/>
    <w:rsid w:val="00C25975"/>
    <w:rsid w:val="00C37058"/>
    <w:rsid w:val="00C649B9"/>
    <w:rsid w:val="00C67E10"/>
    <w:rsid w:val="00C74DA4"/>
    <w:rsid w:val="00CF5FA2"/>
    <w:rsid w:val="00CF7576"/>
    <w:rsid w:val="00D04D09"/>
    <w:rsid w:val="00D2177E"/>
    <w:rsid w:val="00D453AC"/>
    <w:rsid w:val="00D51A0D"/>
    <w:rsid w:val="00D650ED"/>
    <w:rsid w:val="00D71E75"/>
    <w:rsid w:val="00D8183A"/>
    <w:rsid w:val="00D8684F"/>
    <w:rsid w:val="00DA456A"/>
    <w:rsid w:val="00DB4D1E"/>
    <w:rsid w:val="00DC2C2A"/>
    <w:rsid w:val="00DC5C11"/>
    <w:rsid w:val="00DD0B52"/>
    <w:rsid w:val="00DD29B3"/>
    <w:rsid w:val="00DD5209"/>
    <w:rsid w:val="00DE2BCE"/>
    <w:rsid w:val="00DE6A52"/>
    <w:rsid w:val="00E04D1F"/>
    <w:rsid w:val="00E11117"/>
    <w:rsid w:val="00E220D8"/>
    <w:rsid w:val="00E3149D"/>
    <w:rsid w:val="00E379C6"/>
    <w:rsid w:val="00E40411"/>
    <w:rsid w:val="00E449E3"/>
    <w:rsid w:val="00E50E2C"/>
    <w:rsid w:val="00E762C3"/>
    <w:rsid w:val="00E77343"/>
    <w:rsid w:val="00E7789E"/>
    <w:rsid w:val="00E87E16"/>
    <w:rsid w:val="00ED11FA"/>
    <w:rsid w:val="00ED43CD"/>
    <w:rsid w:val="00EF2FAA"/>
    <w:rsid w:val="00F007BB"/>
    <w:rsid w:val="00F039F5"/>
    <w:rsid w:val="00F20879"/>
    <w:rsid w:val="00F215B2"/>
    <w:rsid w:val="00F27D57"/>
    <w:rsid w:val="00F65BDA"/>
    <w:rsid w:val="00FA1D32"/>
    <w:rsid w:val="00FA2F72"/>
    <w:rsid w:val="00FC3B7D"/>
    <w:rsid w:val="00FC6E29"/>
    <w:rsid w:val="00FD28E7"/>
    <w:rsid w:val="00FD412E"/>
    <w:rsid w:val="00FD6F66"/>
    <w:rsid w:val="00FE3D50"/>
    <w:rsid w:val="00FE532F"/>
    <w:rsid w:val="00FE5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4F819"/>
  <w15:docId w15:val="{BED96399-E7BB-48E3-A45E-23615291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199"/>
    <w:rPr>
      <w:rFonts w:eastAsia="Times New Roman" w:cs="Times New Roman"/>
      <w:szCs w:val="24"/>
      <w:lang w:eastAsia="uk-UA"/>
    </w:rPr>
  </w:style>
  <w:style w:type="paragraph" w:styleId="3">
    <w:name w:val="heading 3"/>
    <w:basedOn w:val="a"/>
    <w:next w:val="a"/>
    <w:link w:val="30"/>
    <w:qFormat/>
    <w:rsid w:val="00A65199"/>
    <w:pPr>
      <w:keepNext/>
      <w:spacing w:before="240" w:after="60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5199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semiHidden/>
    <w:rsid w:val="00A65199"/>
    <w:pPr>
      <w:jc w:val="right"/>
    </w:pPr>
    <w:rPr>
      <w:w w:val="80"/>
      <w:lang w:eastAsia="ru-RU"/>
    </w:rPr>
  </w:style>
  <w:style w:type="character" w:customStyle="1" w:styleId="a4">
    <w:name w:val="Основний текст з відступом Знак"/>
    <w:basedOn w:val="a0"/>
    <w:link w:val="a3"/>
    <w:semiHidden/>
    <w:rsid w:val="00A65199"/>
    <w:rPr>
      <w:rFonts w:eastAsia="Times New Roman" w:cs="Times New Roman"/>
      <w:w w:val="80"/>
      <w:szCs w:val="24"/>
      <w:lang w:eastAsia="ru-RU"/>
    </w:rPr>
  </w:style>
  <w:style w:type="character" w:customStyle="1" w:styleId="a5">
    <w:name w:val="Назва документа Знак"/>
    <w:basedOn w:val="a0"/>
    <w:link w:val="a6"/>
    <w:locked/>
    <w:rsid w:val="00A65199"/>
    <w:rPr>
      <w:rFonts w:ascii="Antiqua" w:hAnsi="Antiqua"/>
      <w:b/>
      <w:sz w:val="26"/>
      <w:lang w:eastAsia="ru-RU"/>
    </w:rPr>
  </w:style>
  <w:style w:type="paragraph" w:customStyle="1" w:styleId="a6">
    <w:name w:val="Назва документа"/>
    <w:basedOn w:val="a"/>
    <w:next w:val="a"/>
    <w:link w:val="a5"/>
    <w:rsid w:val="00A65199"/>
    <w:pPr>
      <w:keepNext/>
      <w:keepLines/>
      <w:spacing w:before="360" w:after="360"/>
      <w:ind w:firstLine="0"/>
      <w:jc w:val="center"/>
    </w:pPr>
    <w:rPr>
      <w:rFonts w:ascii="Antiqua" w:eastAsiaTheme="minorHAnsi" w:hAnsi="Antiqua" w:cstheme="minorHAnsi"/>
      <w:b/>
      <w:sz w:val="26"/>
      <w:szCs w:val="22"/>
      <w:lang w:eastAsia="ru-RU"/>
    </w:rPr>
  </w:style>
  <w:style w:type="paragraph" w:styleId="a7">
    <w:name w:val="header"/>
    <w:basedOn w:val="a"/>
    <w:link w:val="a8"/>
    <w:uiPriority w:val="99"/>
    <w:rsid w:val="00A65199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A65199"/>
    <w:rPr>
      <w:rFonts w:eastAsia="Times New Roman" w:cs="Times New Roman"/>
      <w:szCs w:val="24"/>
      <w:lang w:eastAsia="uk-UA"/>
    </w:rPr>
  </w:style>
  <w:style w:type="table" w:styleId="a9">
    <w:name w:val="Table Grid"/>
    <w:basedOn w:val="a1"/>
    <w:rsid w:val="00A65199"/>
    <w:rPr>
      <w:rFonts w:eastAsia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rsid w:val="00A65199"/>
  </w:style>
  <w:style w:type="character" w:customStyle="1" w:styleId="rvts0">
    <w:name w:val="rvts0"/>
    <w:basedOn w:val="a0"/>
    <w:rsid w:val="00A65199"/>
  </w:style>
  <w:style w:type="paragraph" w:styleId="ab">
    <w:name w:val="footer"/>
    <w:basedOn w:val="a"/>
    <w:link w:val="ac"/>
    <w:uiPriority w:val="99"/>
    <w:unhideWhenUsed/>
    <w:rsid w:val="00A65199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ій колонтитул Знак"/>
    <w:basedOn w:val="a0"/>
    <w:link w:val="ab"/>
    <w:uiPriority w:val="99"/>
    <w:rsid w:val="00A65199"/>
    <w:rPr>
      <w:rFonts w:eastAsia="Times New Roman" w:cs="Times New Roman"/>
      <w:szCs w:val="24"/>
      <w:lang w:eastAsia="uk-UA"/>
    </w:rPr>
  </w:style>
  <w:style w:type="paragraph" w:styleId="ad">
    <w:name w:val="Balloon Text"/>
    <w:basedOn w:val="a"/>
    <w:link w:val="ae"/>
    <w:uiPriority w:val="99"/>
    <w:semiHidden/>
    <w:unhideWhenUsed/>
    <w:rsid w:val="00A65199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у виносці Знак"/>
    <w:basedOn w:val="a0"/>
    <w:link w:val="ad"/>
    <w:uiPriority w:val="99"/>
    <w:semiHidden/>
    <w:rsid w:val="00A65199"/>
    <w:rPr>
      <w:rFonts w:ascii="Tahoma" w:eastAsia="Times New Roman" w:hAnsi="Tahoma" w:cs="Tahoma"/>
      <w:sz w:val="16"/>
      <w:szCs w:val="16"/>
      <w:lang w:eastAsia="uk-UA"/>
    </w:rPr>
  </w:style>
  <w:style w:type="paragraph" w:styleId="31">
    <w:name w:val="Body Text Indent 3"/>
    <w:basedOn w:val="a"/>
    <w:link w:val="32"/>
    <w:uiPriority w:val="99"/>
    <w:rsid w:val="001523D5"/>
    <w:pPr>
      <w:ind w:left="283" w:firstLine="0"/>
      <w:jc w:val="left"/>
    </w:pPr>
    <w:rPr>
      <w:sz w:val="16"/>
      <w:szCs w:val="16"/>
      <w:lang w:val="ru-RU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1523D5"/>
    <w:rPr>
      <w:rFonts w:eastAsia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2</Pages>
  <Words>1598</Words>
  <Characters>912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Вишневська Катерина Олександрівна</cp:lastModifiedBy>
  <cp:revision>147</cp:revision>
  <cp:lastPrinted>2018-05-17T08:01:00Z</cp:lastPrinted>
  <dcterms:created xsi:type="dcterms:W3CDTF">2016-09-27T07:35:00Z</dcterms:created>
  <dcterms:modified xsi:type="dcterms:W3CDTF">2018-05-24T08:51:00Z</dcterms:modified>
</cp:coreProperties>
</file>