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8B0" w:rsidRPr="00FD2923" w:rsidRDefault="00DB58B0" w:rsidP="00A26922">
      <w:pPr>
        <w:jc w:val="center"/>
        <w:rPr>
          <w:rFonts w:ascii="Times New Roman Cyr" w:hAnsi="Times New Roman Cyr" w:cs="Times New Roman Cyr"/>
          <w:b/>
          <w:bCs/>
          <w:caps/>
          <w:sz w:val="28"/>
          <w:szCs w:val="28"/>
        </w:rPr>
      </w:pPr>
      <w:bookmarkStart w:id="0" w:name="_GoBack"/>
      <w:bookmarkEnd w:id="0"/>
      <w:r w:rsidRPr="00FD2923">
        <w:rPr>
          <w:rFonts w:ascii="Times New Roman Cyr" w:hAnsi="Times New Roman Cyr" w:cs="Times New Roman Cyr"/>
          <w:b/>
          <w:bCs/>
          <w:caps/>
          <w:sz w:val="28"/>
          <w:szCs w:val="28"/>
        </w:rPr>
        <w:t>Пояснювальна записка</w:t>
      </w:r>
    </w:p>
    <w:p w:rsidR="006F6EE7" w:rsidRDefault="00DB58B0" w:rsidP="00123110">
      <w:pPr>
        <w:jc w:val="center"/>
        <w:rPr>
          <w:rFonts w:ascii="Times New Roman Cyr" w:hAnsi="Times New Roman Cyr" w:cs="Times New Roman Cyr"/>
          <w:b/>
          <w:bCs/>
          <w:sz w:val="28"/>
          <w:szCs w:val="28"/>
        </w:rPr>
      </w:pPr>
      <w:r w:rsidRPr="00FD2923">
        <w:rPr>
          <w:rFonts w:ascii="Times New Roman Cyr" w:hAnsi="Times New Roman Cyr" w:cs="Times New Roman Cyr"/>
          <w:b/>
          <w:bCs/>
          <w:sz w:val="28"/>
          <w:szCs w:val="28"/>
        </w:rPr>
        <w:t xml:space="preserve">до проекту Закону України «Про внесення змін до деяких </w:t>
      </w:r>
    </w:p>
    <w:p w:rsidR="006F6EE7" w:rsidRDefault="00DB58B0" w:rsidP="00123110">
      <w:pPr>
        <w:jc w:val="center"/>
        <w:rPr>
          <w:rFonts w:ascii="Times New Roman Cyr" w:hAnsi="Times New Roman Cyr" w:cs="Times New Roman Cyr"/>
          <w:b/>
          <w:bCs/>
          <w:sz w:val="28"/>
          <w:szCs w:val="28"/>
        </w:rPr>
      </w:pPr>
      <w:r w:rsidRPr="00FD2923">
        <w:rPr>
          <w:rFonts w:ascii="Times New Roman Cyr" w:hAnsi="Times New Roman Cyr" w:cs="Times New Roman Cyr"/>
          <w:b/>
          <w:bCs/>
          <w:sz w:val="28"/>
          <w:szCs w:val="28"/>
        </w:rPr>
        <w:t xml:space="preserve">законодавчих актів України з питань забезпечення </w:t>
      </w:r>
    </w:p>
    <w:p w:rsidR="00DB58B0" w:rsidRPr="00FD2923" w:rsidRDefault="00DB58B0" w:rsidP="00123110">
      <w:pPr>
        <w:jc w:val="center"/>
        <w:rPr>
          <w:sz w:val="28"/>
          <w:szCs w:val="28"/>
        </w:rPr>
      </w:pPr>
      <w:r w:rsidRPr="00FD2923">
        <w:rPr>
          <w:rFonts w:ascii="Times New Roman Cyr" w:hAnsi="Times New Roman Cyr" w:cs="Times New Roman Cyr"/>
          <w:b/>
          <w:bCs/>
          <w:sz w:val="28"/>
          <w:szCs w:val="28"/>
        </w:rPr>
        <w:t>захисту прав внутрішньо переміщених осіб»</w:t>
      </w:r>
    </w:p>
    <w:p w:rsidR="00DB58B0" w:rsidRPr="00FD2923" w:rsidRDefault="00DB58B0" w:rsidP="00A26922">
      <w:pPr>
        <w:ind w:firstLine="709"/>
        <w:jc w:val="both"/>
        <w:rPr>
          <w:b/>
          <w:sz w:val="28"/>
          <w:szCs w:val="28"/>
        </w:rPr>
      </w:pPr>
    </w:p>
    <w:p w:rsidR="00DB58B0" w:rsidRPr="00FD2923" w:rsidRDefault="00FF6610" w:rsidP="00406F23">
      <w:pPr>
        <w:ind w:firstLine="567"/>
        <w:jc w:val="both"/>
        <w:rPr>
          <w:b/>
          <w:sz w:val="28"/>
          <w:szCs w:val="28"/>
        </w:rPr>
      </w:pPr>
      <w:r w:rsidRPr="00FD2923">
        <w:rPr>
          <w:b/>
          <w:sz w:val="28"/>
          <w:szCs w:val="28"/>
        </w:rPr>
        <w:t xml:space="preserve">1. Обґрунтування необхідності прийняття Закону </w:t>
      </w:r>
    </w:p>
    <w:p w:rsidR="00406F23" w:rsidRPr="00FD2923" w:rsidRDefault="00DB58B0" w:rsidP="00406F23">
      <w:pPr>
        <w:ind w:firstLine="567"/>
        <w:jc w:val="both"/>
        <w:rPr>
          <w:sz w:val="28"/>
          <w:szCs w:val="28"/>
        </w:rPr>
      </w:pPr>
      <w:r w:rsidRPr="00FD2923">
        <w:rPr>
          <w:sz w:val="28"/>
          <w:szCs w:val="28"/>
        </w:rPr>
        <w:t xml:space="preserve">Проект Закону України «Про внесення змін до деяких законодавчих актів України з питань забезпечення захисту прав внутрішньо переміщених осіб» (далі – проект Закону) розроблено з метою удосконалення правового регулювання </w:t>
      </w:r>
      <w:r w:rsidR="00707CD8" w:rsidRPr="00FD2923">
        <w:rPr>
          <w:sz w:val="28"/>
          <w:szCs w:val="28"/>
        </w:rPr>
        <w:t xml:space="preserve">у сфері </w:t>
      </w:r>
      <w:r w:rsidRPr="00FD2923">
        <w:rPr>
          <w:sz w:val="28"/>
          <w:szCs w:val="28"/>
        </w:rPr>
        <w:t>захисту прав та законних інтересів внутрішньо переміщених осіб</w:t>
      </w:r>
      <w:r w:rsidR="00406F23" w:rsidRPr="00FD2923">
        <w:rPr>
          <w:sz w:val="28"/>
          <w:szCs w:val="28"/>
        </w:rPr>
        <w:t>, а також</w:t>
      </w:r>
      <w:r w:rsidRPr="00FD2923">
        <w:rPr>
          <w:sz w:val="28"/>
          <w:szCs w:val="28"/>
        </w:rPr>
        <w:t xml:space="preserve"> осіб, які проживають на</w:t>
      </w:r>
      <w:r w:rsidR="00317A7F">
        <w:rPr>
          <w:sz w:val="28"/>
          <w:szCs w:val="28"/>
        </w:rPr>
        <w:t xml:space="preserve"> тимчасово окупованих</w:t>
      </w:r>
      <w:r w:rsidR="00FD2923">
        <w:rPr>
          <w:sz w:val="28"/>
          <w:szCs w:val="28"/>
        </w:rPr>
        <w:t xml:space="preserve"> територі</w:t>
      </w:r>
      <w:r w:rsidR="00317A7F">
        <w:rPr>
          <w:sz w:val="28"/>
          <w:szCs w:val="28"/>
        </w:rPr>
        <w:t>ях</w:t>
      </w:r>
      <w:r w:rsidR="00406F23" w:rsidRPr="00FD2923">
        <w:rPr>
          <w:sz w:val="28"/>
          <w:szCs w:val="28"/>
        </w:rPr>
        <w:t>.</w:t>
      </w:r>
    </w:p>
    <w:p w:rsidR="00DB58B0" w:rsidRPr="00FD2923" w:rsidRDefault="00406F23" w:rsidP="00406F23">
      <w:pPr>
        <w:ind w:firstLine="567"/>
        <w:jc w:val="both"/>
        <w:rPr>
          <w:sz w:val="28"/>
          <w:szCs w:val="28"/>
        </w:rPr>
      </w:pPr>
      <w:r w:rsidRPr="00FD2923">
        <w:rPr>
          <w:sz w:val="28"/>
          <w:szCs w:val="28"/>
        </w:rPr>
        <w:t xml:space="preserve">Досягнути поставлених завдань </w:t>
      </w:r>
      <w:r w:rsidR="005340A6" w:rsidRPr="00FD2923">
        <w:rPr>
          <w:sz w:val="28"/>
          <w:szCs w:val="28"/>
        </w:rPr>
        <w:t xml:space="preserve">планується </w:t>
      </w:r>
      <w:r w:rsidR="00DB58B0" w:rsidRPr="00FD2923">
        <w:rPr>
          <w:sz w:val="28"/>
          <w:szCs w:val="28"/>
        </w:rPr>
        <w:t xml:space="preserve">шляхом </w:t>
      </w:r>
      <w:r w:rsidRPr="00FD2923">
        <w:rPr>
          <w:sz w:val="28"/>
          <w:szCs w:val="28"/>
        </w:rPr>
        <w:t xml:space="preserve">звільнення вищезазначених осіб </w:t>
      </w:r>
      <w:r w:rsidR="00DB58B0" w:rsidRPr="00FD2923">
        <w:rPr>
          <w:sz w:val="28"/>
          <w:szCs w:val="28"/>
        </w:rPr>
        <w:t xml:space="preserve">від сплати судового збору у </w:t>
      </w:r>
      <w:r w:rsidRPr="00FD2923">
        <w:rPr>
          <w:sz w:val="28"/>
          <w:szCs w:val="28"/>
        </w:rPr>
        <w:t>відповідних категоріях справ</w:t>
      </w:r>
      <w:r w:rsidR="002148FF" w:rsidRPr="00FD2923">
        <w:rPr>
          <w:sz w:val="28"/>
          <w:szCs w:val="28"/>
        </w:rPr>
        <w:t xml:space="preserve">, </w:t>
      </w:r>
      <w:r w:rsidRPr="00FD2923">
        <w:rPr>
          <w:sz w:val="28"/>
          <w:szCs w:val="28"/>
        </w:rPr>
        <w:t xml:space="preserve">що їх стосуються, </w:t>
      </w:r>
      <w:r w:rsidR="00DB58B0" w:rsidRPr="00FD2923">
        <w:rPr>
          <w:sz w:val="28"/>
          <w:szCs w:val="28"/>
        </w:rPr>
        <w:t xml:space="preserve">з урахуванням Керівних принципів ООН з питань переміщення осіб в всередині країни (1998 р.), резолюцій Генеральної Асамблеї ООН Комісії з прав людини ООН та Ради з прав людини ООН з питань внутрішньо переміщених осіб, Рекомендації 2006(6) Комітету Міністрів Ради Європи державам-членам щодо внутрішньо переміщених осіб (2006 р.), Рекомендації 1877 Парламентської Асамблеї Ради Європи «Забуті люди Європи: захист прав людини осіб, переміщених на тривалий час (2009 р.), Резолюції 1708 Парламентської Асамблеї Ради Європи «Вирішення майнових питань біженців і внутрішньо переміщених осіб» (2010 р.), інших рекомендацій Комітету Міністрів Ради Європи, рекомендацій та резолюцій Парламентської Асамблеї Ради Європи з питань захисту прав людини внутрішньо переміщених осіб, а також відповідної практики Європейського суду з прав </w:t>
      </w:r>
      <w:r w:rsidR="00D67D22">
        <w:rPr>
          <w:sz w:val="28"/>
          <w:szCs w:val="28"/>
        </w:rPr>
        <w:t>людини.</w:t>
      </w:r>
    </w:p>
    <w:p w:rsidR="00DB58B0" w:rsidRPr="00FD2923" w:rsidRDefault="00406F23" w:rsidP="00406F23">
      <w:pPr>
        <w:ind w:firstLine="567"/>
        <w:jc w:val="both"/>
        <w:rPr>
          <w:sz w:val="28"/>
          <w:szCs w:val="28"/>
        </w:rPr>
      </w:pPr>
      <w:r w:rsidRPr="00FD2923">
        <w:rPr>
          <w:sz w:val="28"/>
          <w:szCs w:val="28"/>
        </w:rPr>
        <w:t>Над розробкою проекту Закону працювала робоча група</w:t>
      </w:r>
      <w:r w:rsidR="00FD2923">
        <w:rPr>
          <w:sz w:val="28"/>
          <w:szCs w:val="28"/>
        </w:rPr>
        <w:t xml:space="preserve"> </w:t>
      </w:r>
      <w:r w:rsidR="00DB58B0" w:rsidRPr="00FD2923">
        <w:rPr>
          <w:sz w:val="28"/>
          <w:szCs w:val="28"/>
        </w:rPr>
        <w:t>з питань підготовки проектів законів та підзаконних нормативно-правових актів щодо вдосконалення національного законодавства України, утворена наказом Міністерства з питань тимчасово окупованих територій та внутрішньо переміщених осіб України від 12 жовтня 2016 р. № 27, за технічної та експертної підтримки Проекту Ради Європи «Посилення захисту прав людини внутрішньо переміщених осіб в Україні»</w:t>
      </w:r>
      <w:r w:rsidR="00251A58" w:rsidRPr="00FD2923">
        <w:rPr>
          <w:sz w:val="28"/>
          <w:szCs w:val="28"/>
        </w:rPr>
        <w:t>, а також представників</w:t>
      </w:r>
      <w:r w:rsidR="00DB58B0" w:rsidRPr="00FD2923">
        <w:rPr>
          <w:sz w:val="28"/>
          <w:szCs w:val="28"/>
        </w:rPr>
        <w:t xml:space="preserve"> Координаційного центру з надання правової допомоги, Академії прокуратури України</w:t>
      </w:r>
      <w:r w:rsidR="00F9115C" w:rsidRPr="00FD2923">
        <w:rPr>
          <w:sz w:val="28"/>
          <w:szCs w:val="28"/>
        </w:rPr>
        <w:t>,</w:t>
      </w:r>
      <w:r w:rsidR="00BF7608" w:rsidRPr="00FD2923">
        <w:rPr>
          <w:sz w:val="28"/>
          <w:szCs w:val="28"/>
        </w:rPr>
        <w:t xml:space="preserve"> Нотаріальної палати України та Міністерства юстиції України</w:t>
      </w:r>
      <w:r w:rsidR="00FD2923">
        <w:rPr>
          <w:sz w:val="28"/>
          <w:szCs w:val="28"/>
        </w:rPr>
        <w:t>.</w:t>
      </w:r>
    </w:p>
    <w:p w:rsidR="00DB58B0" w:rsidRPr="00FD2923" w:rsidRDefault="00DB58B0" w:rsidP="00406F23">
      <w:pPr>
        <w:ind w:firstLine="567"/>
        <w:jc w:val="both"/>
        <w:rPr>
          <w:b/>
          <w:sz w:val="28"/>
          <w:szCs w:val="28"/>
        </w:rPr>
      </w:pPr>
    </w:p>
    <w:p w:rsidR="00DB58B0" w:rsidRPr="00FD2923" w:rsidRDefault="00DB58B0" w:rsidP="00406F23">
      <w:pPr>
        <w:ind w:firstLine="567"/>
        <w:jc w:val="both"/>
        <w:rPr>
          <w:b/>
          <w:sz w:val="28"/>
          <w:szCs w:val="28"/>
        </w:rPr>
      </w:pPr>
      <w:r w:rsidRPr="00FD2923">
        <w:rPr>
          <w:b/>
          <w:sz w:val="28"/>
          <w:szCs w:val="28"/>
        </w:rPr>
        <w:t>2. Мета і шляхи її досягнення</w:t>
      </w:r>
    </w:p>
    <w:p w:rsidR="00DB58B0" w:rsidRPr="00FD2923" w:rsidRDefault="00DB58B0" w:rsidP="00406F23">
      <w:pPr>
        <w:shd w:val="clear" w:color="auto" w:fill="FFFFFF"/>
        <w:ind w:firstLine="567"/>
        <w:jc w:val="both"/>
        <w:rPr>
          <w:sz w:val="28"/>
          <w:szCs w:val="28"/>
        </w:rPr>
      </w:pPr>
      <w:r w:rsidRPr="00FD2923">
        <w:rPr>
          <w:sz w:val="28"/>
          <w:szCs w:val="28"/>
        </w:rPr>
        <w:t>Проект Закону розроблено з метою забезпечення захисту прав внутрішньо переміщених осіб, визначених у статтях 6, 7, 8 та 9 Закону України «Про забезпечення прав і свобод внут</w:t>
      </w:r>
      <w:r w:rsidR="00162306" w:rsidRPr="00FD2923">
        <w:rPr>
          <w:sz w:val="28"/>
          <w:szCs w:val="28"/>
        </w:rPr>
        <w:t xml:space="preserve">рішньо </w:t>
      </w:r>
      <w:r w:rsidR="00FD2923">
        <w:rPr>
          <w:sz w:val="28"/>
          <w:szCs w:val="28"/>
        </w:rPr>
        <w:t xml:space="preserve">переміщених осіб», </w:t>
      </w:r>
      <w:r w:rsidRPr="00FD2923">
        <w:rPr>
          <w:sz w:val="28"/>
          <w:szCs w:val="28"/>
        </w:rPr>
        <w:t>осіб, які пр</w:t>
      </w:r>
      <w:r w:rsidR="00317A7F">
        <w:rPr>
          <w:sz w:val="28"/>
          <w:szCs w:val="28"/>
        </w:rPr>
        <w:t xml:space="preserve">оживають на тимчасово окупованих територіях </w:t>
      </w:r>
      <w:r w:rsidRPr="00FD2923">
        <w:rPr>
          <w:sz w:val="28"/>
          <w:szCs w:val="28"/>
        </w:rPr>
        <w:t xml:space="preserve">шляхом внесення змін до деяких законодавчих актів України, </w:t>
      </w:r>
      <w:r w:rsidR="00B543D9" w:rsidRPr="00FD2923">
        <w:rPr>
          <w:sz w:val="28"/>
          <w:szCs w:val="28"/>
        </w:rPr>
        <w:t>а саме до з</w:t>
      </w:r>
      <w:r w:rsidRPr="00FD2923">
        <w:rPr>
          <w:sz w:val="28"/>
          <w:szCs w:val="28"/>
        </w:rPr>
        <w:t>аконів України</w:t>
      </w:r>
      <w:r w:rsidR="00317A7F">
        <w:rPr>
          <w:sz w:val="28"/>
          <w:szCs w:val="28"/>
        </w:rPr>
        <w:t xml:space="preserve"> </w:t>
      </w:r>
      <w:r w:rsidR="00317A7F" w:rsidRPr="00FD2923">
        <w:rPr>
          <w:sz w:val="28"/>
          <w:szCs w:val="28"/>
        </w:rPr>
        <w:t>«Про судовий збір»</w:t>
      </w:r>
      <w:r w:rsidR="00DE7F8B">
        <w:rPr>
          <w:sz w:val="28"/>
          <w:szCs w:val="28"/>
        </w:rPr>
        <w:t xml:space="preserve"> та</w:t>
      </w:r>
      <w:r w:rsidRPr="00FD2923">
        <w:rPr>
          <w:sz w:val="28"/>
          <w:szCs w:val="28"/>
        </w:rPr>
        <w:t xml:space="preserve"> </w:t>
      </w:r>
      <w:r w:rsidR="00B543D9" w:rsidRPr="00FD2923">
        <w:rPr>
          <w:sz w:val="28"/>
          <w:szCs w:val="28"/>
        </w:rPr>
        <w:t>«Про забезпечення прав і свобод громадян та правовий режим на тимчасов</w:t>
      </w:r>
      <w:r w:rsidR="00317A7F">
        <w:rPr>
          <w:sz w:val="28"/>
          <w:szCs w:val="28"/>
        </w:rPr>
        <w:t>о окупованій території України»</w:t>
      </w:r>
      <w:r w:rsidR="00DE7F8B">
        <w:rPr>
          <w:sz w:val="28"/>
          <w:szCs w:val="28"/>
        </w:rPr>
        <w:t>.</w:t>
      </w:r>
    </w:p>
    <w:p w:rsidR="00406F23" w:rsidRPr="00FD2923" w:rsidRDefault="00C13460" w:rsidP="00406F23">
      <w:pPr>
        <w:shd w:val="clear" w:color="auto" w:fill="FFFFFF"/>
        <w:ind w:firstLine="567"/>
        <w:jc w:val="both"/>
        <w:rPr>
          <w:sz w:val="28"/>
          <w:szCs w:val="28"/>
        </w:rPr>
      </w:pPr>
      <w:r w:rsidRPr="00FD2923">
        <w:rPr>
          <w:sz w:val="28"/>
          <w:szCs w:val="28"/>
        </w:rPr>
        <w:t>Змінами, що передбачаються у проекті Закону, зокрема пропонується:</w:t>
      </w:r>
    </w:p>
    <w:p w:rsidR="00C13460" w:rsidRPr="00FD2923" w:rsidRDefault="00C13460" w:rsidP="00406F23">
      <w:pPr>
        <w:shd w:val="clear" w:color="auto" w:fill="FFFFFF"/>
        <w:ind w:firstLine="567"/>
        <w:jc w:val="both"/>
        <w:rPr>
          <w:sz w:val="28"/>
          <w:szCs w:val="28"/>
        </w:rPr>
      </w:pPr>
      <w:r w:rsidRPr="00FD2923">
        <w:rPr>
          <w:sz w:val="28"/>
          <w:szCs w:val="28"/>
        </w:rPr>
        <w:t>-</w:t>
      </w:r>
      <w:r w:rsidRPr="00FD2923">
        <w:rPr>
          <w:sz w:val="28"/>
          <w:szCs w:val="28"/>
        </w:rPr>
        <w:tab/>
        <w:t xml:space="preserve">врегулювати окремі питання щодо порядку вчинення нотаріальних дій </w:t>
      </w:r>
      <w:r w:rsidRPr="00FD2923">
        <w:rPr>
          <w:sz w:val="28"/>
          <w:szCs w:val="28"/>
        </w:rPr>
        <w:lastRenderedPageBreak/>
        <w:t>стосовно майна внутрішньо переміщених осіб, що залишилось на території, непідконтрольній Україні;</w:t>
      </w:r>
    </w:p>
    <w:p w:rsidR="00C13460" w:rsidRPr="00FD2923" w:rsidRDefault="00C13460" w:rsidP="00406F23">
      <w:pPr>
        <w:shd w:val="clear" w:color="auto" w:fill="FFFFFF"/>
        <w:ind w:firstLine="567"/>
        <w:jc w:val="both"/>
        <w:rPr>
          <w:sz w:val="28"/>
          <w:szCs w:val="28"/>
        </w:rPr>
      </w:pPr>
      <w:r w:rsidRPr="00FD2923">
        <w:rPr>
          <w:sz w:val="28"/>
          <w:szCs w:val="28"/>
        </w:rPr>
        <w:t>-</w:t>
      </w:r>
      <w:r w:rsidRPr="00FD2923">
        <w:rPr>
          <w:sz w:val="28"/>
          <w:szCs w:val="28"/>
        </w:rPr>
        <w:tab/>
        <w:t>звільнити внутрішньо переміщених осіб та осіб, які пр</w:t>
      </w:r>
      <w:r w:rsidR="00317A7F">
        <w:rPr>
          <w:sz w:val="28"/>
          <w:szCs w:val="28"/>
        </w:rPr>
        <w:t>оживають на тимчасово окупованих територіях</w:t>
      </w:r>
      <w:r w:rsidR="00FD2923">
        <w:rPr>
          <w:sz w:val="28"/>
          <w:szCs w:val="28"/>
        </w:rPr>
        <w:t xml:space="preserve"> </w:t>
      </w:r>
      <w:r w:rsidRPr="00FD2923">
        <w:rPr>
          <w:sz w:val="28"/>
          <w:szCs w:val="28"/>
        </w:rPr>
        <w:t>від сплати судового збору у справах, пов’язаних з порушенням прав внутрішньо переміщених осіб, визначених статтями 6, 7, 8 та 9 Закону України «Про забезпечення прав і свобод внутрішньо переміщених осіб»</w:t>
      </w:r>
      <w:r w:rsidR="00190F16">
        <w:rPr>
          <w:sz w:val="28"/>
          <w:szCs w:val="28"/>
        </w:rPr>
        <w:t>.</w:t>
      </w:r>
    </w:p>
    <w:p w:rsidR="00DB58B0" w:rsidRPr="00FD2923" w:rsidRDefault="00DB58B0" w:rsidP="00406F23">
      <w:pPr>
        <w:shd w:val="clear" w:color="auto" w:fill="FFFFFF"/>
        <w:ind w:firstLine="567"/>
        <w:jc w:val="both"/>
        <w:rPr>
          <w:b/>
          <w:sz w:val="28"/>
          <w:szCs w:val="28"/>
        </w:rPr>
      </w:pPr>
    </w:p>
    <w:p w:rsidR="00DB58B0" w:rsidRPr="00FD2923" w:rsidRDefault="00DB58B0" w:rsidP="00406F23">
      <w:pPr>
        <w:shd w:val="clear" w:color="auto" w:fill="FFFFFF"/>
        <w:ind w:firstLine="567"/>
        <w:jc w:val="both"/>
        <w:rPr>
          <w:b/>
          <w:sz w:val="28"/>
          <w:szCs w:val="28"/>
        </w:rPr>
      </w:pPr>
      <w:r w:rsidRPr="00FD2923">
        <w:rPr>
          <w:b/>
          <w:sz w:val="28"/>
          <w:szCs w:val="28"/>
        </w:rPr>
        <w:t xml:space="preserve">3. </w:t>
      </w:r>
      <w:r w:rsidR="00CD26F5" w:rsidRPr="00FD2923">
        <w:rPr>
          <w:b/>
          <w:sz w:val="28"/>
          <w:szCs w:val="28"/>
        </w:rPr>
        <w:t>Стан нормативно-правової бази у даній сфері правового регулювання</w:t>
      </w:r>
    </w:p>
    <w:p w:rsidR="00DB58B0" w:rsidRPr="00FD2923" w:rsidRDefault="00DB58B0" w:rsidP="00406F23">
      <w:pPr>
        <w:ind w:firstLine="567"/>
        <w:jc w:val="both"/>
        <w:rPr>
          <w:sz w:val="28"/>
          <w:szCs w:val="28"/>
        </w:rPr>
      </w:pPr>
      <w:r w:rsidRPr="00FD2923">
        <w:rPr>
          <w:sz w:val="28"/>
          <w:szCs w:val="28"/>
        </w:rPr>
        <w:t>Нормативно-правовими актами, що стосуються предмету правового регулювання законопроекту, є:</w:t>
      </w:r>
    </w:p>
    <w:p w:rsidR="00DB58B0" w:rsidRDefault="00DB58B0" w:rsidP="00406F23">
      <w:pPr>
        <w:ind w:firstLine="567"/>
        <w:jc w:val="both"/>
        <w:rPr>
          <w:sz w:val="28"/>
          <w:szCs w:val="28"/>
        </w:rPr>
      </w:pPr>
      <w:r w:rsidRPr="00FD2923">
        <w:rPr>
          <w:sz w:val="28"/>
          <w:szCs w:val="28"/>
        </w:rPr>
        <w:t>Конституція України;</w:t>
      </w:r>
    </w:p>
    <w:p w:rsidR="00317A7F" w:rsidRPr="00FD2923" w:rsidRDefault="00317A7F" w:rsidP="00406F23">
      <w:pPr>
        <w:ind w:firstLine="567"/>
        <w:jc w:val="both"/>
        <w:rPr>
          <w:sz w:val="28"/>
          <w:szCs w:val="28"/>
        </w:rPr>
      </w:pPr>
      <w:r w:rsidRPr="00FD2923">
        <w:rPr>
          <w:sz w:val="28"/>
          <w:szCs w:val="28"/>
        </w:rPr>
        <w:t>Закон України «Про судовий збір»</w:t>
      </w:r>
      <w:r>
        <w:rPr>
          <w:sz w:val="28"/>
          <w:szCs w:val="28"/>
        </w:rPr>
        <w:t>;</w:t>
      </w:r>
    </w:p>
    <w:p w:rsidR="00DB58B0" w:rsidRPr="00FD2923" w:rsidRDefault="00DB58B0" w:rsidP="00406F23">
      <w:pPr>
        <w:ind w:firstLine="567"/>
        <w:jc w:val="both"/>
        <w:rPr>
          <w:sz w:val="28"/>
          <w:szCs w:val="28"/>
        </w:rPr>
      </w:pPr>
      <w:r w:rsidRPr="00FD2923">
        <w:rPr>
          <w:sz w:val="28"/>
          <w:szCs w:val="28"/>
        </w:rPr>
        <w:t>Закон України «Про забезпечення прав і свобод внутрішньо переміщених осіб»;</w:t>
      </w:r>
    </w:p>
    <w:p w:rsidR="00890D13" w:rsidRPr="00FD2923" w:rsidRDefault="00FF6610" w:rsidP="00406F23">
      <w:pPr>
        <w:ind w:firstLine="567"/>
        <w:jc w:val="both"/>
        <w:rPr>
          <w:sz w:val="28"/>
          <w:szCs w:val="28"/>
        </w:rPr>
      </w:pPr>
      <w:r w:rsidRPr="00FD2923">
        <w:rPr>
          <w:sz w:val="28"/>
          <w:szCs w:val="28"/>
        </w:rPr>
        <w:t>Закон України «Про забезпечення прав і свобод громадян та правовий режим на тимчасово окупованій території України»</w:t>
      </w:r>
      <w:r w:rsidR="002B4FC2">
        <w:rPr>
          <w:sz w:val="28"/>
          <w:szCs w:val="28"/>
        </w:rPr>
        <w:t>.</w:t>
      </w:r>
    </w:p>
    <w:p w:rsidR="00DB58B0" w:rsidRPr="00FD2923" w:rsidRDefault="00DB58B0" w:rsidP="00406F23">
      <w:pPr>
        <w:ind w:firstLine="567"/>
        <w:jc w:val="both"/>
        <w:rPr>
          <w:b/>
          <w:sz w:val="28"/>
          <w:szCs w:val="28"/>
        </w:rPr>
      </w:pPr>
    </w:p>
    <w:p w:rsidR="00DB58B0" w:rsidRPr="00FD2923" w:rsidRDefault="00DB58B0" w:rsidP="00406F23">
      <w:pPr>
        <w:ind w:firstLine="567"/>
        <w:jc w:val="both"/>
        <w:rPr>
          <w:b/>
          <w:sz w:val="28"/>
          <w:szCs w:val="28"/>
        </w:rPr>
      </w:pPr>
      <w:r w:rsidRPr="00FD2923">
        <w:rPr>
          <w:b/>
          <w:sz w:val="28"/>
          <w:szCs w:val="28"/>
        </w:rPr>
        <w:t>4. Фінансово-економічне обґрунтування</w:t>
      </w:r>
    </w:p>
    <w:p w:rsidR="00DB58B0" w:rsidRPr="00FD2923" w:rsidRDefault="00DB58B0" w:rsidP="00406F23">
      <w:pPr>
        <w:ind w:firstLine="567"/>
        <w:jc w:val="both"/>
        <w:rPr>
          <w:sz w:val="28"/>
          <w:szCs w:val="28"/>
        </w:rPr>
      </w:pPr>
      <w:r w:rsidRPr="00FD2923">
        <w:rPr>
          <w:sz w:val="28"/>
          <w:szCs w:val="28"/>
        </w:rPr>
        <w:t>Реалізація проекту Закону не потребує додаткових витрат з Державного бюджету України.</w:t>
      </w:r>
    </w:p>
    <w:p w:rsidR="00DB58B0" w:rsidRPr="00FD2923" w:rsidRDefault="00DB58B0" w:rsidP="00406F23">
      <w:pPr>
        <w:ind w:firstLine="567"/>
        <w:jc w:val="both"/>
        <w:rPr>
          <w:sz w:val="28"/>
          <w:szCs w:val="28"/>
        </w:rPr>
      </w:pPr>
    </w:p>
    <w:p w:rsidR="00DB58B0" w:rsidRPr="00FD2923" w:rsidRDefault="00DB58B0" w:rsidP="00406F23">
      <w:pPr>
        <w:ind w:firstLine="567"/>
        <w:jc w:val="both"/>
        <w:rPr>
          <w:b/>
          <w:sz w:val="28"/>
          <w:szCs w:val="28"/>
        </w:rPr>
      </w:pPr>
      <w:r w:rsidRPr="00FD2923">
        <w:rPr>
          <w:b/>
          <w:sz w:val="28"/>
          <w:szCs w:val="28"/>
        </w:rPr>
        <w:t>5. Позиція заінтересованих органів</w:t>
      </w:r>
    </w:p>
    <w:p w:rsidR="00072FC5" w:rsidRPr="00FD2923" w:rsidRDefault="00DB58B0" w:rsidP="00406F23">
      <w:pPr>
        <w:ind w:firstLine="567"/>
        <w:jc w:val="both"/>
        <w:rPr>
          <w:sz w:val="28"/>
          <w:szCs w:val="28"/>
        </w:rPr>
      </w:pPr>
      <w:r w:rsidRPr="00FD2923">
        <w:rPr>
          <w:sz w:val="28"/>
          <w:szCs w:val="28"/>
        </w:rPr>
        <w:t xml:space="preserve">Проект Закону </w:t>
      </w:r>
      <w:r w:rsidR="005340A6" w:rsidRPr="00FD2923">
        <w:rPr>
          <w:sz w:val="28"/>
          <w:szCs w:val="28"/>
        </w:rPr>
        <w:t xml:space="preserve">погоджено </w:t>
      </w:r>
      <w:r w:rsidR="008D160C" w:rsidRPr="00FD2923">
        <w:rPr>
          <w:sz w:val="28"/>
          <w:szCs w:val="28"/>
        </w:rPr>
        <w:t>без зауважень Міністерством фінансів України,</w:t>
      </w:r>
      <w:r w:rsidR="00E76205">
        <w:rPr>
          <w:sz w:val="28"/>
          <w:szCs w:val="28"/>
        </w:rPr>
        <w:t xml:space="preserve"> </w:t>
      </w:r>
      <w:r w:rsidR="005340A6" w:rsidRPr="00FD2923">
        <w:rPr>
          <w:sz w:val="28"/>
          <w:szCs w:val="28"/>
        </w:rPr>
        <w:t>із зауваженнями</w:t>
      </w:r>
      <w:r w:rsidR="00392994">
        <w:rPr>
          <w:sz w:val="28"/>
          <w:szCs w:val="28"/>
        </w:rPr>
        <w:t>, які враховано частково</w:t>
      </w:r>
      <w:r w:rsidR="008D160C" w:rsidRPr="00FD2923">
        <w:rPr>
          <w:sz w:val="28"/>
          <w:szCs w:val="28"/>
        </w:rPr>
        <w:t xml:space="preserve"> </w:t>
      </w:r>
      <w:r w:rsidR="005340A6" w:rsidRPr="00FD2923">
        <w:rPr>
          <w:sz w:val="28"/>
          <w:szCs w:val="28"/>
        </w:rPr>
        <w:t>Міністерством економічного розвитку і торгівлі України</w:t>
      </w:r>
      <w:r w:rsidR="00072FC5" w:rsidRPr="00FD2923">
        <w:rPr>
          <w:sz w:val="28"/>
          <w:szCs w:val="28"/>
        </w:rPr>
        <w:t xml:space="preserve">, </w:t>
      </w:r>
      <w:bookmarkStart w:id="1" w:name="_Hlk506469069"/>
      <w:r w:rsidR="004F1489" w:rsidRPr="00FD2923">
        <w:rPr>
          <w:sz w:val="28"/>
          <w:szCs w:val="28"/>
        </w:rPr>
        <w:t>Міністерств</w:t>
      </w:r>
      <w:r w:rsidR="00072FC5" w:rsidRPr="00FD2923">
        <w:rPr>
          <w:sz w:val="28"/>
          <w:szCs w:val="28"/>
        </w:rPr>
        <w:t>ом соціальної політики України.</w:t>
      </w:r>
    </w:p>
    <w:bookmarkEnd w:id="1"/>
    <w:p w:rsidR="00CC2615" w:rsidRDefault="00010BE2" w:rsidP="00010BE2">
      <w:pPr>
        <w:ind w:firstLine="567"/>
        <w:jc w:val="both"/>
        <w:rPr>
          <w:sz w:val="28"/>
          <w:szCs w:val="28"/>
        </w:rPr>
      </w:pPr>
      <w:r w:rsidRPr="00D32681">
        <w:rPr>
          <w:sz w:val="28"/>
          <w:szCs w:val="28"/>
        </w:rPr>
        <w:t xml:space="preserve">Висновок Міністерства юстиції України за результатами проведення правової експертизи проекту акта датований </w:t>
      </w:r>
      <w:r w:rsidRPr="00D67D22">
        <w:rPr>
          <w:sz w:val="28"/>
          <w:szCs w:val="28"/>
        </w:rPr>
        <w:t>«</w:t>
      </w:r>
      <w:r w:rsidR="00D67D22" w:rsidRPr="00D67D22">
        <w:rPr>
          <w:sz w:val="28"/>
          <w:szCs w:val="28"/>
        </w:rPr>
        <w:t>01</w:t>
      </w:r>
      <w:r w:rsidRPr="00D67D22">
        <w:rPr>
          <w:sz w:val="28"/>
          <w:szCs w:val="28"/>
        </w:rPr>
        <w:t>»</w:t>
      </w:r>
      <w:r w:rsidR="00D67D22" w:rsidRPr="00D67D22">
        <w:rPr>
          <w:sz w:val="28"/>
          <w:szCs w:val="28"/>
        </w:rPr>
        <w:t xml:space="preserve"> вересня</w:t>
      </w:r>
      <w:r w:rsidR="00AC6849" w:rsidRPr="00D67D22">
        <w:rPr>
          <w:sz w:val="28"/>
          <w:szCs w:val="28"/>
        </w:rPr>
        <w:t xml:space="preserve"> </w:t>
      </w:r>
      <w:r w:rsidR="00D67D22" w:rsidRPr="00D67D22">
        <w:rPr>
          <w:sz w:val="28"/>
          <w:szCs w:val="28"/>
        </w:rPr>
        <w:t>2017 року</w:t>
      </w:r>
      <w:r w:rsidR="00A04C60">
        <w:rPr>
          <w:sz w:val="28"/>
          <w:szCs w:val="28"/>
        </w:rPr>
        <w:t xml:space="preserve"> із зауваженнями щодо невідповідності проекту актам такої ж юридичної сили, вимогам </w:t>
      </w:r>
      <w:proofErr w:type="spellStart"/>
      <w:r w:rsidR="00A04C60">
        <w:rPr>
          <w:sz w:val="28"/>
          <w:szCs w:val="28"/>
        </w:rPr>
        <w:t>нормопроектвальної</w:t>
      </w:r>
      <w:proofErr w:type="spellEnd"/>
      <w:r w:rsidR="00A04C60">
        <w:rPr>
          <w:sz w:val="28"/>
          <w:szCs w:val="28"/>
        </w:rPr>
        <w:t xml:space="preserve"> техніки та Конвенції про захист прав людини і основоположних свобод та практиці Європейського суду з прав людини</w:t>
      </w:r>
      <w:r w:rsidR="00CC2615">
        <w:rPr>
          <w:sz w:val="28"/>
          <w:szCs w:val="28"/>
        </w:rPr>
        <w:t>.</w:t>
      </w:r>
    </w:p>
    <w:p w:rsidR="00010BE2" w:rsidRPr="00D32681" w:rsidRDefault="00CC2615" w:rsidP="00010BE2">
      <w:pPr>
        <w:ind w:firstLine="567"/>
        <w:jc w:val="both"/>
        <w:rPr>
          <w:sz w:val="28"/>
          <w:szCs w:val="28"/>
        </w:rPr>
      </w:pPr>
      <w:r>
        <w:rPr>
          <w:sz w:val="28"/>
          <w:szCs w:val="28"/>
        </w:rPr>
        <w:t>З</w:t>
      </w:r>
      <w:r w:rsidR="0012733B" w:rsidRPr="0012733B">
        <w:rPr>
          <w:sz w:val="28"/>
          <w:szCs w:val="28"/>
        </w:rPr>
        <w:t xml:space="preserve">а результатами узгоджувальної наради </w:t>
      </w:r>
      <w:r w:rsidR="00774DC5">
        <w:rPr>
          <w:sz w:val="28"/>
          <w:szCs w:val="28"/>
        </w:rPr>
        <w:t xml:space="preserve">в Міністерстві </w:t>
      </w:r>
      <w:r w:rsidR="00A57617" w:rsidRPr="00A57617">
        <w:rPr>
          <w:sz w:val="28"/>
          <w:szCs w:val="28"/>
        </w:rPr>
        <w:t xml:space="preserve">з питань тимчасово окупованих територій та внутрішньо переміщених осіб України </w:t>
      </w:r>
      <w:r w:rsidR="0012733B" w:rsidRPr="0012733B">
        <w:rPr>
          <w:sz w:val="28"/>
          <w:szCs w:val="28"/>
        </w:rPr>
        <w:t>від</w:t>
      </w:r>
      <w:r w:rsidR="00A57617">
        <w:rPr>
          <w:sz w:val="28"/>
          <w:szCs w:val="28"/>
        </w:rPr>
        <w:br/>
      </w:r>
      <w:r w:rsidR="0012733B" w:rsidRPr="0012733B">
        <w:rPr>
          <w:sz w:val="28"/>
          <w:szCs w:val="28"/>
        </w:rPr>
        <w:t>26 січня 2018 р.</w:t>
      </w:r>
      <w:r w:rsidR="008977A4">
        <w:rPr>
          <w:sz w:val="28"/>
          <w:szCs w:val="28"/>
        </w:rPr>
        <w:t xml:space="preserve"> за участю</w:t>
      </w:r>
      <w:r w:rsidR="0012733B" w:rsidRPr="0012733B">
        <w:rPr>
          <w:sz w:val="28"/>
          <w:szCs w:val="28"/>
        </w:rPr>
        <w:t xml:space="preserve"> </w:t>
      </w:r>
      <w:r w:rsidR="008977A4" w:rsidRPr="00D32681">
        <w:rPr>
          <w:sz w:val="28"/>
          <w:szCs w:val="28"/>
        </w:rPr>
        <w:t>Міністерства юстиції України</w:t>
      </w:r>
      <w:r w:rsidR="008977A4">
        <w:rPr>
          <w:sz w:val="28"/>
          <w:szCs w:val="28"/>
        </w:rPr>
        <w:t xml:space="preserve"> та </w:t>
      </w:r>
      <w:r w:rsidR="008977A4" w:rsidRPr="00FD2923">
        <w:rPr>
          <w:sz w:val="28"/>
          <w:szCs w:val="28"/>
        </w:rPr>
        <w:t>Міністерств</w:t>
      </w:r>
      <w:r w:rsidR="008977A4">
        <w:rPr>
          <w:sz w:val="28"/>
          <w:szCs w:val="28"/>
        </w:rPr>
        <w:t>а</w:t>
      </w:r>
      <w:r w:rsidR="008977A4" w:rsidRPr="00FD2923">
        <w:rPr>
          <w:sz w:val="28"/>
          <w:szCs w:val="28"/>
        </w:rPr>
        <w:t xml:space="preserve"> соціальної політики України</w:t>
      </w:r>
      <w:r w:rsidR="008977A4">
        <w:rPr>
          <w:sz w:val="28"/>
          <w:szCs w:val="28"/>
        </w:rPr>
        <w:t xml:space="preserve"> </w:t>
      </w:r>
      <w:r w:rsidR="00627FDA">
        <w:rPr>
          <w:sz w:val="28"/>
          <w:szCs w:val="28"/>
        </w:rPr>
        <w:t xml:space="preserve">всі </w:t>
      </w:r>
      <w:r w:rsidR="00627FDA" w:rsidRPr="00627FDA">
        <w:rPr>
          <w:sz w:val="28"/>
          <w:szCs w:val="28"/>
        </w:rPr>
        <w:t>неврегульован</w:t>
      </w:r>
      <w:r w:rsidR="00627FDA">
        <w:rPr>
          <w:sz w:val="28"/>
          <w:szCs w:val="28"/>
        </w:rPr>
        <w:t>і</w:t>
      </w:r>
      <w:r w:rsidR="00627FDA" w:rsidRPr="00627FDA">
        <w:rPr>
          <w:sz w:val="28"/>
          <w:szCs w:val="28"/>
        </w:rPr>
        <w:t xml:space="preserve"> позиці</w:t>
      </w:r>
      <w:r w:rsidR="00627FDA">
        <w:rPr>
          <w:sz w:val="28"/>
          <w:szCs w:val="28"/>
        </w:rPr>
        <w:t>ї</w:t>
      </w:r>
      <w:r w:rsidR="00627FDA" w:rsidRPr="00627FDA">
        <w:rPr>
          <w:sz w:val="28"/>
          <w:szCs w:val="28"/>
        </w:rPr>
        <w:t xml:space="preserve"> виріш</w:t>
      </w:r>
      <w:r w:rsidR="00627FDA">
        <w:rPr>
          <w:sz w:val="28"/>
          <w:szCs w:val="28"/>
        </w:rPr>
        <w:t>ено.</w:t>
      </w:r>
    </w:p>
    <w:p w:rsidR="00DB58B0" w:rsidRPr="00FD2923" w:rsidRDefault="00DB58B0" w:rsidP="00406F23">
      <w:pPr>
        <w:ind w:firstLine="567"/>
        <w:jc w:val="both"/>
        <w:rPr>
          <w:sz w:val="28"/>
          <w:szCs w:val="28"/>
        </w:rPr>
      </w:pPr>
    </w:p>
    <w:p w:rsidR="00DB58B0" w:rsidRPr="00FD2923" w:rsidRDefault="00DB58B0" w:rsidP="00406F23">
      <w:pPr>
        <w:ind w:firstLine="567"/>
        <w:jc w:val="both"/>
        <w:rPr>
          <w:b/>
          <w:sz w:val="28"/>
          <w:szCs w:val="28"/>
        </w:rPr>
      </w:pPr>
      <w:r w:rsidRPr="00FD2923">
        <w:rPr>
          <w:b/>
          <w:sz w:val="28"/>
          <w:szCs w:val="28"/>
        </w:rPr>
        <w:t>6. Регіональний аспект</w:t>
      </w:r>
    </w:p>
    <w:p w:rsidR="00DB58B0" w:rsidRPr="00FD2923" w:rsidRDefault="00DB58B0" w:rsidP="00406F23">
      <w:pPr>
        <w:ind w:firstLine="567"/>
        <w:jc w:val="both"/>
        <w:rPr>
          <w:sz w:val="28"/>
          <w:szCs w:val="28"/>
        </w:rPr>
      </w:pPr>
      <w:r w:rsidRPr="00FD2923">
        <w:rPr>
          <w:sz w:val="28"/>
          <w:szCs w:val="28"/>
        </w:rPr>
        <w:t>Проект Закону не має безпосереднього впливу на розвиток адміністративно-територіальних одиниць і не потребує погодження з органами місцевого самоврядування.</w:t>
      </w:r>
    </w:p>
    <w:p w:rsidR="00DB58B0" w:rsidRPr="00FD2923" w:rsidRDefault="00DB58B0" w:rsidP="00406F23">
      <w:pPr>
        <w:ind w:firstLine="567"/>
        <w:jc w:val="both"/>
        <w:rPr>
          <w:b/>
          <w:sz w:val="28"/>
          <w:szCs w:val="28"/>
        </w:rPr>
      </w:pPr>
    </w:p>
    <w:p w:rsidR="00DB58B0" w:rsidRPr="00FD2923" w:rsidRDefault="00DB58B0" w:rsidP="00406F23">
      <w:pPr>
        <w:ind w:firstLine="567"/>
        <w:jc w:val="both"/>
        <w:rPr>
          <w:b/>
          <w:sz w:val="28"/>
          <w:szCs w:val="28"/>
        </w:rPr>
      </w:pPr>
      <w:r w:rsidRPr="00FD2923">
        <w:rPr>
          <w:b/>
          <w:sz w:val="28"/>
          <w:szCs w:val="28"/>
        </w:rPr>
        <w:t>6</w:t>
      </w:r>
      <w:r w:rsidRPr="00FD2923">
        <w:rPr>
          <w:b/>
          <w:sz w:val="28"/>
          <w:szCs w:val="28"/>
          <w:vertAlign w:val="superscript"/>
        </w:rPr>
        <w:t>1</w:t>
      </w:r>
      <w:r w:rsidRPr="00FD2923">
        <w:rPr>
          <w:b/>
          <w:sz w:val="28"/>
          <w:szCs w:val="28"/>
        </w:rPr>
        <w:t>. Запобігання дискримінації</w:t>
      </w:r>
    </w:p>
    <w:p w:rsidR="00DB58B0" w:rsidRPr="00FD2923" w:rsidRDefault="00DB58B0" w:rsidP="00406F23">
      <w:pPr>
        <w:ind w:firstLine="567"/>
        <w:jc w:val="both"/>
        <w:rPr>
          <w:sz w:val="28"/>
          <w:szCs w:val="28"/>
        </w:rPr>
      </w:pPr>
      <w:r w:rsidRPr="00FD2923">
        <w:rPr>
          <w:sz w:val="28"/>
          <w:szCs w:val="28"/>
        </w:rPr>
        <w:t xml:space="preserve">У проекті Закону відсутні положення, </w:t>
      </w:r>
      <w:r w:rsidR="00072FC5" w:rsidRPr="00FD2923">
        <w:rPr>
          <w:sz w:val="28"/>
          <w:szCs w:val="28"/>
        </w:rPr>
        <w:t>що місять ознаки дискримінації.</w:t>
      </w:r>
    </w:p>
    <w:p w:rsidR="00DB58B0" w:rsidRPr="00FD2923" w:rsidRDefault="00DB58B0" w:rsidP="00406F23">
      <w:pPr>
        <w:ind w:firstLine="567"/>
        <w:jc w:val="both"/>
        <w:rPr>
          <w:sz w:val="28"/>
          <w:szCs w:val="28"/>
        </w:rPr>
      </w:pPr>
    </w:p>
    <w:p w:rsidR="00DB58B0" w:rsidRPr="00FD2923" w:rsidRDefault="00DB58B0" w:rsidP="00406F23">
      <w:pPr>
        <w:ind w:firstLine="567"/>
        <w:jc w:val="both"/>
        <w:rPr>
          <w:b/>
          <w:sz w:val="28"/>
          <w:szCs w:val="28"/>
        </w:rPr>
      </w:pPr>
      <w:r w:rsidRPr="00FD2923">
        <w:rPr>
          <w:b/>
          <w:sz w:val="28"/>
          <w:szCs w:val="28"/>
        </w:rPr>
        <w:lastRenderedPageBreak/>
        <w:t>7. Запобігання корупції</w:t>
      </w:r>
    </w:p>
    <w:p w:rsidR="00DB58B0" w:rsidRPr="00FD2923" w:rsidRDefault="00DB58B0" w:rsidP="00406F23">
      <w:pPr>
        <w:ind w:firstLine="567"/>
        <w:jc w:val="both"/>
        <w:rPr>
          <w:sz w:val="28"/>
          <w:szCs w:val="28"/>
        </w:rPr>
      </w:pPr>
      <w:r w:rsidRPr="00FD2923">
        <w:rPr>
          <w:sz w:val="28"/>
          <w:szCs w:val="28"/>
        </w:rPr>
        <w:t>Проект Закону не містить ризиків вчинення корупційних правопорушень і не потребує громадської антикорупційної експертизи.</w:t>
      </w:r>
    </w:p>
    <w:p w:rsidR="00DB58B0" w:rsidRPr="00FD2923" w:rsidRDefault="00DB58B0" w:rsidP="00406F23">
      <w:pPr>
        <w:ind w:firstLine="567"/>
        <w:jc w:val="both"/>
        <w:rPr>
          <w:sz w:val="28"/>
          <w:szCs w:val="28"/>
        </w:rPr>
      </w:pPr>
    </w:p>
    <w:p w:rsidR="00DB58B0" w:rsidRPr="00FD2923" w:rsidRDefault="00DB58B0" w:rsidP="00406F23">
      <w:pPr>
        <w:ind w:firstLine="567"/>
        <w:jc w:val="both"/>
        <w:rPr>
          <w:b/>
          <w:sz w:val="28"/>
          <w:szCs w:val="28"/>
        </w:rPr>
      </w:pPr>
      <w:r w:rsidRPr="00FD2923">
        <w:rPr>
          <w:b/>
          <w:sz w:val="28"/>
          <w:szCs w:val="28"/>
        </w:rPr>
        <w:t>8. Громадське обговорення</w:t>
      </w:r>
    </w:p>
    <w:p w:rsidR="00DB58B0" w:rsidRPr="00FD2923" w:rsidRDefault="00DB58B0" w:rsidP="00406F23">
      <w:pPr>
        <w:ind w:firstLine="567"/>
        <w:jc w:val="both"/>
        <w:rPr>
          <w:sz w:val="28"/>
          <w:szCs w:val="28"/>
        </w:rPr>
      </w:pPr>
      <w:r w:rsidRPr="00FD2923">
        <w:rPr>
          <w:sz w:val="28"/>
          <w:szCs w:val="28"/>
        </w:rPr>
        <w:t xml:space="preserve">Проект Закону </w:t>
      </w:r>
      <w:r w:rsidR="00A771F9" w:rsidRPr="00FD2923">
        <w:rPr>
          <w:sz w:val="28"/>
          <w:szCs w:val="28"/>
        </w:rPr>
        <w:t xml:space="preserve">не </w:t>
      </w:r>
      <w:r w:rsidRPr="00FD2923">
        <w:rPr>
          <w:sz w:val="28"/>
          <w:szCs w:val="28"/>
        </w:rPr>
        <w:t>потребує проведенн</w:t>
      </w:r>
      <w:r w:rsidR="00072FC5" w:rsidRPr="00FD2923">
        <w:rPr>
          <w:sz w:val="28"/>
          <w:szCs w:val="28"/>
        </w:rPr>
        <w:t>я консультацій з громадськістю.</w:t>
      </w:r>
    </w:p>
    <w:p w:rsidR="00DB58B0" w:rsidRPr="00FD2923" w:rsidRDefault="00DB58B0" w:rsidP="00406F23">
      <w:pPr>
        <w:ind w:firstLine="567"/>
        <w:jc w:val="both"/>
        <w:rPr>
          <w:sz w:val="28"/>
          <w:szCs w:val="28"/>
        </w:rPr>
      </w:pPr>
    </w:p>
    <w:p w:rsidR="00DB58B0" w:rsidRPr="00FD2923" w:rsidRDefault="00DB58B0" w:rsidP="00406F23">
      <w:pPr>
        <w:ind w:firstLine="567"/>
        <w:jc w:val="both"/>
        <w:rPr>
          <w:b/>
          <w:sz w:val="28"/>
          <w:szCs w:val="28"/>
        </w:rPr>
      </w:pPr>
      <w:r w:rsidRPr="00FD2923">
        <w:rPr>
          <w:b/>
          <w:sz w:val="28"/>
          <w:szCs w:val="28"/>
        </w:rPr>
        <w:t>9. Позиція соціальних партнерів</w:t>
      </w:r>
    </w:p>
    <w:p w:rsidR="00DB58B0" w:rsidRPr="00FD2923" w:rsidRDefault="00DB58B0" w:rsidP="00406F23">
      <w:pPr>
        <w:ind w:firstLine="567"/>
        <w:jc w:val="both"/>
        <w:rPr>
          <w:sz w:val="28"/>
          <w:szCs w:val="28"/>
        </w:rPr>
      </w:pPr>
      <w:r w:rsidRPr="00FD2923">
        <w:rPr>
          <w:sz w:val="28"/>
          <w:szCs w:val="28"/>
        </w:rPr>
        <w:t>Проект Закону не має безпосереднього впливу на соціально-трудову сферу та не потребує погодження з уповноваженими представниками всеукраїнських профспілок, їх об’єднань, галузевих профспілок та всеукраїнських об’єднань організацій роботодавців.</w:t>
      </w:r>
    </w:p>
    <w:p w:rsidR="00DB58B0" w:rsidRPr="00FD2923" w:rsidRDefault="00DB58B0" w:rsidP="00406F23">
      <w:pPr>
        <w:ind w:firstLine="567"/>
        <w:jc w:val="both"/>
        <w:rPr>
          <w:sz w:val="28"/>
          <w:szCs w:val="28"/>
        </w:rPr>
      </w:pPr>
    </w:p>
    <w:p w:rsidR="00DB58B0" w:rsidRPr="00FD2923" w:rsidRDefault="00DB58B0" w:rsidP="00406F23">
      <w:pPr>
        <w:ind w:firstLine="567"/>
        <w:jc w:val="both"/>
        <w:rPr>
          <w:b/>
          <w:sz w:val="28"/>
          <w:szCs w:val="28"/>
        </w:rPr>
      </w:pPr>
      <w:r w:rsidRPr="00FD2923">
        <w:rPr>
          <w:b/>
          <w:sz w:val="28"/>
          <w:szCs w:val="28"/>
        </w:rPr>
        <w:t>10. Оцінка регуляторного впливу</w:t>
      </w:r>
    </w:p>
    <w:p w:rsidR="00DB58B0" w:rsidRPr="00FD2923" w:rsidRDefault="00DB58B0" w:rsidP="00406F23">
      <w:pPr>
        <w:ind w:firstLine="567"/>
        <w:jc w:val="both"/>
        <w:rPr>
          <w:sz w:val="28"/>
          <w:szCs w:val="28"/>
        </w:rPr>
      </w:pPr>
      <w:r w:rsidRPr="00FD2923">
        <w:rPr>
          <w:sz w:val="28"/>
          <w:szCs w:val="28"/>
        </w:rPr>
        <w:t>Проект Закону не є регуляторним актом.</w:t>
      </w:r>
    </w:p>
    <w:p w:rsidR="00DB58B0" w:rsidRPr="00FD2923" w:rsidRDefault="00DB58B0" w:rsidP="00406F23">
      <w:pPr>
        <w:ind w:firstLine="567"/>
        <w:jc w:val="both"/>
        <w:rPr>
          <w:b/>
          <w:sz w:val="28"/>
          <w:szCs w:val="28"/>
        </w:rPr>
      </w:pPr>
    </w:p>
    <w:p w:rsidR="00DB58B0" w:rsidRPr="00FD2923" w:rsidRDefault="00DB58B0" w:rsidP="00406F23">
      <w:pPr>
        <w:ind w:firstLine="567"/>
        <w:jc w:val="both"/>
        <w:rPr>
          <w:b/>
          <w:sz w:val="28"/>
          <w:szCs w:val="28"/>
        </w:rPr>
      </w:pPr>
      <w:r w:rsidRPr="00FD2923">
        <w:rPr>
          <w:b/>
          <w:sz w:val="28"/>
          <w:szCs w:val="28"/>
        </w:rPr>
        <w:t>11. Прогноз результатів</w:t>
      </w:r>
    </w:p>
    <w:p w:rsidR="00162306" w:rsidRPr="00FD2923" w:rsidRDefault="00DB58B0" w:rsidP="00406F23">
      <w:pPr>
        <w:shd w:val="clear" w:color="auto" w:fill="FFFFFF"/>
        <w:ind w:firstLine="567"/>
        <w:jc w:val="both"/>
        <w:rPr>
          <w:sz w:val="28"/>
          <w:szCs w:val="28"/>
        </w:rPr>
      </w:pPr>
      <w:r w:rsidRPr="00FD2923">
        <w:rPr>
          <w:sz w:val="28"/>
          <w:szCs w:val="28"/>
        </w:rPr>
        <w:t>Схвалення проекту Закону дозволить врегулювати питання щодо захисту прав та законних інтересів внутрішньо переміщених осіб та осіб, які пр</w:t>
      </w:r>
      <w:r w:rsidR="00317A7F">
        <w:rPr>
          <w:sz w:val="28"/>
          <w:szCs w:val="28"/>
        </w:rPr>
        <w:t xml:space="preserve">оживають на тимчасово окупованих територіях, </w:t>
      </w:r>
      <w:r w:rsidRPr="00FD2923">
        <w:rPr>
          <w:sz w:val="28"/>
          <w:szCs w:val="28"/>
        </w:rPr>
        <w:t xml:space="preserve">шляхом </w:t>
      </w:r>
      <w:r w:rsidR="00406F23" w:rsidRPr="00FD2923">
        <w:rPr>
          <w:sz w:val="28"/>
          <w:szCs w:val="28"/>
        </w:rPr>
        <w:t>звільнення вищезазначених осіб від сплати судового збору,</w:t>
      </w:r>
      <w:r w:rsidR="00162306" w:rsidRPr="00FD2923">
        <w:rPr>
          <w:sz w:val="28"/>
          <w:szCs w:val="28"/>
        </w:rPr>
        <w:t xml:space="preserve"> а також сприяти</w:t>
      </w:r>
      <w:r w:rsidRPr="00FD2923">
        <w:rPr>
          <w:sz w:val="28"/>
          <w:szCs w:val="28"/>
        </w:rPr>
        <w:t xml:space="preserve"> реалізації майнових прав осіб, що лишились на тимчасов</w:t>
      </w:r>
      <w:r w:rsidR="00A04C60">
        <w:rPr>
          <w:sz w:val="28"/>
          <w:szCs w:val="28"/>
        </w:rPr>
        <w:t>о окупованій території України.</w:t>
      </w:r>
    </w:p>
    <w:p w:rsidR="00DB58B0" w:rsidRPr="00FD2923" w:rsidRDefault="00C13460" w:rsidP="00406F23">
      <w:pPr>
        <w:shd w:val="clear" w:color="auto" w:fill="FFFFFF"/>
        <w:ind w:firstLine="567"/>
        <w:jc w:val="both"/>
        <w:rPr>
          <w:sz w:val="28"/>
          <w:szCs w:val="28"/>
        </w:rPr>
      </w:pPr>
      <w:r w:rsidRPr="00FD2923">
        <w:rPr>
          <w:sz w:val="28"/>
          <w:szCs w:val="28"/>
        </w:rPr>
        <w:t>Крім цього</w:t>
      </w:r>
      <w:r w:rsidR="001B16C5" w:rsidRPr="00FD2923">
        <w:rPr>
          <w:sz w:val="28"/>
          <w:szCs w:val="28"/>
        </w:rPr>
        <w:t>, зміни</w:t>
      </w:r>
      <w:r w:rsidRPr="00FD2923">
        <w:rPr>
          <w:sz w:val="28"/>
          <w:szCs w:val="28"/>
        </w:rPr>
        <w:t>, п</w:t>
      </w:r>
      <w:r w:rsidR="00DB58B0" w:rsidRPr="00FD2923">
        <w:rPr>
          <w:sz w:val="28"/>
          <w:szCs w:val="28"/>
        </w:rPr>
        <w:t>еред</w:t>
      </w:r>
      <w:r w:rsidR="001B16C5" w:rsidRPr="00FD2923">
        <w:rPr>
          <w:sz w:val="28"/>
          <w:szCs w:val="28"/>
        </w:rPr>
        <w:t>бачені проектом Закону,</w:t>
      </w:r>
      <w:r w:rsidR="00DB58B0" w:rsidRPr="00FD2923">
        <w:rPr>
          <w:sz w:val="28"/>
          <w:szCs w:val="28"/>
        </w:rPr>
        <w:t xml:space="preserve"> спрямовані на послідовне впровадження рекомендацій Парламентської Асамблеї Ради Європи, викладених у Резолюції 2133 (2016) «Засоби правового захисту від порушень прав людини на українських територіях, що знаходяться поза контролем української влади», схваленої 12 жовтня 2016 р., якою ПАРЄ наполегливо закликала українську владу полегшити, наскільки це в її силах, повсякденне життя жителів територій поза межами її контролю та переміщених осіб з цих територій через сприяння їх доступу до правосуддя (п. </w:t>
      </w:r>
      <w:r w:rsidR="00072FC5" w:rsidRPr="00FD2923">
        <w:rPr>
          <w:sz w:val="28"/>
          <w:szCs w:val="28"/>
        </w:rPr>
        <w:t>17.3 Резолюції ПАРЄ 2133 (2016)</w:t>
      </w:r>
      <w:r w:rsidR="00010BE2">
        <w:rPr>
          <w:sz w:val="28"/>
          <w:szCs w:val="28"/>
        </w:rPr>
        <w:t>.</w:t>
      </w:r>
    </w:p>
    <w:p w:rsidR="00DB58B0" w:rsidRPr="00FD2923" w:rsidRDefault="00DB58B0" w:rsidP="0049128E">
      <w:pPr>
        <w:rPr>
          <w:b/>
          <w:sz w:val="28"/>
          <w:szCs w:val="28"/>
        </w:rPr>
      </w:pPr>
    </w:p>
    <w:p w:rsidR="00162306" w:rsidRPr="00FD2923" w:rsidRDefault="00162306" w:rsidP="0049128E">
      <w:pPr>
        <w:rPr>
          <w:b/>
          <w:sz w:val="28"/>
          <w:szCs w:val="28"/>
        </w:rPr>
      </w:pPr>
    </w:p>
    <w:p w:rsidR="00CD26F5" w:rsidRPr="00FD2923" w:rsidRDefault="005447EA" w:rsidP="0049128E">
      <w:pPr>
        <w:rPr>
          <w:b/>
          <w:sz w:val="28"/>
          <w:szCs w:val="28"/>
        </w:rPr>
      </w:pPr>
      <w:proofErr w:type="spellStart"/>
      <w:r>
        <w:rPr>
          <w:b/>
          <w:sz w:val="28"/>
          <w:szCs w:val="28"/>
        </w:rPr>
        <w:t>Т.в.о</w:t>
      </w:r>
      <w:proofErr w:type="spellEnd"/>
      <w:r>
        <w:rPr>
          <w:b/>
          <w:sz w:val="28"/>
          <w:szCs w:val="28"/>
        </w:rPr>
        <w:t xml:space="preserve">. </w:t>
      </w:r>
      <w:r w:rsidR="00072FC5" w:rsidRPr="00FD2923">
        <w:rPr>
          <w:b/>
          <w:sz w:val="28"/>
          <w:szCs w:val="28"/>
        </w:rPr>
        <w:t>М</w:t>
      </w:r>
      <w:r w:rsidR="00CD26F5" w:rsidRPr="00FD2923">
        <w:rPr>
          <w:b/>
          <w:sz w:val="28"/>
          <w:szCs w:val="28"/>
        </w:rPr>
        <w:t>ініст</w:t>
      </w:r>
      <w:r w:rsidR="00DB58B0" w:rsidRPr="00FD2923">
        <w:rPr>
          <w:b/>
          <w:sz w:val="28"/>
          <w:szCs w:val="28"/>
        </w:rPr>
        <w:t>р</w:t>
      </w:r>
      <w:r>
        <w:rPr>
          <w:b/>
          <w:sz w:val="28"/>
          <w:szCs w:val="28"/>
        </w:rPr>
        <w:t>а</w:t>
      </w:r>
      <w:r w:rsidR="00010BE2">
        <w:rPr>
          <w:b/>
          <w:sz w:val="28"/>
          <w:szCs w:val="28"/>
        </w:rPr>
        <w:t xml:space="preserve"> </w:t>
      </w:r>
      <w:r w:rsidR="00DB58B0" w:rsidRPr="00FD2923">
        <w:rPr>
          <w:b/>
          <w:sz w:val="28"/>
          <w:szCs w:val="28"/>
        </w:rPr>
        <w:t xml:space="preserve">з питань </w:t>
      </w:r>
      <w:r w:rsidR="004833F2" w:rsidRPr="00FD2923">
        <w:rPr>
          <w:b/>
          <w:sz w:val="28"/>
          <w:szCs w:val="28"/>
        </w:rPr>
        <w:t>тимчасово</w:t>
      </w:r>
    </w:p>
    <w:p w:rsidR="005447EA" w:rsidRDefault="00072FC5" w:rsidP="0049128E">
      <w:pPr>
        <w:rPr>
          <w:b/>
          <w:sz w:val="28"/>
          <w:szCs w:val="28"/>
        </w:rPr>
      </w:pPr>
      <w:r w:rsidRPr="00FD2923">
        <w:rPr>
          <w:b/>
          <w:sz w:val="28"/>
          <w:szCs w:val="28"/>
        </w:rPr>
        <w:t>окупованих територій та</w:t>
      </w:r>
      <w:r w:rsidR="005447EA">
        <w:rPr>
          <w:b/>
          <w:sz w:val="28"/>
          <w:szCs w:val="28"/>
        </w:rPr>
        <w:t xml:space="preserve"> </w:t>
      </w:r>
      <w:r w:rsidR="00DB58B0" w:rsidRPr="00FD2923">
        <w:rPr>
          <w:b/>
          <w:sz w:val="28"/>
          <w:szCs w:val="28"/>
        </w:rPr>
        <w:t xml:space="preserve">внутрішньо </w:t>
      </w:r>
    </w:p>
    <w:p w:rsidR="00DB58B0" w:rsidRPr="00FD2923" w:rsidRDefault="00DB58B0" w:rsidP="005447EA">
      <w:pPr>
        <w:tabs>
          <w:tab w:val="left" w:pos="7088"/>
        </w:tabs>
        <w:rPr>
          <w:b/>
          <w:sz w:val="28"/>
          <w:szCs w:val="28"/>
        </w:rPr>
      </w:pPr>
      <w:r w:rsidRPr="00FD2923">
        <w:rPr>
          <w:b/>
          <w:sz w:val="28"/>
          <w:szCs w:val="28"/>
        </w:rPr>
        <w:t>переміщених осіб України</w:t>
      </w:r>
      <w:r w:rsidR="005447EA">
        <w:rPr>
          <w:b/>
          <w:sz w:val="28"/>
          <w:szCs w:val="28"/>
        </w:rPr>
        <w:tab/>
        <w:t xml:space="preserve">Ю. І. </w:t>
      </w:r>
      <w:proofErr w:type="spellStart"/>
      <w:r w:rsidR="005447EA">
        <w:rPr>
          <w:b/>
          <w:sz w:val="28"/>
          <w:szCs w:val="28"/>
        </w:rPr>
        <w:t>Куркчі</w:t>
      </w:r>
      <w:proofErr w:type="spellEnd"/>
    </w:p>
    <w:p w:rsidR="00DB58B0" w:rsidRPr="00010BE2" w:rsidRDefault="00DB58B0" w:rsidP="0049128E">
      <w:pPr>
        <w:rPr>
          <w:sz w:val="28"/>
          <w:szCs w:val="28"/>
        </w:rPr>
      </w:pPr>
    </w:p>
    <w:p w:rsidR="00DB58B0" w:rsidRPr="00010BE2" w:rsidRDefault="00DB58B0">
      <w:r w:rsidRPr="00010BE2">
        <w:rPr>
          <w:sz w:val="28"/>
          <w:szCs w:val="28"/>
        </w:rPr>
        <w:t>«___» _____________ 201</w:t>
      </w:r>
      <w:r w:rsidR="00165950">
        <w:rPr>
          <w:sz w:val="28"/>
          <w:szCs w:val="28"/>
        </w:rPr>
        <w:t>8</w:t>
      </w:r>
      <w:r w:rsidRPr="00010BE2">
        <w:rPr>
          <w:sz w:val="28"/>
          <w:szCs w:val="28"/>
        </w:rPr>
        <w:t xml:space="preserve"> р.</w:t>
      </w:r>
    </w:p>
    <w:sectPr w:rsidR="00DB58B0" w:rsidRPr="00010BE2" w:rsidSect="005340A6">
      <w:headerReference w:type="default" r:id="rId8"/>
      <w:pgSz w:w="11906" w:h="16838"/>
      <w:pgMar w:top="993" w:right="567"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9F9" w:rsidRDefault="00A659F9">
      <w:r>
        <w:separator/>
      </w:r>
    </w:p>
  </w:endnote>
  <w:endnote w:type="continuationSeparator" w:id="0">
    <w:p w:rsidR="00A659F9" w:rsidRDefault="00A65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00000201" w:usb1="00000000" w:usb2="00000000" w:usb3="00000000" w:csb0="00000004"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9F9" w:rsidRDefault="00A659F9">
      <w:r>
        <w:separator/>
      </w:r>
    </w:p>
  </w:footnote>
  <w:footnote w:type="continuationSeparator" w:id="0">
    <w:p w:rsidR="00A659F9" w:rsidRDefault="00A659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8B0" w:rsidRDefault="00DB58B0">
    <w:pPr>
      <w:pStyle w:val="a3"/>
      <w:jc w:val="center"/>
    </w:pPr>
  </w:p>
  <w:p w:rsidR="00DB58B0" w:rsidRDefault="00DB58B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8E5CEE"/>
    <w:multiLevelType w:val="hybridMultilevel"/>
    <w:tmpl w:val="FB2088BA"/>
    <w:lvl w:ilvl="0" w:tplc="BAD40A0E">
      <w:start w:val="1"/>
      <w:numFmt w:val="decimal"/>
      <w:lvlText w:val="%1."/>
      <w:lvlJc w:val="left"/>
      <w:pPr>
        <w:ind w:left="1065" w:hanging="360"/>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1">
    <w:nsid w:val="7BC57A8A"/>
    <w:multiLevelType w:val="hybridMultilevel"/>
    <w:tmpl w:val="E760F8E6"/>
    <w:lvl w:ilvl="0" w:tplc="A5B6C0C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922"/>
    <w:rsid w:val="00010BE2"/>
    <w:rsid w:val="000300E0"/>
    <w:rsid w:val="00030F4D"/>
    <w:rsid w:val="00031662"/>
    <w:rsid w:val="00072FC5"/>
    <w:rsid w:val="00091B6C"/>
    <w:rsid w:val="00095EE3"/>
    <w:rsid w:val="000C07A2"/>
    <w:rsid w:val="000F3A94"/>
    <w:rsid w:val="000F3EE2"/>
    <w:rsid w:val="000F6708"/>
    <w:rsid w:val="001174C7"/>
    <w:rsid w:val="00123110"/>
    <w:rsid w:val="0012733B"/>
    <w:rsid w:val="00132A7C"/>
    <w:rsid w:val="00142953"/>
    <w:rsid w:val="00152203"/>
    <w:rsid w:val="0015527C"/>
    <w:rsid w:val="00162306"/>
    <w:rsid w:val="00165950"/>
    <w:rsid w:val="00190F16"/>
    <w:rsid w:val="00193988"/>
    <w:rsid w:val="00196CDB"/>
    <w:rsid w:val="001B16C5"/>
    <w:rsid w:val="001E4CE1"/>
    <w:rsid w:val="002148FF"/>
    <w:rsid w:val="00215A76"/>
    <w:rsid w:val="00224CAF"/>
    <w:rsid w:val="00246A09"/>
    <w:rsid w:val="00251A58"/>
    <w:rsid w:val="002751F7"/>
    <w:rsid w:val="00285501"/>
    <w:rsid w:val="00293088"/>
    <w:rsid w:val="002A0032"/>
    <w:rsid w:val="002A2D1E"/>
    <w:rsid w:val="002B4FC2"/>
    <w:rsid w:val="002F777F"/>
    <w:rsid w:val="00317A7F"/>
    <w:rsid w:val="003343D9"/>
    <w:rsid w:val="003877E8"/>
    <w:rsid w:val="00392994"/>
    <w:rsid w:val="003A53DF"/>
    <w:rsid w:val="003B40C3"/>
    <w:rsid w:val="003B59CC"/>
    <w:rsid w:val="003D1C74"/>
    <w:rsid w:val="003F6828"/>
    <w:rsid w:val="00406F23"/>
    <w:rsid w:val="00413060"/>
    <w:rsid w:val="0041326B"/>
    <w:rsid w:val="00424E03"/>
    <w:rsid w:val="00440FC4"/>
    <w:rsid w:val="00474129"/>
    <w:rsid w:val="004833F2"/>
    <w:rsid w:val="0049128E"/>
    <w:rsid w:val="004933F8"/>
    <w:rsid w:val="004A08E0"/>
    <w:rsid w:val="004B64CD"/>
    <w:rsid w:val="004D3F67"/>
    <w:rsid w:val="004D5F54"/>
    <w:rsid w:val="004F1489"/>
    <w:rsid w:val="0052435E"/>
    <w:rsid w:val="005340A6"/>
    <w:rsid w:val="00534140"/>
    <w:rsid w:val="00535694"/>
    <w:rsid w:val="005447EA"/>
    <w:rsid w:val="005575EC"/>
    <w:rsid w:val="00573B1F"/>
    <w:rsid w:val="00607373"/>
    <w:rsid w:val="006271DA"/>
    <w:rsid w:val="00627FDA"/>
    <w:rsid w:val="00641D39"/>
    <w:rsid w:val="00662058"/>
    <w:rsid w:val="006774D8"/>
    <w:rsid w:val="006832B9"/>
    <w:rsid w:val="006B295C"/>
    <w:rsid w:val="006D1631"/>
    <w:rsid w:val="006D23A4"/>
    <w:rsid w:val="006F1A60"/>
    <w:rsid w:val="006F6EE7"/>
    <w:rsid w:val="00702B18"/>
    <w:rsid w:val="00704B9A"/>
    <w:rsid w:val="00707CD8"/>
    <w:rsid w:val="00725B5F"/>
    <w:rsid w:val="00761386"/>
    <w:rsid w:val="00773EA3"/>
    <w:rsid w:val="00774DC5"/>
    <w:rsid w:val="007770DC"/>
    <w:rsid w:val="00796BFF"/>
    <w:rsid w:val="007A485E"/>
    <w:rsid w:val="007B159E"/>
    <w:rsid w:val="007C0F3C"/>
    <w:rsid w:val="00815375"/>
    <w:rsid w:val="00822142"/>
    <w:rsid w:val="00847C6A"/>
    <w:rsid w:val="00876E71"/>
    <w:rsid w:val="00890D13"/>
    <w:rsid w:val="008942D8"/>
    <w:rsid w:val="008977A4"/>
    <w:rsid w:val="008A791C"/>
    <w:rsid w:val="008C1526"/>
    <w:rsid w:val="008D160C"/>
    <w:rsid w:val="008E354F"/>
    <w:rsid w:val="009057CD"/>
    <w:rsid w:val="009208AA"/>
    <w:rsid w:val="009321A1"/>
    <w:rsid w:val="0093293A"/>
    <w:rsid w:val="0093393F"/>
    <w:rsid w:val="00952075"/>
    <w:rsid w:val="0097171B"/>
    <w:rsid w:val="009874A3"/>
    <w:rsid w:val="0099616C"/>
    <w:rsid w:val="009A243B"/>
    <w:rsid w:val="009B24FA"/>
    <w:rsid w:val="009F76E4"/>
    <w:rsid w:val="00A00429"/>
    <w:rsid w:val="00A04C60"/>
    <w:rsid w:val="00A2554C"/>
    <w:rsid w:val="00A26922"/>
    <w:rsid w:val="00A54073"/>
    <w:rsid w:val="00A57617"/>
    <w:rsid w:val="00A659F9"/>
    <w:rsid w:val="00A771F9"/>
    <w:rsid w:val="00A9643D"/>
    <w:rsid w:val="00AA3CD9"/>
    <w:rsid w:val="00AC0218"/>
    <w:rsid w:val="00AC6849"/>
    <w:rsid w:val="00AC6BC5"/>
    <w:rsid w:val="00B00954"/>
    <w:rsid w:val="00B057E9"/>
    <w:rsid w:val="00B326D7"/>
    <w:rsid w:val="00B46A5D"/>
    <w:rsid w:val="00B543D9"/>
    <w:rsid w:val="00B65A89"/>
    <w:rsid w:val="00B900CE"/>
    <w:rsid w:val="00B94C6F"/>
    <w:rsid w:val="00BA2152"/>
    <w:rsid w:val="00BD0F27"/>
    <w:rsid w:val="00BE2552"/>
    <w:rsid w:val="00BE6182"/>
    <w:rsid w:val="00BF7608"/>
    <w:rsid w:val="00C13460"/>
    <w:rsid w:val="00C23B4A"/>
    <w:rsid w:val="00C373FE"/>
    <w:rsid w:val="00C4362B"/>
    <w:rsid w:val="00C45F75"/>
    <w:rsid w:val="00C645A0"/>
    <w:rsid w:val="00C923B1"/>
    <w:rsid w:val="00CA3196"/>
    <w:rsid w:val="00CC2615"/>
    <w:rsid w:val="00CD26F5"/>
    <w:rsid w:val="00CF0F4F"/>
    <w:rsid w:val="00CF2765"/>
    <w:rsid w:val="00CF53BC"/>
    <w:rsid w:val="00D01655"/>
    <w:rsid w:val="00D040B3"/>
    <w:rsid w:val="00D1059D"/>
    <w:rsid w:val="00D17BF0"/>
    <w:rsid w:val="00D5331D"/>
    <w:rsid w:val="00D67D22"/>
    <w:rsid w:val="00DB58B0"/>
    <w:rsid w:val="00DE7F8B"/>
    <w:rsid w:val="00DF0884"/>
    <w:rsid w:val="00DF366A"/>
    <w:rsid w:val="00DF65E9"/>
    <w:rsid w:val="00E06FC0"/>
    <w:rsid w:val="00E56AEF"/>
    <w:rsid w:val="00E62FFC"/>
    <w:rsid w:val="00E76205"/>
    <w:rsid w:val="00EC4BFD"/>
    <w:rsid w:val="00ED5EB5"/>
    <w:rsid w:val="00F53F5D"/>
    <w:rsid w:val="00F55CD1"/>
    <w:rsid w:val="00F7360B"/>
    <w:rsid w:val="00F84F85"/>
    <w:rsid w:val="00F9115C"/>
    <w:rsid w:val="00F93D83"/>
    <w:rsid w:val="00FA5EC5"/>
    <w:rsid w:val="00FB3BE6"/>
    <w:rsid w:val="00FD2923"/>
    <w:rsid w:val="00FF66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uiPriority="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Normal Table" w:locked="1" w:uiPriority="0"/>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Table Grid" w:locked="1" w:semiHidden="0" w:uiPriority="0" w:unhideWhenUsed="0"/>
    <w:lsdException w:name="Table Theme"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922"/>
    <w:pPr>
      <w:widowControl w:val="0"/>
      <w:autoSpaceDE w:val="0"/>
      <w:autoSpaceDN w:val="0"/>
      <w:adjustRightInd w:val="0"/>
    </w:pPr>
    <w:rPr>
      <w:rFonts w:ascii="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26922"/>
    <w:pPr>
      <w:tabs>
        <w:tab w:val="center" w:pos="4819"/>
        <w:tab w:val="right" w:pos="9639"/>
      </w:tabs>
    </w:pPr>
  </w:style>
  <w:style w:type="character" w:customStyle="1" w:styleId="a4">
    <w:name w:val="Верхний колонтитул Знак"/>
    <w:basedOn w:val="a0"/>
    <w:link w:val="a3"/>
    <w:uiPriority w:val="99"/>
    <w:locked/>
    <w:rsid w:val="00A26922"/>
    <w:rPr>
      <w:rFonts w:ascii="Times New Roman" w:hAnsi="Times New Roman" w:cs="Times New Roman"/>
      <w:sz w:val="24"/>
      <w:szCs w:val="24"/>
      <w:lang w:eastAsia="uk-UA"/>
    </w:rPr>
  </w:style>
  <w:style w:type="paragraph" w:customStyle="1" w:styleId="StyleZakonu">
    <w:name w:val="StyleZakonu"/>
    <w:basedOn w:val="a"/>
    <w:uiPriority w:val="99"/>
    <w:rsid w:val="00A26922"/>
    <w:pPr>
      <w:widowControl/>
      <w:autoSpaceDE/>
      <w:autoSpaceDN/>
      <w:adjustRightInd/>
      <w:spacing w:after="60" w:line="220" w:lineRule="exact"/>
      <w:ind w:firstLine="284"/>
      <w:jc w:val="both"/>
    </w:pPr>
    <w:rPr>
      <w:sz w:val="20"/>
      <w:szCs w:val="20"/>
      <w:lang w:eastAsia="ru-RU"/>
    </w:rPr>
  </w:style>
  <w:style w:type="paragraph" w:styleId="a5">
    <w:name w:val="List Paragraph"/>
    <w:basedOn w:val="a"/>
    <w:uiPriority w:val="99"/>
    <w:qFormat/>
    <w:rsid w:val="00B94C6F"/>
    <w:pPr>
      <w:ind w:left="720"/>
      <w:contextualSpacing/>
    </w:pPr>
  </w:style>
  <w:style w:type="paragraph" w:styleId="a6">
    <w:name w:val="footer"/>
    <w:basedOn w:val="a"/>
    <w:link w:val="a7"/>
    <w:uiPriority w:val="99"/>
    <w:unhideWhenUsed/>
    <w:rsid w:val="007C0F3C"/>
    <w:pPr>
      <w:tabs>
        <w:tab w:val="center" w:pos="4677"/>
        <w:tab w:val="right" w:pos="9355"/>
      </w:tabs>
    </w:pPr>
  </w:style>
  <w:style w:type="character" w:customStyle="1" w:styleId="a7">
    <w:name w:val="Нижний колонтитул Знак"/>
    <w:basedOn w:val="a0"/>
    <w:link w:val="a6"/>
    <w:uiPriority w:val="99"/>
    <w:rsid w:val="007C0F3C"/>
    <w:rPr>
      <w:rFonts w:ascii="Times New Roman" w:hAnsi="Times New Roman" w:cs="Times New Roman"/>
      <w:sz w:val="24"/>
      <w:szCs w:val="24"/>
    </w:rPr>
  </w:style>
  <w:style w:type="paragraph" w:styleId="a8">
    <w:name w:val="Balloon Text"/>
    <w:basedOn w:val="a"/>
    <w:link w:val="a9"/>
    <w:uiPriority w:val="99"/>
    <w:semiHidden/>
    <w:unhideWhenUsed/>
    <w:rsid w:val="00C13460"/>
    <w:rPr>
      <w:rFonts w:ascii="Segoe UI" w:hAnsi="Segoe UI" w:cs="Segoe UI"/>
      <w:sz w:val="18"/>
      <w:szCs w:val="18"/>
    </w:rPr>
  </w:style>
  <w:style w:type="character" w:customStyle="1" w:styleId="a9">
    <w:name w:val="Текст выноски Знак"/>
    <w:basedOn w:val="a0"/>
    <w:link w:val="a8"/>
    <w:uiPriority w:val="99"/>
    <w:semiHidden/>
    <w:rsid w:val="00C13460"/>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uiPriority="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Normal Table" w:locked="1" w:uiPriority="0"/>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Table Grid" w:locked="1" w:semiHidden="0" w:uiPriority="0" w:unhideWhenUsed="0"/>
    <w:lsdException w:name="Table Theme"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922"/>
    <w:pPr>
      <w:widowControl w:val="0"/>
      <w:autoSpaceDE w:val="0"/>
      <w:autoSpaceDN w:val="0"/>
      <w:adjustRightInd w:val="0"/>
    </w:pPr>
    <w:rPr>
      <w:rFonts w:ascii="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26922"/>
    <w:pPr>
      <w:tabs>
        <w:tab w:val="center" w:pos="4819"/>
        <w:tab w:val="right" w:pos="9639"/>
      </w:tabs>
    </w:pPr>
  </w:style>
  <w:style w:type="character" w:customStyle="1" w:styleId="a4">
    <w:name w:val="Верхний колонтитул Знак"/>
    <w:basedOn w:val="a0"/>
    <w:link w:val="a3"/>
    <w:uiPriority w:val="99"/>
    <w:locked/>
    <w:rsid w:val="00A26922"/>
    <w:rPr>
      <w:rFonts w:ascii="Times New Roman" w:hAnsi="Times New Roman" w:cs="Times New Roman"/>
      <w:sz w:val="24"/>
      <w:szCs w:val="24"/>
      <w:lang w:eastAsia="uk-UA"/>
    </w:rPr>
  </w:style>
  <w:style w:type="paragraph" w:customStyle="1" w:styleId="StyleZakonu">
    <w:name w:val="StyleZakonu"/>
    <w:basedOn w:val="a"/>
    <w:uiPriority w:val="99"/>
    <w:rsid w:val="00A26922"/>
    <w:pPr>
      <w:widowControl/>
      <w:autoSpaceDE/>
      <w:autoSpaceDN/>
      <w:adjustRightInd/>
      <w:spacing w:after="60" w:line="220" w:lineRule="exact"/>
      <w:ind w:firstLine="284"/>
      <w:jc w:val="both"/>
    </w:pPr>
    <w:rPr>
      <w:sz w:val="20"/>
      <w:szCs w:val="20"/>
      <w:lang w:eastAsia="ru-RU"/>
    </w:rPr>
  </w:style>
  <w:style w:type="paragraph" w:styleId="a5">
    <w:name w:val="List Paragraph"/>
    <w:basedOn w:val="a"/>
    <w:uiPriority w:val="99"/>
    <w:qFormat/>
    <w:rsid w:val="00B94C6F"/>
    <w:pPr>
      <w:ind w:left="720"/>
      <w:contextualSpacing/>
    </w:pPr>
  </w:style>
  <w:style w:type="paragraph" w:styleId="a6">
    <w:name w:val="footer"/>
    <w:basedOn w:val="a"/>
    <w:link w:val="a7"/>
    <w:uiPriority w:val="99"/>
    <w:unhideWhenUsed/>
    <w:rsid w:val="007C0F3C"/>
    <w:pPr>
      <w:tabs>
        <w:tab w:val="center" w:pos="4677"/>
        <w:tab w:val="right" w:pos="9355"/>
      </w:tabs>
    </w:pPr>
  </w:style>
  <w:style w:type="character" w:customStyle="1" w:styleId="a7">
    <w:name w:val="Нижний колонтитул Знак"/>
    <w:basedOn w:val="a0"/>
    <w:link w:val="a6"/>
    <w:uiPriority w:val="99"/>
    <w:rsid w:val="007C0F3C"/>
    <w:rPr>
      <w:rFonts w:ascii="Times New Roman" w:hAnsi="Times New Roman" w:cs="Times New Roman"/>
      <w:sz w:val="24"/>
      <w:szCs w:val="24"/>
    </w:rPr>
  </w:style>
  <w:style w:type="paragraph" w:styleId="a8">
    <w:name w:val="Balloon Text"/>
    <w:basedOn w:val="a"/>
    <w:link w:val="a9"/>
    <w:uiPriority w:val="99"/>
    <w:semiHidden/>
    <w:unhideWhenUsed/>
    <w:rsid w:val="00C13460"/>
    <w:rPr>
      <w:rFonts w:ascii="Segoe UI" w:hAnsi="Segoe UI" w:cs="Segoe UI"/>
      <w:sz w:val="18"/>
      <w:szCs w:val="18"/>
    </w:rPr>
  </w:style>
  <w:style w:type="character" w:customStyle="1" w:styleId="a9">
    <w:name w:val="Текст выноски Знак"/>
    <w:basedOn w:val="a0"/>
    <w:link w:val="a8"/>
    <w:uiPriority w:val="99"/>
    <w:semiHidden/>
    <w:rsid w:val="00C134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7748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4193</Words>
  <Characters>2391</Characters>
  <Application>Microsoft Office Word</Application>
  <DocSecurity>0</DocSecurity>
  <Lines>19</Lines>
  <Paragraphs>13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Grizli777</Company>
  <LinksUpToDate>false</LinksUpToDate>
  <CharactersWithSpaces>6571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МЕРЕДОВА Ганна</dc:creator>
  <cp:lastModifiedBy>User</cp:lastModifiedBy>
  <cp:revision>2</cp:revision>
  <cp:lastPrinted>2017-07-05T12:28:00Z</cp:lastPrinted>
  <dcterms:created xsi:type="dcterms:W3CDTF">2018-05-02T08:05:00Z</dcterms:created>
  <dcterms:modified xsi:type="dcterms:W3CDTF">2018-05-02T08:05:00Z</dcterms:modified>
</cp:coreProperties>
</file>