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E4D" w:rsidRPr="00E709D5" w:rsidRDefault="00287E4D" w:rsidP="00287E4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709D5">
        <w:rPr>
          <w:rFonts w:ascii="Times New Roman" w:eastAsia="Times New Roman" w:hAnsi="Times New Roman" w:cs="Times New Roman"/>
          <w:b/>
          <w:sz w:val="24"/>
          <w:szCs w:val="24"/>
        </w:rPr>
        <w:t>До реєстр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287E4D">
        <w:rPr>
          <w:rFonts w:ascii="Times New Roman" w:eastAsia="Times New Roman" w:hAnsi="Times New Roman" w:cs="Times New Roman"/>
          <w:b/>
          <w:sz w:val="24"/>
          <w:szCs w:val="24"/>
        </w:rPr>
        <w:t>№ 8371 від 17.05.2018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року</w:t>
      </w:r>
    </w:p>
    <w:p w:rsidR="00287E4D" w:rsidRPr="00E709D5" w:rsidRDefault="00287E4D" w:rsidP="00287E4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87E4D" w:rsidRPr="00E709D5" w:rsidRDefault="00287E4D" w:rsidP="00287E4D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91E20" w:rsidRDefault="00D91E20" w:rsidP="00287E4D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№ 04-27/7-124 (25119)                                                                  від 07.02.2019</w:t>
      </w:r>
      <w:bookmarkStart w:id="0" w:name="_GoBack"/>
      <w:bookmarkEnd w:id="0"/>
    </w:p>
    <w:p w:rsidR="00287E4D" w:rsidRDefault="00287E4D" w:rsidP="00287E4D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7E4D" w:rsidRPr="00E709D5" w:rsidRDefault="00287E4D" w:rsidP="00287E4D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7E4D" w:rsidRPr="00E709D5" w:rsidRDefault="00287E4D" w:rsidP="00287E4D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7E4D" w:rsidRPr="00E709D5" w:rsidRDefault="00287E4D" w:rsidP="00287E4D">
      <w:pPr>
        <w:spacing w:after="200" w:line="276" w:lineRule="auto"/>
        <w:ind w:left="567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E709D5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Верховна Рада України</w:t>
      </w:r>
    </w:p>
    <w:p w:rsidR="00287E4D" w:rsidRPr="000F14DF" w:rsidRDefault="00287E4D" w:rsidP="00287E4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Верховної Ради України з питань податкової та митної політики на своєму засіданні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E7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липня </w:t>
      </w:r>
      <w:r w:rsidRPr="00E709D5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7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 (протокол № </w:t>
      </w:r>
      <w:r w:rsidR="00764115">
        <w:rPr>
          <w:rFonts w:ascii="Times New Roman" w:eastAsia="Times New Roman" w:hAnsi="Times New Roman" w:cs="Times New Roman"/>
          <w:sz w:val="28"/>
          <w:szCs w:val="28"/>
          <w:lang w:eastAsia="ru-RU"/>
        </w:rPr>
        <w:t>97</w:t>
      </w:r>
      <w:r w:rsidRPr="00E7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розглянув </w:t>
      </w:r>
      <w:r w:rsidRPr="000F14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</w:t>
      </w:r>
      <w:r w:rsidRPr="00A45D6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Закону про внесення змін до Податкового кодексу України у зв’язку з прийняттям Закону України «Про електронні довірчі послуги»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5D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(реєстр. № 8371 від 17.05.2018)</w:t>
      </w:r>
      <w:r w:rsidRPr="00A45D6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F14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поданий Кабінетом Міністрів України.</w:t>
      </w:r>
    </w:p>
    <w:p w:rsidR="00287E4D" w:rsidRDefault="00287E4D" w:rsidP="00287E4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14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пояснювальній записці зазначено,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що п</w:t>
      </w:r>
      <w:r w:rsidRPr="00DD47D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роект Закону розроблено з метою приведення законодавства України у відповідність із Законом України «Про електронні довірчі послуги»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87E4D" w:rsidRPr="00DD47D0" w:rsidRDefault="00287E4D" w:rsidP="00287E4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7D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 України від 05 жовтня 2017 року № 2155-VIII «Про електронні довірчі послуги» прийнято Верховною Радою України з метою реформування законодавства у сфері електронного цифрового підпису шляхом гармонізації із положеннями Регламенту (ЄС) № 910/2014 Європейського Парламенту та Ради від 23 липня 2014 року щодо електронної ідентифікації та довірчих послуг для цілей електронних транзакцій на внутрішньому ринку, що скасовує Директиву 1999/93/ЄС Європейського Парламенту та Ради.</w:t>
      </w:r>
    </w:p>
    <w:p w:rsidR="00287E4D" w:rsidRPr="00DD47D0" w:rsidRDefault="00287E4D" w:rsidP="00287E4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7D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Зазначений Закон спрямований на запровадження в Україні моделі та принципів надання електронних довірчих послуг Європейського Союзу, не руйнуючи системи взаємодії суб’єктів відносин у сфері електронного цифрового підпису, що склалась в Україні.</w:t>
      </w:r>
    </w:p>
    <w:p w:rsidR="00287E4D" w:rsidRDefault="00287E4D" w:rsidP="00287E4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7D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Закону України «Про внесення змін до Податкового кодексу України у зв’язку з прийняттям Закону України «Про електронні довірчі послуги» (далі – проект Закону) розроблено для забезпечення використання нового понятійного апарату, запровадженого у зв’язку з прийняттям Закону України «Про електронні довірчі послуги».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Зокрема, до Податкового кодексу України вводяться такі поняття, як «кваліфікована електронна довірча послуга», «кваліфікований надавач електронних послуг», «кваліфікаційний електронний підпис чи печатка», «кваліфікована електронна позначка часу», «кваліфікований сертифікат відкритих ключів».</w:t>
      </w:r>
    </w:p>
    <w:p w:rsidR="00287E4D" w:rsidRDefault="00287E4D" w:rsidP="00287E4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4D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Головне науково-експертне управління Апарату Верховної Ради України</w:t>
      </w:r>
      <w:r w:rsidRPr="00864D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своєму висновку № </w:t>
      </w:r>
      <w:r w:rsidRPr="00864D7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16/3-544/8371 </w:t>
      </w:r>
      <w:r w:rsidRPr="00864D7E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 14.09.2018 зазначило, що</w:t>
      </w:r>
      <w:r w:rsidRPr="00864D7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864D7E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результатами розгляду в першому читанні законопроект може бути прийнятий за основу.</w:t>
      </w:r>
    </w:p>
    <w:p w:rsidR="00287E4D" w:rsidRDefault="00287E4D" w:rsidP="00287E4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5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Комітет Верховної Ради України з питань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інформатизації та зв</w:t>
      </w:r>
      <w:r w:rsidRPr="00A535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’язку </w:t>
      </w:r>
      <w:r w:rsidRPr="00864D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своєму висновку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04-21/18-687</w:t>
      </w:r>
      <w:r w:rsidRPr="00A53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4D7E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9.12</w:t>
      </w:r>
      <w:r w:rsidRPr="00864D7E">
        <w:rPr>
          <w:rFonts w:ascii="Times New Roman" w:eastAsia="Times New Roman" w:hAnsi="Times New Roman" w:cs="Times New Roman"/>
          <w:sz w:val="28"/>
          <w:szCs w:val="28"/>
          <w:lang w:eastAsia="ru-RU"/>
        </w:rPr>
        <w:t>.2018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35B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зазначи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A535B5">
        <w:rPr>
          <w:rFonts w:ascii="Times New Roman" w:eastAsia="Times New Roman" w:hAnsi="Times New Roman" w:cs="Times New Roman"/>
          <w:sz w:val="28"/>
          <w:szCs w:val="28"/>
          <w:lang w:eastAsia="ru-RU"/>
        </w:rPr>
        <w:t>, що за результатами розгляду в першому читанні законопроект може бути прийнятий за основу.</w:t>
      </w:r>
    </w:p>
    <w:p w:rsidR="00287E4D" w:rsidRPr="00492D6F" w:rsidRDefault="00287E4D" w:rsidP="00287E4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4A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Комітет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44A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Верховної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44A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Ради України з питань бюджету</w:t>
      </w:r>
      <w:r w:rsidRPr="00A44A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висновку № 04-13/8-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1299 </w:t>
      </w:r>
      <w:r w:rsidRPr="00A44A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Pr="00A44AC0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A44AC0"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A44A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 зазнач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ив</w:t>
      </w:r>
      <w:r w:rsidRPr="00A44A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що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законопроект не матиме впливу на показники бюджету.</w:t>
      </w:r>
    </w:p>
    <w:p w:rsidR="00287E4D" w:rsidRDefault="00287E4D" w:rsidP="00287E4D">
      <w:pPr>
        <w:autoSpaceDE w:val="0"/>
        <w:autoSpaceDN w:val="0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урахуванням викладеного, </w:t>
      </w:r>
      <w:r w:rsidRPr="00E709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Комітет рекомендує</w:t>
      </w:r>
      <w:r w:rsidRPr="00E7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Верховній Раді України прийняти </w:t>
      </w:r>
      <w:r w:rsidRPr="00764115">
        <w:rPr>
          <w:rFonts w:ascii="Times New Roman" w:hAnsi="Times New Roman"/>
          <w:b/>
          <w:sz w:val="28"/>
          <w:szCs w:val="28"/>
          <w:lang w:eastAsia="ru-RU"/>
        </w:rPr>
        <w:t>за основу та в цілому</w:t>
      </w:r>
      <w:r w:rsidRPr="002E4897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0F14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</w:t>
      </w:r>
      <w:r w:rsidRPr="00F65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Закону про внесення змін до Податкового кодексу України у зв’язку з прийняттям Закону України «Про електронні довірчі послуги» </w:t>
      </w:r>
      <w:r w:rsidRPr="00F651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(реєстр. № 8371 від 17.05.2018)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287E4D" w:rsidRPr="00E709D5" w:rsidRDefault="00287E4D" w:rsidP="00287E4D">
      <w:pPr>
        <w:autoSpaceDE w:val="0"/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0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Співдоповідачем від Комітету на пленарному засіданні Верховної Ради України визначити Голову Комітету, народного депутата України </w:t>
      </w:r>
      <w:proofErr w:type="spellStart"/>
      <w:r w:rsidRPr="00E709D5">
        <w:rPr>
          <w:rFonts w:ascii="Times New Roman" w:eastAsia="Times New Roman" w:hAnsi="Times New Roman" w:cs="Times New Roman"/>
          <w:b/>
          <w:sz w:val="28"/>
          <w:szCs w:val="28"/>
        </w:rPr>
        <w:t>Южаніну</w:t>
      </w:r>
      <w:proofErr w:type="spellEnd"/>
      <w:r w:rsidRPr="00E709D5">
        <w:rPr>
          <w:rFonts w:ascii="Times New Roman" w:eastAsia="Times New Roman" w:hAnsi="Times New Roman" w:cs="Times New Roman"/>
          <w:b/>
          <w:sz w:val="28"/>
          <w:szCs w:val="28"/>
        </w:rPr>
        <w:t xml:space="preserve"> Ніну Петрівну. </w:t>
      </w:r>
    </w:p>
    <w:p w:rsidR="00287E4D" w:rsidRPr="00E709D5" w:rsidRDefault="00287E4D" w:rsidP="00287E4D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7E4D" w:rsidRPr="00E709D5" w:rsidRDefault="00287E4D" w:rsidP="00287E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7E4D" w:rsidRPr="00E709D5" w:rsidRDefault="00287E4D" w:rsidP="00287E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09D5">
        <w:rPr>
          <w:rFonts w:ascii="Times New Roman" w:eastAsia="Times New Roman" w:hAnsi="Times New Roman" w:cs="Times New Roman"/>
          <w:b/>
          <w:sz w:val="28"/>
          <w:szCs w:val="28"/>
        </w:rPr>
        <w:t xml:space="preserve">Голова Комітету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</w:t>
      </w:r>
      <w:r w:rsidRPr="00E709D5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</w:t>
      </w:r>
      <w:r w:rsidRPr="00E709D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     </w:t>
      </w:r>
      <w:r w:rsidRPr="00E709D5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Н.П. </w:t>
      </w:r>
      <w:proofErr w:type="spellStart"/>
      <w:r w:rsidRPr="00E709D5">
        <w:rPr>
          <w:rFonts w:ascii="Times New Roman" w:eastAsia="Times New Roman" w:hAnsi="Times New Roman" w:cs="Times New Roman"/>
          <w:b/>
          <w:sz w:val="28"/>
          <w:szCs w:val="28"/>
        </w:rPr>
        <w:t>Южаніна</w:t>
      </w:r>
      <w:proofErr w:type="spellEnd"/>
    </w:p>
    <w:p w:rsidR="00287E4D" w:rsidRPr="00E709D5" w:rsidRDefault="00287E4D" w:rsidP="00287E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09D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287E4D" w:rsidRDefault="00287E4D" w:rsidP="00287E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7E4D" w:rsidRDefault="00287E4D" w:rsidP="00287E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7E4D" w:rsidRDefault="00287E4D" w:rsidP="00287E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7E4D" w:rsidRDefault="00287E4D" w:rsidP="00287E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7E4D" w:rsidRDefault="00287E4D" w:rsidP="00287E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7E4D" w:rsidRDefault="00287E4D" w:rsidP="00287E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7E4D" w:rsidRDefault="00287E4D" w:rsidP="00287E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7E4D" w:rsidRDefault="00287E4D" w:rsidP="00287E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7E4D" w:rsidRDefault="00287E4D" w:rsidP="00287E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7E4D" w:rsidRDefault="00287E4D" w:rsidP="00287E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7E4D" w:rsidRDefault="00287E4D" w:rsidP="00287E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7E4D" w:rsidRDefault="00287E4D" w:rsidP="00287E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7E4D" w:rsidRDefault="00287E4D" w:rsidP="00287E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7E4D" w:rsidRDefault="00287E4D" w:rsidP="00287E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7E4D" w:rsidRDefault="00287E4D" w:rsidP="00287E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7E4D" w:rsidRDefault="00287E4D" w:rsidP="00287E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7E4D" w:rsidRDefault="00287E4D" w:rsidP="00287E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7E4D" w:rsidRDefault="00287E4D" w:rsidP="00287E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7E4D" w:rsidRDefault="00287E4D" w:rsidP="00287E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7E4D" w:rsidRDefault="00287E4D" w:rsidP="00287E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7E4D" w:rsidRDefault="00287E4D" w:rsidP="00287E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7E4D" w:rsidRDefault="00287E4D" w:rsidP="00287E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7E4D" w:rsidRDefault="00287E4D" w:rsidP="00287E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7E4D" w:rsidRDefault="00287E4D" w:rsidP="00287E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7E4D" w:rsidRPr="00E709D5" w:rsidRDefault="00287E4D" w:rsidP="00287E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87E4D" w:rsidRPr="00E709D5" w:rsidRDefault="00287E4D" w:rsidP="00287E4D">
      <w:pPr>
        <w:spacing w:after="0" w:line="240" w:lineRule="auto"/>
        <w:jc w:val="both"/>
      </w:pPr>
      <w:r w:rsidRPr="00E709D5">
        <w:rPr>
          <w:rFonts w:ascii="Times New Roman" w:eastAsia="Times New Roman" w:hAnsi="Times New Roman" w:cs="Times New Roman"/>
          <w:sz w:val="20"/>
          <w:szCs w:val="20"/>
        </w:rPr>
        <w:t>Гречана 255-23-16</w:t>
      </w:r>
    </w:p>
    <w:p w:rsidR="00AD79EC" w:rsidRDefault="00AD79EC"/>
    <w:sectPr w:rsidR="00AD79EC" w:rsidSect="00287E4D">
      <w:headerReference w:type="even" r:id="rId7"/>
      <w:headerReference w:type="default" r:id="rId8"/>
      <w:pgSz w:w="11906" w:h="16838"/>
      <w:pgMar w:top="993" w:right="991" w:bottom="1135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1DF6" w:rsidRDefault="00B41DF6">
      <w:pPr>
        <w:spacing w:after="0" w:line="240" w:lineRule="auto"/>
      </w:pPr>
      <w:r>
        <w:separator/>
      </w:r>
    </w:p>
  </w:endnote>
  <w:endnote w:type="continuationSeparator" w:id="0">
    <w:p w:rsidR="00B41DF6" w:rsidRDefault="00B41D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 Times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1DF6" w:rsidRDefault="00B41DF6">
      <w:pPr>
        <w:spacing w:after="0" w:line="240" w:lineRule="auto"/>
      </w:pPr>
      <w:r>
        <w:separator/>
      </w:r>
    </w:p>
  </w:footnote>
  <w:footnote w:type="continuationSeparator" w:id="0">
    <w:p w:rsidR="00B41DF6" w:rsidRDefault="00B41D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496" w:rsidRDefault="008651A9" w:rsidP="003C14E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91E20">
      <w:rPr>
        <w:rStyle w:val="a5"/>
        <w:noProof/>
      </w:rPr>
      <w:t>2</w:t>
    </w:r>
    <w:r>
      <w:rPr>
        <w:rStyle w:val="a5"/>
      </w:rPr>
      <w:fldChar w:fldCharType="end"/>
    </w:r>
  </w:p>
  <w:p w:rsidR="00280496" w:rsidRDefault="00B41DF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496" w:rsidRDefault="008651A9" w:rsidP="003C14E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91E20">
      <w:rPr>
        <w:rStyle w:val="a5"/>
        <w:noProof/>
      </w:rPr>
      <w:t>2</w:t>
    </w:r>
    <w:r>
      <w:rPr>
        <w:rStyle w:val="a5"/>
      </w:rPr>
      <w:fldChar w:fldCharType="end"/>
    </w:r>
  </w:p>
  <w:p w:rsidR="00280496" w:rsidRDefault="00B41DF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F6612"/>
    <w:multiLevelType w:val="hybridMultilevel"/>
    <w:tmpl w:val="F678F3AC"/>
    <w:lvl w:ilvl="0" w:tplc="AEB86016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E4D"/>
    <w:rsid w:val="00287E4D"/>
    <w:rsid w:val="00764115"/>
    <w:rsid w:val="008651A9"/>
    <w:rsid w:val="00AD79EC"/>
    <w:rsid w:val="00B41DF6"/>
    <w:rsid w:val="00D91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8D446"/>
  <w15:chartTrackingRefBased/>
  <w15:docId w15:val="{97F590C8-50EC-4884-A102-E5772C01B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E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87E4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287E4D"/>
  </w:style>
  <w:style w:type="character" w:styleId="a5">
    <w:name w:val="page number"/>
    <w:rsid w:val="00287E4D"/>
    <w:rPr>
      <w:rFonts w:cs="Times New Roman"/>
    </w:rPr>
  </w:style>
  <w:style w:type="paragraph" w:customStyle="1" w:styleId="a6">
    <w:name w:val="Нормальний текст"/>
    <w:basedOn w:val="a"/>
    <w:rsid w:val="00287E4D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customStyle="1" w:styleId="st42">
    <w:name w:val="st42"/>
    <w:uiPriority w:val="99"/>
    <w:rsid w:val="00287E4D"/>
    <w:rPr>
      <w:rFonts w:ascii="Times New Roman" w:hAnsi="Times New Roman" w:cs="Times New Roman"/>
      <w:color w:val="000000"/>
    </w:rPr>
  </w:style>
  <w:style w:type="paragraph" w:styleId="a7">
    <w:name w:val="Balloon Text"/>
    <w:basedOn w:val="a"/>
    <w:link w:val="a8"/>
    <w:uiPriority w:val="99"/>
    <w:semiHidden/>
    <w:unhideWhenUsed/>
    <w:rsid w:val="00D91E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D91E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2036</Words>
  <Characters>1161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Гречана Тетяна Володимирівна</dc:creator>
  <cp:keywords/>
  <dc:description/>
  <cp:lastModifiedBy>Гречана Тетяна Володимирівна</cp:lastModifiedBy>
  <cp:revision>4</cp:revision>
  <cp:lastPrinted>2019-02-07T12:19:00Z</cp:lastPrinted>
  <dcterms:created xsi:type="dcterms:W3CDTF">2019-02-07T09:02:00Z</dcterms:created>
  <dcterms:modified xsi:type="dcterms:W3CDTF">2019-02-07T13:49:00Z</dcterms:modified>
</cp:coreProperties>
</file>