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F65" w:rsidRPr="001D7A86" w:rsidRDefault="00D87F65" w:rsidP="00EE290A">
      <w:pPr>
        <w:spacing w:after="0" w:line="240" w:lineRule="auto"/>
        <w:rPr>
          <w:szCs w:val="28"/>
          <w:lang w:val="uk-UA"/>
        </w:rPr>
      </w:pPr>
    </w:p>
    <w:p w:rsidR="00D87F65" w:rsidRPr="00EE290A" w:rsidRDefault="00D87F65" w:rsidP="00EE290A">
      <w:pPr>
        <w:spacing w:after="0" w:line="240" w:lineRule="auto"/>
        <w:rPr>
          <w:szCs w:val="28"/>
          <w:lang w:val="uk-UA"/>
        </w:rPr>
      </w:pPr>
      <w:r w:rsidRPr="00176263">
        <w:rPr>
          <w:b/>
          <w:szCs w:val="28"/>
        </w:rPr>
        <w:t xml:space="preserve">                                                                       </w:t>
      </w:r>
      <w:r w:rsidRPr="00EE290A">
        <w:rPr>
          <w:b/>
          <w:szCs w:val="28"/>
          <w:lang w:val="uk-UA"/>
        </w:rPr>
        <w:t xml:space="preserve">Проект вноситься </w:t>
      </w:r>
    </w:p>
    <w:p w:rsidR="00D87F65" w:rsidRPr="00EE290A" w:rsidRDefault="00D87F65" w:rsidP="00357105">
      <w:pPr>
        <w:spacing w:after="0" w:line="240" w:lineRule="auto"/>
        <w:rPr>
          <w:b/>
          <w:szCs w:val="28"/>
          <w:lang w:val="uk-UA"/>
        </w:rPr>
      </w:pPr>
      <w:r w:rsidRPr="00EE290A">
        <w:rPr>
          <w:b/>
          <w:szCs w:val="28"/>
          <w:lang w:val="uk-UA"/>
        </w:rPr>
        <w:t xml:space="preserve">                                                   </w:t>
      </w:r>
      <w:r>
        <w:rPr>
          <w:b/>
          <w:szCs w:val="28"/>
          <w:lang w:val="uk-UA"/>
        </w:rPr>
        <w:t xml:space="preserve">                    </w:t>
      </w:r>
      <w:r w:rsidRPr="00EE290A">
        <w:rPr>
          <w:b/>
          <w:szCs w:val="28"/>
          <w:lang w:val="uk-UA"/>
        </w:rPr>
        <w:t>народними депутатами України</w:t>
      </w:r>
    </w:p>
    <w:p w:rsidR="00D87F65" w:rsidRDefault="00D87F65" w:rsidP="00A31EA0">
      <w:pPr>
        <w:spacing w:after="0" w:line="240" w:lineRule="auto"/>
        <w:rPr>
          <w:szCs w:val="28"/>
          <w:lang w:val="uk-UA"/>
        </w:rPr>
      </w:pPr>
    </w:p>
    <w:p w:rsidR="00D87F65" w:rsidRPr="00FD6F6F" w:rsidRDefault="00D87F65" w:rsidP="00947BC5">
      <w:pPr>
        <w:spacing w:after="0" w:line="240" w:lineRule="auto"/>
        <w:jc w:val="center"/>
        <w:rPr>
          <w:b/>
          <w:szCs w:val="28"/>
        </w:rPr>
      </w:pPr>
      <w:r w:rsidRPr="00FD6F6F">
        <w:rPr>
          <w:b/>
          <w:szCs w:val="28"/>
        </w:rPr>
        <w:t xml:space="preserve">   </w:t>
      </w:r>
      <w:r>
        <w:rPr>
          <w:b/>
          <w:szCs w:val="28"/>
          <w:lang w:val="uk-UA"/>
        </w:rPr>
        <w:t xml:space="preserve">                                     </w:t>
      </w:r>
      <w:r w:rsidRPr="00FD6F6F">
        <w:rPr>
          <w:b/>
          <w:szCs w:val="28"/>
        </w:rPr>
        <w:t>А.В. Шиньковичем</w:t>
      </w:r>
    </w:p>
    <w:p w:rsidR="00D87F65" w:rsidRPr="00947BC5" w:rsidRDefault="00D87F65" w:rsidP="00947BC5">
      <w:pPr>
        <w:spacing w:after="0" w:line="240" w:lineRule="auto"/>
        <w:rPr>
          <w:b/>
          <w:szCs w:val="28"/>
          <w:lang w:val="uk-UA"/>
        </w:rPr>
      </w:pPr>
      <w:r w:rsidRPr="00947BC5">
        <w:rPr>
          <w:b/>
          <w:szCs w:val="28"/>
          <w:lang w:val="uk-UA"/>
        </w:rPr>
        <w:tab/>
      </w:r>
    </w:p>
    <w:p w:rsidR="00D87F65" w:rsidRPr="00947BC5" w:rsidRDefault="00D87F65" w:rsidP="00947BC5">
      <w:pPr>
        <w:spacing w:after="0" w:line="240" w:lineRule="auto"/>
        <w:jc w:val="center"/>
        <w:rPr>
          <w:b/>
          <w:szCs w:val="28"/>
          <w:lang w:val="uk-UA"/>
        </w:rPr>
      </w:pPr>
      <w:r w:rsidRPr="00947BC5">
        <w:rPr>
          <w:b/>
          <w:szCs w:val="28"/>
          <w:lang w:val="uk-UA"/>
        </w:rPr>
        <w:t xml:space="preserve">                            О.В. Герегою</w:t>
      </w:r>
    </w:p>
    <w:p w:rsidR="00D87F65" w:rsidRPr="00947BC5" w:rsidRDefault="00D87F65" w:rsidP="00A31EA0">
      <w:pPr>
        <w:spacing w:after="0" w:line="240" w:lineRule="auto"/>
        <w:rPr>
          <w:b/>
          <w:szCs w:val="28"/>
          <w:lang w:val="uk-UA"/>
        </w:rPr>
      </w:pPr>
    </w:p>
    <w:p w:rsidR="00D87F65" w:rsidRPr="001D7A86" w:rsidRDefault="00D87F65" w:rsidP="00A31EA0">
      <w:pPr>
        <w:spacing w:after="0" w:line="240" w:lineRule="auto"/>
        <w:rPr>
          <w:szCs w:val="28"/>
          <w:lang w:val="uk-UA"/>
        </w:rPr>
      </w:pPr>
    </w:p>
    <w:p w:rsidR="00D87F65" w:rsidRDefault="00D87F65" w:rsidP="00A31EA0">
      <w:pPr>
        <w:spacing w:after="0" w:line="240" w:lineRule="auto"/>
        <w:rPr>
          <w:szCs w:val="28"/>
          <w:lang w:val="uk-UA"/>
        </w:rPr>
      </w:pPr>
    </w:p>
    <w:p w:rsidR="00D87F65" w:rsidRPr="00EE290A" w:rsidRDefault="00D87F65" w:rsidP="00A31EA0">
      <w:pPr>
        <w:spacing w:after="0" w:line="240" w:lineRule="auto"/>
        <w:jc w:val="center"/>
        <w:rPr>
          <w:b/>
          <w:sz w:val="32"/>
          <w:szCs w:val="32"/>
          <w:lang w:val="uk-UA"/>
        </w:rPr>
      </w:pPr>
      <w:r w:rsidRPr="00EE290A">
        <w:rPr>
          <w:b/>
          <w:sz w:val="32"/>
          <w:szCs w:val="32"/>
          <w:lang w:val="uk-UA"/>
        </w:rPr>
        <w:t>З А К О Н     У К Р А Ї Н И</w:t>
      </w:r>
    </w:p>
    <w:p w:rsidR="00D87F65" w:rsidRPr="00EE290A" w:rsidRDefault="00D87F65" w:rsidP="00A31EA0">
      <w:pPr>
        <w:spacing w:after="0" w:line="240" w:lineRule="auto"/>
        <w:jc w:val="center"/>
        <w:rPr>
          <w:b/>
          <w:szCs w:val="28"/>
          <w:lang w:val="uk-UA"/>
        </w:rPr>
      </w:pPr>
    </w:p>
    <w:p w:rsidR="00D87F65" w:rsidRPr="00EE290A" w:rsidRDefault="00D87F65" w:rsidP="00A31EA0">
      <w:pPr>
        <w:spacing w:after="0" w:line="240" w:lineRule="auto"/>
        <w:jc w:val="center"/>
        <w:rPr>
          <w:b/>
          <w:szCs w:val="28"/>
          <w:lang w:val="uk-UA"/>
        </w:rPr>
      </w:pPr>
      <w:r w:rsidRPr="00EE290A">
        <w:rPr>
          <w:b/>
          <w:szCs w:val="28"/>
          <w:lang w:val="uk-UA"/>
        </w:rPr>
        <w:t xml:space="preserve">Про внесення змін до Регламенту Верховної Ради України </w:t>
      </w:r>
    </w:p>
    <w:p w:rsidR="00D87F65" w:rsidRPr="00EE290A" w:rsidRDefault="00D87F65" w:rsidP="00A31EA0">
      <w:pPr>
        <w:spacing w:after="0" w:line="240" w:lineRule="auto"/>
        <w:ind w:firstLine="708"/>
        <w:rPr>
          <w:b/>
          <w:szCs w:val="28"/>
          <w:lang w:val="uk-UA"/>
        </w:rPr>
      </w:pPr>
    </w:p>
    <w:p w:rsidR="00D87F65" w:rsidRPr="00EE290A" w:rsidRDefault="00D87F65" w:rsidP="00A31EA0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EE290A">
        <w:rPr>
          <w:szCs w:val="28"/>
          <w:lang w:val="uk-UA"/>
        </w:rPr>
        <w:t>Верховна Рада України п о с т а н о в л я є:</w:t>
      </w:r>
    </w:p>
    <w:p w:rsidR="00D87F65" w:rsidRPr="00EE290A" w:rsidRDefault="00D87F65" w:rsidP="00A31EA0">
      <w:pPr>
        <w:spacing w:after="0" w:line="240" w:lineRule="auto"/>
        <w:ind w:firstLine="708"/>
        <w:jc w:val="both"/>
        <w:rPr>
          <w:szCs w:val="28"/>
          <w:lang w:val="uk-UA"/>
        </w:rPr>
      </w:pPr>
    </w:p>
    <w:p w:rsidR="00D87F65" w:rsidRPr="00EE290A" w:rsidRDefault="00D87F65" w:rsidP="00B84759">
      <w:pPr>
        <w:pStyle w:val="rvps18"/>
        <w:shd w:val="clear" w:color="auto" w:fill="FFFFFF"/>
        <w:spacing w:before="0" w:beforeAutospacing="0" w:after="0" w:afterAutospacing="0"/>
        <w:ind w:left="540" w:right="450"/>
        <w:jc w:val="both"/>
        <w:textAlignment w:val="baseline"/>
      </w:pPr>
      <w:r>
        <w:rPr>
          <w:sz w:val="28"/>
          <w:szCs w:val="28"/>
        </w:rPr>
        <w:t xml:space="preserve">І.  </w:t>
      </w:r>
      <w:r w:rsidRPr="00EE290A">
        <w:rPr>
          <w:sz w:val="28"/>
          <w:szCs w:val="28"/>
        </w:rPr>
        <w:t xml:space="preserve">1. Внести до Регламенту Верховної Ради України, затвердженого Законом України "Про Регламент Верховної Ради України" (Відомості Верховної Ради України, 2010 р., № 16-17, ст. 134; № 21, ст.223; 2011 р., № 10, ст. 64; 2012 р., № 9, ст. 63; 2013 р., № 14, ст. 89; № 21, ст.208; № 49, ст. 687; 2014 р., № 12, ст. 178; № 22, ст. 811; № 17, ст. 593; № 26, ст. 902; 2015 р., № 18, № 19-20, ст. 132; </w:t>
      </w:r>
      <w:r w:rsidRPr="00EE290A">
        <w:rPr>
          <w:color w:val="000000"/>
          <w:sz w:val="28"/>
          <w:szCs w:val="28"/>
        </w:rPr>
        <w:t>№ 36, ст.360; №35,  ст.341; </w:t>
      </w:r>
      <w:r w:rsidRPr="00EE290A">
        <w:rPr>
          <w:color w:val="000000"/>
          <w:sz w:val="28"/>
          <w:szCs w:val="28"/>
        </w:rPr>
        <w:br/>
        <w:t xml:space="preserve">2016 р., № 3, ст.25; № 7, ст.63; № 51, ст.833; 2017, № 7-8, ст.50; № 35, ст.376). </w:t>
      </w:r>
      <w:r w:rsidRPr="00EE290A">
        <w:rPr>
          <w:sz w:val="28"/>
          <w:szCs w:val="28"/>
        </w:rPr>
        <w:t>такі зміни</w:t>
      </w:r>
      <w:r w:rsidRPr="00EE290A">
        <w:t>:</w:t>
      </w:r>
    </w:p>
    <w:p w:rsidR="00D87F65" w:rsidRPr="00EE290A" w:rsidRDefault="00D87F65" w:rsidP="00357105">
      <w:pPr>
        <w:pStyle w:val="ListParagraph"/>
        <w:spacing w:after="0" w:line="240" w:lineRule="auto"/>
        <w:ind w:left="851"/>
        <w:jc w:val="both"/>
        <w:rPr>
          <w:lang w:val="uk-UA"/>
        </w:rPr>
      </w:pPr>
    </w:p>
    <w:p w:rsidR="00D87F65" w:rsidRPr="00EE290A" w:rsidRDefault="00D87F65" w:rsidP="0035710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lang w:val="uk-UA"/>
        </w:rPr>
      </w:pPr>
      <w:r w:rsidRPr="00EE290A">
        <w:rPr>
          <w:lang w:val="uk-UA"/>
        </w:rPr>
        <w:t xml:space="preserve">статтю 89 виключити; </w:t>
      </w:r>
    </w:p>
    <w:p w:rsidR="00D87F65" w:rsidRPr="00EE290A" w:rsidRDefault="00D87F65" w:rsidP="00D640FA">
      <w:pPr>
        <w:pStyle w:val="ListParagraph"/>
        <w:spacing w:after="0" w:line="240" w:lineRule="auto"/>
        <w:ind w:left="1068"/>
        <w:jc w:val="both"/>
        <w:rPr>
          <w:lang w:val="uk-UA"/>
        </w:rPr>
      </w:pPr>
    </w:p>
    <w:p w:rsidR="00D87F65" w:rsidRPr="00EE290A" w:rsidRDefault="00D87F65" w:rsidP="007E5834">
      <w:pPr>
        <w:pStyle w:val="ListParagraph"/>
        <w:numPr>
          <w:ilvl w:val="0"/>
          <w:numId w:val="2"/>
        </w:numPr>
        <w:spacing w:after="0" w:line="240" w:lineRule="auto"/>
        <w:jc w:val="both"/>
        <w:rPr>
          <w:lang w:val="uk-UA"/>
        </w:rPr>
      </w:pPr>
      <w:r w:rsidRPr="00EE290A">
        <w:rPr>
          <w:lang w:val="uk-UA"/>
        </w:rPr>
        <w:t>у пункті 2 частини другої статті 102 слова «постатейне обговорення і» виключити;</w:t>
      </w:r>
    </w:p>
    <w:p w:rsidR="00D87F65" w:rsidRPr="00EE290A" w:rsidRDefault="00D87F65" w:rsidP="00D640FA">
      <w:pPr>
        <w:pStyle w:val="ListParagraph"/>
        <w:spacing w:after="0" w:line="240" w:lineRule="auto"/>
        <w:ind w:left="1068"/>
        <w:jc w:val="both"/>
        <w:rPr>
          <w:lang w:val="uk-UA"/>
        </w:rPr>
      </w:pPr>
    </w:p>
    <w:p w:rsidR="00D87F65" w:rsidRPr="00EE290A" w:rsidRDefault="00D87F65" w:rsidP="0035710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lang w:val="uk-UA"/>
        </w:rPr>
      </w:pPr>
      <w:r w:rsidRPr="00EE290A">
        <w:rPr>
          <w:lang w:val="uk-UA"/>
        </w:rPr>
        <w:t xml:space="preserve">у розділі </w:t>
      </w:r>
      <w:r w:rsidRPr="00EE290A">
        <w:rPr>
          <w:lang w:val="en-US"/>
        </w:rPr>
        <w:t>IV</w:t>
      </w:r>
      <w:r w:rsidRPr="00B84759">
        <w:rPr>
          <w:lang w:val="uk-UA"/>
        </w:rPr>
        <w:t xml:space="preserve"> </w:t>
      </w:r>
      <w:r w:rsidRPr="00EE290A">
        <w:rPr>
          <w:lang w:val="uk-UA"/>
        </w:rPr>
        <w:t>главу</w:t>
      </w:r>
      <w:r w:rsidRPr="00B84759">
        <w:rPr>
          <w:lang w:val="uk-UA"/>
        </w:rPr>
        <w:t xml:space="preserve"> 18 </w:t>
      </w:r>
      <w:r w:rsidRPr="00EE290A">
        <w:rPr>
          <w:lang w:val="uk-UA"/>
        </w:rPr>
        <w:t xml:space="preserve">після статті 116 доповнити новими  статтями 116-1 і 116-2 такого змісту: </w:t>
      </w:r>
    </w:p>
    <w:p w:rsidR="00D87F65" w:rsidRPr="00EE290A" w:rsidRDefault="00D87F65" w:rsidP="000773C3">
      <w:pPr>
        <w:pStyle w:val="ListParagraph"/>
        <w:spacing w:after="0" w:line="240" w:lineRule="auto"/>
        <w:ind w:left="1068"/>
        <w:jc w:val="both"/>
        <w:rPr>
          <w:lang w:val="uk-UA"/>
        </w:rPr>
      </w:pPr>
    </w:p>
    <w:p w:rsidR="00D87F65" w:rsidRPr="00EE290A" w:rsidRDefault="00D87F65" w:rsidP="002D7C1E">
      <w:pPr>
        <w:shd w:val="clear" w:color="auto" w:fill="FFFFFF"/>
        <w:spacing w:after="150"/>
        <w:ind w:firstLine="450"/>
        <w:jc w:val="both"/>
        <w:rPr>
          <w:bCs/>
          <w:color w:val="000000"/>
          <w:lang w:eastAsia="ru-RU"/>
        </w:rPr>
      </w:pPr>
      <w:r w:rsidRPr="00EE290A">
        <w:rPr>
          <w:bCs/>
          <w:color w:val="000000"/>
          <w:lang w:val="uk-UA" w:eastAsia="ru-RU"/>
        </w:rPr>
        <w:t>«</w:t>
      </w:r>
      <w:r w:rsidRPr="00EE290A">
        <w:rPr>
          <w:bCs/>
          <w:color w:val="000000"/>
          <w:lang w:eastAsia="ru-RU"/>
        </w:rPr>
        <w:t>Стаття 116-1</w:t>
      </w:r>
      <w:r w:rsidRPr="00EE290A">
        <w:rPr>
          <w:bCs/>
          <w:color w:val="000000"/>
          <w:lang w:val="uk-UA" w:eastAsia="ru-RU"/>
        </w:rPr>
        <w:t>.</w:t>
      </w:r>
      <w:r w:rsidRPr="00EE290A">
        <w:rPr>
          <w:bCs/>
          <w:color w:val="000000"/>
          <w:lang w:eastAsia="ru-RU"/>
        </w:rPr>
        <w:t xml:space="preserve"> Підготовка до розгляду пропозицій та поправок до законопроекту</w:t>
      </w:r>
    </w:p>
    <w:p w:rsidR="00D87F65" w:rsidRPr="00EE290A" w:rsidRDefault="00D87F65" w:rsidP="002D7C1E">
      <w:pPr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bCs/>
          <w:color w:val="000000"/>
          <w:lang w:eastAsia="ru-RU"/>
        </w:rPr>
      </w:pPr>
      <w:r w:rsidRPr="00EE290A">
        <w:rPr>
          <w:bCs/>
          <w:color w:val="000000"/>
          <w:lang w:eastAsia="ru-RU"/>
        </w:rPr>
        <w:t>Для розгляду пропозицій та поправок на засіданні головного комітету готується порівняльна таблиця, яка має містити:</w:t>
      </w:r>
    </w:p>
    <w:p w:rsidR="00D87F65" w:rsidRPr="00EE290A" w:rsidRDefault="00D87F65" w:rsidP="002D7C1E">
      <w:pPr>
        <w:shd w:val="clear" w:color="auto" w:fill="FFFFFF"/>
        <w:spacing w:after="150"/>
        <w:ind w:firstLine="450"/>
        <w:jc w:val="both"/>
        <w:rPr>
          <w:color w:val="000000"/>
          <w:lang w:eastAsia="ru-RU"/>
        </w:rPr>
      </w:pPr>
      <w:r w:rsidRPr="00EE290A">
        <w:rPr>
          <w:color w:val="000000"/>
          <w:lang w:eastAsia="ru-RU"/>
        </w:rPr>
        <w:t>1) текст законопроекту, прийнятого за основу;</w:t>
      </w:r>
    </w:p>
    <w:p w:rsidR="00D87F65" w:rsidRPr="00EE290A" w:rsidRDefault="00D87F65" w:rsidP="000773C3">
      <w:pPr>
        <w:shd w:val="clear" w:color="auto" w:fill="FFFFFF"/>
        <w:spacing w:after="150"/>
        <w:ind w:left="709" w:hanging="283"/>
        <w:jc w:val="both"/>
        <w:rPr>
          <w:color w:val="000000"/>
          <w:lang w:eastAsia="ru-RU"/>
        </w:rPr>
      </w:pPr>
      <w:r w:rsidRPr="00EE290A">
        <w:rPr>
          <w:color w:val="000000"/>
          <w:lang w:eastAsia="ru-RU"/>
        </w:rPr>
        <w:t>2) усі внесені та не відкликані пропозиції (можливо, із стислим обґрунтуванням) та  поправки, що мають суцільну нумерацію і розміщуються на рівні з відповідними статтями законопроекту, із зазначенням ініціаторів їх внесення - суб'єктів права законодавчої ініціативи;</w:t>
      </w:r>
    </w:p>
    <w:p w:rsidR="00D87F65" w:rsidRPr="00EE290A" w:rsidRDefault="00D87F65" w:rsidP="000773C3">
      <w:pPr>
        <w:shd w:val="clear" w:color="auto" w:fill="FFFFFF"/>
        <w:spacing w:after="150"/>
        <w:ind w:left="709" w:hanging="259"/>
        <w:jc w:val="both"/>
        <w:rPr>
          <w:color w:val="000000"/>
          <w:lang w:eastAsia="ru-RU"/>
        </w:rPr>
      </w:pPr>
      <w:r w:rsidRPr="00EE290A">
        <w:rPr>
          <w:color w:val="000000"/>
          <w:lang w:eastAsia="ru-RU"/>
        </w:rPr>
        <w:t>3) пропозиції підкомітету головного комітету щодо внесених пропозицій, поправок, якщо окремим рішенням головного комітету підкомітету доручено підготувати такі пропозиції;</w:t>
      </w:r>
    </w:p>
    <w:p w:rsidR="00D87F65" w:rsidRPr="00EE290A" w:rsidRDefault="00D87F65" w:rsidP="000773C3">
      <w:pPr>
        <w:shd w:val="clear" w:color="auto" w:fill="FFFFFF"/>
        <w:spacing w:after="150"/>
        <w:ind w:left="709" w:hanging="259"/>
        <w:jc w:val="both"/>
        <w:rPr>
          <w:color w:val="000000"/>
          <w:lang w:eastAsia="ru-RU"/>
        </w:rPr>
      </w:pPr>
      <w:r w:rsidRPr="00EE290A">
        <w:rPr>
          <w:color w:val="000000"/>
          <w:lang w:eastAsia="ru-RU"/>
        </w:rPr>
        <w:t>4) остаточну редакцію статей законопроекту, що пропонується головним комітетом для прийняття у другому читанні.</w:t>
      </w:r>
    </w:p>
    <w:p w:rsidR="00D87F65" w:rsidRPr="00EE290A" w:rsidRDefault="00D87F65" w:rsidP="002D7C1E">
      <w:pPr>
        <w:shd w:val="clear" w:color="auto" w:fill="FFFFFF"/>
        <w:spacing w:after="150"/>
        <w:ind w:left="450"/>
        <w:jc w:val="both"/>
        <w:rPr>
          <w:bCs/>
          <w:color w:val="000000"/>
          <w:lang w:eastAsia="ru-RU"/>
        </w:rPr>
      </w:pPr>
      <w:r w:rsidRPr="00EE290A">
        <w:rPr>
          <w:bCs/>
          <w:color w:val="000000"/>
          <w:lang w:eastAsia="ru-RU"/>
        </w:rPr>
        <w:t>Стаття 116-2</w:t>
      </w:r>
      <w:r w:rsidRPr="00EE290A">
        <w:rPr>
          <w:bCs/>
          <w:color w:val="000000"/>
          <w:lang w:val="uk-UA" w:eastAsia="ru-RU"/>
        </w:rPr>
        <w:t xml:space="preserve">. </w:t>
      </w:r>
      <w:r w:rsidRPr="00EE290A">
        <w:rPr>
          <w:bCs/>
          <w:color w:val="000000"/>
          <w:lang w:eastAsia="ru-RU"/>
        </w:rPr>
        <w:t xml:space="preserve"> Розгляд пропозицій та поправок до законопроекту</w:t>
      </w:r>
    </w:p>
    <w:p w:rsidR="00D87F65" w:rsidRPr="00EE290A" w:rsidRDefault="00D87F65" w:rsidP="002D7C1E">
      <w:pPr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bCs/>
          <w:color w:val="000000"/>
          <w:lang w:eastAsia="ru-RU"/>
        </w:rPr>
      </w:pPr>
      <w:r w:rsidRPr="00EE290A">
        <w:rPr>
          <w:bCs/>
          <w:color w:val="000000"/>
          <w:lang w:eastAsia="ru-RU"/>
        </w:rPr>
        <w:t xml:space="preserve">Пропозиції та поправки до законопроекту розглядаються головним комітетом та ухвалюються на його засіданнях. </w:t>
      </w:r>
    </w:p>
    <w:p w:rsidR="00D87F65" w:rsidRPr="00EE290A" w:rsidRDefault="00D87F65" w:rsidP="002D7C1E">
      <w:pPr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bCs/>
          <w:color w:val="000000"/>
          <w:lang w:eastAsia="ru-RU"/>
        </w:rPr>
      </w:pPr>
      <w:r w:rsidRPr="00EE290A">
        <w:rPr>
          <w:bCs/>
          <w:color w:val="000000"/>
          <w:lang w:eastAsia="ru-RU"/>
        </w:rPr>
        <w:t xml:space="preserve">Ініціатори внесення  пропозицій та поправок – суб'єкти законодавчої ініціативи запрошуються на засідання комітету, де розглядаються їхні пропозиції і  поправки, та за їхнім наполяганням може бути проведено обговорення цих пропозицій та поправок. </w:t>
      </w:r>
    </w:p>
    <w:p w:rsidR="00D87F65" w:rsidRPr="00EE290A" w:rsidRDefault="00D87F65" w:rsidP="002D7C1E">
      <w:pPr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bCs/>
          <w:color w:val="000000"/>
          <w:lang w:eastAsia="ru-RU"/>
        </w:rPr>
      </w:pPr>
      <w:r w:rsidRPr="00EE290A">
        <w:rPr>
          <w:bCs/>
          <w:color w:val="000000"/>
          <w:lang w:eastAsia="ru-RU"/>
        </w:rPr>
        <w:t>Рішення про прийняття чи відхилення пропозицій  та поправок до законопроекту приймаються більшістю від присутніх членів комітету при наявності на момент голосування не менше половини членів комітету від його кількості.</w:t>
      </w:r>
    </w:p>
    <w:p w:rsidR="00D87F65" w:rsidRPr="00EE290A" w:rsidRDefault="00D87F65" w:rsidP="002D7C1E">
      <w:pPr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bCs/>
          <w:color w:val="000000"/>
          <w:lang w:eastAsia="ru-RU"/>
        </w:rPr>
      </w:pPr>
      <w:r w:rsidRPr="00EE290A">
        <w:rPr>
          <w:bCs/>
          <w:color w:val="000000"/>
          <w:lang w:eastAsia="ru-RU"/>
        </w:rPr>
        <w:t>Законопроект, підготований після розгляду пропозицій та поправок,  надається для експертизи до юридичного та редакційного підрозділів Апарату Верховної Ради, які надають свої висновки впродовж семи днів.</w:t>
      </w:r>
    </w:p>
    <w:p w:rsidR="00D87F65" w:rsidRPr="00EE290A" w:rsidRDefault="00D87F65" w:rsidP="002D7C1E">
      <w:pPr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bCs/>
          <w:color w:val="000000"/>
          <w:lang w:eastAsia="ru-RU"/>
        </w:rPr>
      </w:pPr>
      <w:r w:rsidRPr="00EE290A">
        <w:rPr>
          <w:bCs/>
          <w:color w:val="000000"/>
          <w:lang w:eastAsia="ru-RU"/>
        </w:rPr>
        <w:t>Після отримання висновків юридичного та редакційного підрозділів Апарату Верховної Ради головний комітет розглядає висловлені в них зауваження та приймає рішення щодо врахування  них.</w:t>
      </w:r>
    </w:p>
    <w:p w:rsidR="00D87F65" w:rsidRPr="00EE290A" w:rsidRDefault="00D87F65" w:rsidP="002D7C1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lang w:val="uk-UA"/>
        </w:rPr>
      </w:pPr>
      <w:r w:rsidRPr="00EE290A">
        <w:rPr>
          <w:bCs/>
          <w:color w:val="000000"/>
          <w:lang w:eastAsia="ru-RU"/>
        </w:rPr>
        <w:t xml:space="preserve"> Після здійснення  редакційного доопрацювання законопроекту головний комітет приймає рішення щодо винесення законопроекту для розгляду  його в другому читанні на пленарному засіданні Верховної Ради.</w:t>
      </w:r>
    </w:p>
    <w:p w:rsidR="00D87F65" w:rsidRPr="00EE290A" w:rsidRDefault="00D87F65" w:rsidP="000773C3">
      <w:pPr>
        <w:pStyle w:val="ListParagraph"/>
        <w:spacing w:after="0" w:line="240" w:lineRule="auto"/>
        <w:jc w:val="both"/>
        <w:rPr>
          <w:bCs/>
          <w:color w:val="000000"/>
          <w:lang w:eastAsia="ru-RU"/>
        </w:rPr>
      </w:pPr>
    </w:p>
    <w:p w:rsidR="00D87F65" w:rsidRPr="00EE290A" w:rsidRDefault="00D87F65" w:rsidP="00420933">
      <w:pPr>
        <w:pStyle w:val="ListParagraph"/>
        <w:numPr>
          <w:ilvl w:val="0"/>
          <w:numId w:val="2"/>
        </w:numPr>
        <w:spacing w:after="0" w:line="240" w:lineRule="auto"/>
        <w:ind w:left="284" w:firstLine="642"/>
        <w:jc w:val="both"/>
        <w:rPr>
          <w:lang w:val="uk-UA"/>
        </w:rPr>
      </w:pPr>
      <w:r w:rsidRPr="00EE290A">
        <w:rPr>
          <w:lang w:val="uk-UA"/>
        </w:rPr>
        <w:t>у  статті 117   у частинах першій і другій слово «підготовлений» замінити на слово «підготований»;</w:t>
      </w:r>
    </w:p>
    <w:p w:rsidR="00D87F65" w:rsidRPr="00EE290A" w:rsidRDefault="00D87F65" w:rsidP="00420933">
      <w:pPr>
        <w:pStyle w:val="ListParagraph"/>
        <w:numPr>
          <w:ilvl w:val="0"/>
          <w:numId w:val="2"/>
        </w:numPr>
        <w:spacing w:after="0" w:line="240" w:lineRule="auto"/>
        <w:ind w:hanging="217"/>
        <w:jc w:val="both"/>
        <w:rPr>
          <w:lang w:val="uk-UA"/>
        </w:rPr>
      </w:pPr>
      <w:r w:rsidRPr="00EE290A">
        <w:rPr>
          <w:lang w:val="uk-UA"/>
        </w:rPr>
        <w:t xml:space="preserve"> статті 118 викласти в такій редакції:</w:t>
      </w:r>
    </w:p>
    <w:p w:rsidR="00D87F65" w:rsidRPr="00EE290A" w:rsidRDefault="00D87F65" w:rsidP="00F45869">
      <w:pPr>
        <w:pStyle w:val="ListParagraph"/>
        <w:shd w:val="clear" w:color="auto" w:fill="FFFFFF"/>
        <w:spacing w:after="150"/>
        <w:ind w:left="1068"/>
        <w:jc w:val="both"/>
        <w:rPr>
          <w:color w:val="000000"/>
          <w:sz w:val="24"/>
          <w:lang w:eastAsia="ru-RU"/>
        </w:rPr>
      </w:pPr>
      <w:r w:rsidRPr="00EE290A">
        <w:rPr>
          <w:bCs/>
          <w:color w:val="000000"/>
          <w:lang w:val="uk-UA" w:eastAsia="ru-RU"/>
        </w:rPr>
        <w:t>«</w:t>
      </w:r>
      <w:r w:rsidRPr="00EE290A">
        <w:rPr>
          <w:bCs/>
          <w:color w:val="000000"/>
          <w:lang w:eastAsia="ru-RU"/>
        </w:rPr>
        <w:t>Стаття 118</w:t>
      </w:r>
      <w:r w:rsidRPr="00EE290A">
        <w:rPr>
          <w:b/>
          <w:bCs/>
          <w:color w:val="000000"/>
          <w:lang w:eastAsia="ru-RU"/>
        </w:rPr>
        <w:t>.</w:t>
      </w:r>
      <w:r w:rsidRPr="00EE290A">
        <w:rPr>
          <w:color w:val="000000"/>
          <w:lang w:eastAsia="ru-RU"/>
        </w:rPr>
        <w:t> Зміст порівняльної таблиці законопроекту, підготов</w:t>
      </w:r>
      <w:r w:rsidRPr="00EE290A">
        <w:rPr>
          <w:color w:val="000000"/>
          <w:lang w:val="uk-UA" w:eastAsia="ru-RU"/>
        </w:rPr>
        <w:t>а</w:t>
      </w:r>
      <w:r w:rsidRPr="00EE290A">
        <w:rPr>
          <w:color w:val="000000"/>
          <w:lang w:eastAsia="ru-RU"/>
        </w:rPr>
        <w:t>ного до другого читання</w:t>
      </w:r>
    </w:p>
    <w:p w:rsidR="00D87F65" w:rsidRPr="00EE290A" w:rsidRDefault="00D87F65" w:rsidP="00F45869">
      <w:pPr>
        <w:pStyle w:val="ListParagraph"/>
        <w:shd w:val="clear" w:color="auto" w:fill="FFFFFF"/>
        <w:spacing w:after="150"/>
        <w:ind w:left="1068"/>
        <w:jc w:val="both"/>
        <w:rPr>
          <w:color w:val="000000"/>
          <w:lang w:eastAsia="ru-RU"/>
        </w:rPr>
      </w:pPr>
      <w:r w:rsidRPr="00EE290A">
        <w:rPr>
          <w:color w:val="000000"/>
          <w:lang w:eastAsia="ru-RU"/>
        </w:rPr>
        <w:t>1. Законопроект, підготов</w:t>
      </w:r>
      <w:r w:rsidRPr="00EE290A">
        <w:rPr>
          <w:color w:val="000000"/>
          <w:lang w:val="uk-UA" w:eastAsia="ru-RU"/>
        </w:rPr>
        <w:t>а</w:t>
      </w:r>
      <w:r w:rsidRPr="00EE290A">
        <w:rPr>
          <w:color w:val="000000"/>
          <w:lang w:eastAsia="ru-RU"/>
        </w:rPr>
        <w:t>ний до другого читання, подається у вигляді порівняльної таблиці, яка має містити:</w:t>
      </w:r>
    </w:p>
    <w:p w:rsidR="00D87F65" w:rsidRPr="00EE290A" w:rsidRDefault="00D87F65" w:rsidP="00F45869">
      <w:pPr>
        <w:pStyle w:val="ListParagraph"/>
        <w:shd w:val="clear" w:color="auto" w:fill="FFFFFF"/>
        <w:spacing w:after="150"/>
        <w:ind w:left="1068"/>
        <w:jc w:val="both"/>
        <w:rPr>
          <w:color w:val="000000"/>
          <w:lang w:eastAsia="ru-RU"/>
        </w:rPr>
      </w:pPr>
      <w:r w:rsidRPr="00EE290A">
        <w:rPr>
          <w:color w:val="000000"/>
          <w:lang w:eastAsia="ru-RU"/>
        </w:rPr>
        <w:t>1) текст законопроекту, прийнятого за основу;</w:t>
      </w:r>
    </w:p>
    <w:p w:rsidR="00D87F65" w:rsidRPr="00EE290A" w:rsidRDefault="00D87F65" w:rsidP="00F45869">
      <w:pPr>
        <w:pStyle w:val="ListParagraph"/>
        <w:numPr>
          <w:ilvl w:val="0"/>
          <w:numId w:val="2"/>
        </w:numPr>
        <w:shd w:val="clear" w:color="auto" w:fill="FFFFFF"/>
        <w:spacing w:after="150"/>
        <w:jc w:val="both"/>
        <w:rPr>
          <w:color w:val="000000"/>
          <w:sz w:val="8"/>
          <w:lang w:eastAsia="ru-RU"/>
        </w:rPr>
      </w:pPr>
    </w:p>
    <w:p w:rsidR="00D87F65" w:rsidRPr="00EE290A" w:rsidRDefault="00D87F65" w:rsidP="00F45869">
      <w:pPr>
        <w:pStyle w:val="ListParagraph"/>
        <w:shd w:val="clear" w:color="auto" w:fill="FFFFFF"/>
        <w:ind w:left="1068"/>
        <w:jc w:val="both"/>
        <w:rPr>
          <w:color w:val="000000"/>
          <w:sz w:val="24"/>
          <w:lang w:eastAsia="ru-RU"/>
        </w:rPr>
      </w:pPr>
      <w:r w:rsidRPr="00EE290A">
        <w:rPr>
          <w:color w:val="000000"/>
          <w:lang w:eastAsia="ru-RU"/>
        </w:rPr>
        <w:t>2) висновок головного комітету щодо внесених пропозицій, поправок;</w:t>
      </w:r>
    </w:p>
    <w:p w:rsidR="00D87F65" w:rsidRPr="00EE290A" w:rsidRDefault="00D87F65" w:rsidP="00F45869">
      <w:pPr>
        <w:pStyle w:val="ListParagraph"/>
        <w:shd w:val="clear" w:color="auto" w:fill="FFFFFF"/>
        <w:spacing w:after="150"/>
        <w:ind w:left="1068"/>
        <w:jc w:val="both"/>
        <w:rPr>
          <w:color w:val="000000"/>
          <w:lang w:val="uk-UA" w:eastAsia="ru-RU"/>
        </w:rPr>
      </w:pPr>
      <w:r w:rsidRPr="00EE290A">
        <w:rPr>
          <w:color w:val="000000"/>
          <w:lang w:val="uk-UA" w:eastAsia="ru-RU"/>
        </w:rPr>
        <w:t>3</w:t>
      </w:r>
      <w:r w:rsidRPr="00EE290A">
        <w:rPr>
          <w:color w:val="000000"/>
          <w:lang w:eastAsia="ru-RU"/>
        </w:rPr>
        <w:t>) остаточну редакцію статей законопроекту, що пропонується головним комітетом для прийняття у другому читанні</w:t>
      </w:r>
      <w:r w:rsidRPr="00EE290A">
        <w:rPr>
          <w:color w:val="000000"/>
          <w:lang w:val="uk-UA" w:eastAsia="ru-RU"/>
        </w:rPr>
        <w:t>.</w:t>
      </w:r>
    </w:p>
    <w:p w:rsidR="00D87F65" w:rsidRPr="00EE290A" w:rsidRDefault="00D87F65" w:rsidP="00F45869">
      <w:pPr>
        <w:pStyle w:val="ListParagraph"/>
        <w:shd w:val="clear" w:color="auto" w:fill="FFFFFF"/>
        <w:spacing w:after="150"/>
        <w:ind w:left="1068"/>
        <w:jc w:val="both"/>
        <w:rPr>
          <w:color w:val="000000"/>
          <w:lang w:eastAsia="ru-RU"/>
        </w:rPr>
      </w:pPr>
      <w:r w:rsidRPr="00EE290A">
        <w:rPr>
          <w:color w:val="000000"/>
          <w:lang w:val="uk-UA" w:eastAsia="ru-RU"/>
        </w:rPr>
        <w:t>2</w:t>
      </w:r>
      <w:r w:rsidRPr="00EE290A">
        <w:rPr>
          <w:color w:val="000000"/>
          <w:lang w:eastAsia="ru-RU"/>
        </w:rPr>
        <w:t xml:space="preserve">. У разі якщо до законопроекту, </w:t>
      </w:r>
      <w:r w:rsidRPr="00EE290A">
        <w:rPr>
          <w:b/>
          <w:color w:val="000000"/>
          <w:lang w:eastAsia="ru-RU"/>
        </w:rPr>
        <w:t>підготованого</w:t>
      </w:r>
      <w:r w:rsidRPr="00EE290A">
        <w:rPr>
          <w:color w:val="000000"/>
          <w:lang w:eastAsia="ru-RU"/>
        </w:rPr>
        <w:t xml:space="preserve"> до другого читання чи повторного другого читання, не надійшло пропозицій та поправок, такий законопроект подається без порівняльної таблиці.</w:t>
      </w:r>
    </w:p>
    <w:p w:rsidR="00D87F65" w:rsidRPr="00EE290A" w:rsidRDefault="00D87F65" w:rsidP="00420933">
      <w:pPr>
        <w:spacing w:after="0" w:line="240" w:lineRule="auto"/>
        <w:ind w:left="284" w:firstLine="850"/>
        <w:jc w:val="both"/>
        <w:rPr>
          <w:lang w:val="uk-UA"/>
        </w:rPr>
      </w:pPr>
    </w:p>
    <w:p w:rsidR="00D87F65" w:rsidRPr="00EE290A" w:rsidRDefault="00D87F65" w:rsidP="00D640FA">
      <w:pPr>
        <w:pStyle w:val="ListParagraph"/>
        <w:numPr>
          <w:ilvl w:val="0"/>
          <w:numId w:val="2"/>
        </w:numPr>
        <w:spacing w:after="0" w:line="240" w:lineRule="auto"/>
        <w:ind w:hanging="217"/>
        <w:jc w:val="both"/>
        <w:rPr>
          <w:lang w:val="uk-UA"/>
        </w:rPr>
      </w:pPr>
      <w:r w:rsidRPr="00EE290A">
        <w:rPr>
          <w:lang w:val="uk-UA"/>
        </w:rPr>
        <w:t xml:space="preserve">у статті 119: </w:t>
      </w:r>
    </w:p>
    <w:p w:rsidR="00D87F65" w:rsidRPr="00EE290A" w:rsidRDefault="00D87F65" w:rsidP="00D640FA">
      <w:pPr>
        <w:pStyle w:val="ListParagraph"/>
        <w:spacing w:after="0" w:line="240" w:lineRule="auto"/>
        <w:ind w:left="1068"/>
        <w:jc w:val="both"/>
        <w:rPr>
          <w:lang w:val="uk-UA"/>
        </w:rPr>
      </w:pPr>
      <w:r w:rsidRPr="00EE290A">
        <w:rPr>
          <w:lang w:val="uk-UA"/>
        </w:rPr>
        <w:t>частину першу викласти в такій редакції:</w:t>
      </w:r>
    </w:p>
    <w:p w:rsidR="00D87F65" w:rsidRPr="00EE290A" w:rsidRDefault="00D87F65" w:rsidP="00D640FA">
      <w:pPr>
        <w:spacing w:after="0" w:line="240" w:lineRule="auto"/>
        <w:ind w:firstLine="993"/>
        <w:jc w:val="both"/>
        <w:rPr>
          <w:lang w:val="uk-UA"/>
        </w:rPr>
      </w:pPr>
      <w:r w:rsidRPr="00EE290A">
        <w:rPr>
          <w:lang w:val="uk-UA"/>
        </w:rPr>
        <w:t>« 1. Під час розгляду законопроекту в другому читанні Верховна Рада проводить його обговорення та голосування за прийняття його в другому читанні:</w:t>
      </w:r>
    </w:p>
    <w:p w:rsidR="00D87F65" w:rsidRPr="00EE290A" w:rsidRDefault="00D87F65" w:rsidP="00D640FA">
      <w:pPr>
        <w:spacing w:after="0" w:line="240" w:lineRule="auto"/>
        <w:ind w:firstLine="993"/>
        <w:jc w:val="both"/>
        <w:rPr>
          <w:lang w:val="uk-UA"/>
        </w:rPr>
      </w:pPr>
      <w:r w:rsidRPr="00EE290A">
        <w:rPr>
          <w:lang w:val="uk-UA"/>
        </w:rPr>
        <w:t>частини другу та третю виключити;</w:t>
      </w:r>
    </w:p>
    <w:p w:rsidR="00D87F65" w:rsidRPr="00EE290A" w:rsidRDefault="00D87F65" w:rsidP="00D640FA">
      <w:pPr>
        <w:spacing w:after="0" w:line="240" w:lineRule="auto"/>
        <w:ind w:firstLine="993"/>
        <w:jc w:val="both"/>
        <w:rPr>
          <w:lang w:val="uk-UA"/>
        </w:rPr>
      </w:pPr>
    </w:p>
    <w:p w:rsidR="00D87F65" w:rsidRPr="00EE290A" w:rsidRDefault="00D87F65" w:rsidP="00D640FA">
      <w:pPr>
        <w:pStyle w:val="ListParagraph"/>
        <w:numPr>
          <w:ilvl w:val="0"/>
          <w:numId w:val="2"/>
        </w:numPr>
        <w:spacing w:after="0" w:line="240" w:lineRule="auto"/>
        <w:jc w:val="both"/>
        <w:rPr>
          <w:lang w:val="uk-UA"/>
        </w:rPr>
      </w:pPr>
      <w:r w:rsidRPr="00EE290A">
        <w:rPr>
          <w:lang w:val="uk-UA"/>
        </w:rPr>
        <w:t>статтю 120 викласти в такій редакції:</w:t>
      </w:r>
    </w:p>
    <w:p w:rsidR="00D87F65" w:rsidRPr="00EE290A" w:rsidRDefault="00D87F65" w:rsidP="00DF209B">
      <w:pPr>
        <w:shd w:val="clear" w:color="auto" w:fill="FFFFFF"/>
        <w:spacing w:after="150"/>
        <w:ind w:firstLine="450"/>
        <w:jc w:val="both"/>
        <w:rPr>
          <w:color w:val="000000"/>
          <w:lang w:eastAsia="ru-RU"/>
        </w:rPr>
      </w:pPr>
      <w:r w:rsidRPr="00EE290A">
        <w:rPr>
          <w:bCs/>
          <w:color w:val="000000"/>
          <w:lang w:eastAsia="ru-RU"/>
        </w:rPr>
        <w:t>Стаття 120.</w:t>
      </w:r>
      <w:r w:rsidRPr="00EE290A">
        <w:rPr>
          <w:color w:val="000000"/>
          <w:lang w:eastAsia="ru-RU"/>
        </w:rPr>
        <w:t> Порядок обговорення законопроектів при розгляді в другому читанні</w:t>
      </w:r>
    </w:p>
    <w:p w:rsidR="00D87F65" w:rsidRPr="00EE290A" w:rsidRDefault="00D87F65" w:rsidP="00DF209B">
      <w:pPr>
        <w:numPr>
          <w:ilvl w:val="0"/>
          <w:numId w:val="6"/>
        </w:numPr>
        <w:shd w:val="clear" w:color="auto" w:fill="FFFFFF"/>
        <w:spacing w:after="150" w:line="240" w:lineRule="auto"/>
        <w:ind w:left="183" w:firstLine="284"/>
        <w:jc w:val="both"/>
        <w:rPr>
          <w:rStyle w:val="rvts9"/>
          <w:bCs/>
          <w:color w:val="000000"/>
          <w:bdr w:val="none" w:sz="0" w:space="0" w:color="auto" w:frame="1"/>
        </w:rPr>
      </w:pPr>
      <w:r w:rsidRPr="00B84759">
        <w:rPr>
          <w:rStyle w:val="rvts9"/>
          <w:bCs/>
          <w:color w:val="000000"/>
          <w:bdr w:val="none" w:sz="0" w:space="0" w:color="auto" w:frame="1"/>
        </w:rPr>
        <w:t xml:space="preserve"> </w:t>
      </w:r>
      <w:r w:rsidRPr="00EE290A">
        <w:rPr>
          <w:rStyle w:val="rvts9"/>
          <w:bCs/>
          <w:color w:val="000000"/>
          <w:bdr w:val="none" w:sz="0" w:space="0" w:color="auto" w:frame="1"/>
        </w:rPr>
        <w:t>Під час розгляду законопроекту в другому читанні проводиться обговорення тексту законопроекту, підготованого головним комітетом законопроекту до другого читання  з урахуванням  схвалених головним комітетом пропозицій і поправок та зауважень юридичного та редакційного підрозділів Апарату Верховної Ради України.</w:t>
      </w:r>
    </w:p>
    <w:p w:rsidR="00D87F65" w:rsidRPr="00EE290A" w:rsidRDefault="00D87F65" w:rsidP="00DF209B">
      <w:pPr>
        <w:shd w:val="clear" w:color="auto" w:fill="FFFFFF"/>
        <w:spacing w:after="150"/>
        <w:ind w:left="467"/>
        <w:jc w:val="both"/>
        <w:rPr>
          <w:rStyle w:val="rvts9"/>
          <w:bCs/>
          <w:color w:val="000000"/>
          <w:sz w:val="2"/>
          <w:bdr w:val="none" w:sz="0" w:space="0" w:color="auto" w:frame="1"/>
        </w:rPr>
      </w:pPr>
    </w:p>
    <w:p w:rsidR="00D87F65" w:rsidRPr="00EE290A" w:rsidRDefault="00D87F65" w:rsidP="00886E9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color w:val="000000"/>
          <w:shd w:val="clear" w:color="auto" w:fill="FFFFFF"/>
        </w:rPr>
      </w:pPr>
      <w:r w:rsidRPr="00B84759">
        <w:rPr>
          <w:color w:val="000000"/>
          <w:shd w:val="clear" w:color="auto" w:fill="FFFFFF"/>
        </w:rPr>
        <w:t xml:space="preserve"> </w:t>
      </w:r>
      <w:r w:rsidRPr="00EE290A">
        <w:rPr>
          <w:color w:val="000000"/>
          <w:shd w:val="clear" w:color="auto" w:fill="FFFFFF"/>
        </w:rPr>
        <w:t>Розгляд законопроекту в другому читанні, проводиться за процедурою його розгляду в першому читанні (стаття 113 цього Регламенту).</w:t>
      </w:r>
    </w:p>
    <w:p w:rsidR="00D87F65" w:rsidRPr="00EE290A" w:rsidRDefault="00D87F65" w:rsidP="00886E97">
      <w:pPr>
        <w:pStyle w:val="ListParagraph"/>
        <w:rPr>
          <w:lang w:val="uk-UA"/>
        </w:rPr>
      </w:pPr>
    </w:p>
    <w:p w:rsidR="00D87F65" w:rsidRPr="00EE290A" w:rsidRDefault="00D87F65" w:rsidP="00886E9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lang w:val="uk-UA"/>
        </w:rPr>
      </w:pPr>
      <w:r w:rsidRPr="00EE290A">
        <w:rPr>
          <w:lang w:val="uk-UA"/>
        </w:rPr>
        <w:t>статтю 121 викласти в такій редакції:</w:t>
      </w:r>
    </w:p>
    <w:p w:rsidR="00D87F65" w:rsidRPr="00EE290A" w:rsidRDefault="00D87F65" w:rsidP="00886E97">
      <w:pPr>
        <w:pStyle w:val="ListParagraph"/>
        <w:shd w:val="clear" w:color="auto" w:fill="FFFFFF"/>
        <w:spacing w:after="150"/>
        <w:ind w:left="1068"/>
        <w:jc w:val="both"/>
        <w:rPr>
          <w:color w:val="000000"/>
          <w:lang w:eastAsia="ru-RU"/>
        </w:rPr>
      </w:pPr>
      <w:r w:rsidRPr="00EE290A">
        <w:rPr>
          <w:b/>
          <w:bCs/>
          <w:color w:val="000000"/>
          <w:lang w:val="uk-UA" w:eastAsia="ru-RU"/>
        </w:rPr>
        <w:t>«</w:t>
      </w:r>
      <w:r w:rsidRPr="00EE290A">
        <w:rPr>
          <w:bCs/>
          <w:color w:val="000000"/>
          <w:lang w:eastAsia="ru-RU"/>
        </w:rPr>
        <w:t>Стаття 121</w:t>
      </w:r>
      <w:r w:rsidRPr="00EE290A">
        <w:rPr>
          <w:b/>
          <w:bCs/>
          <w:color w:val="000000"/>
          <w:lang w:eastAsia="ru-RU"/>
        </w:rPr>
        <w:t>.</w:t>
      </w:r>
      <w:r w:rsidRPr="00EE290A">
        <w:rPr>
          <w:color w:val="000000"/>
          <w:lang w:eastAsia="ru-RU"/>
        </w:rPr>
        <w:t> Особливості голосування при розгляді законопроектів у другому читанні</w:t>
      </w:r>
    </w:p>
    <w:p w:rsidR="00D87F65" w:rsidRPr="00EE290A" w:rsidRDefault="00D87F65" w:rsidP="00886E97">
      <w:pPr>
        <w:pStyle w:val="ListParagraph"/>
        <w:numPr>
          <w:ilvl w:val="0"/>
          <w:numId w:val="2"/>
        </w:numPr>
        <w:shd w:val="clear" w:color="auto" w:fill="FFFFFF"/>
        <w:spacing w:after="150"/>
        <w:jc w:val="both"/>
        <w:rPr>
          <w:color w:val="000000"/>
          <w:sz w:val="2"/>
          <w:lang w:eastAsia="ru-RU"/>
        </w:rPr>
      </w:pPr>
    </w:p>
    <w:p w:rsidR="00D87F65" w:rsidRPr="00EE290A" w:rsidRDefault="00D87F65" w:rsidP="00886E97">
      <w:pPr>
        <w:pStyle w:val="ListParagraph"/>
        <w:numPr>
          <w:ilvl w:val="0"/>
          <w:numId w:val="2"/>
        </w:numPr>
        <w:shd w:val="clear" w:color="auto" w:fill="FFFFFF"/>
        <w:spacing w:after="150"/>
        <w:jc w:val="both"/>
        <w:rPr>
          <w:color w:val="000000"/>
          <w:sz w:val="10"/>
          <w:lang w:eastAsia="ru-RU"/>
        </w:rPr>
      </w:pPr>
    </w:p>
    <w:p w:rsidR="00D87F65" w:rsidRPr="00EE290A" w:rsidRDefault="00D87F65" w:rsidP="00886E97">
      <w:pPr>
        <w:shd w:val="clear" w:color="auto" w:fill="FFFFFF"/>
        <w:spacing w:after="150"/>
        <w:ind w:left="708"/>
        <w:jc w:val="both"/>
        <w:rPr>
          <w:color w:val="000000"/>
          <w:sz w:val="10"/>
          <w:lang w:eastAsia="ru-RU"/>
        </w:rPr>
      </w:pPr>
      <w:r w:rsidRPr="00EE290A">
        <w:rPr>
          <w:color w:val="000000"/>
          <w:lang w:val="uk-UA" w:eastAsia="ru-RU"/>
        </w:rPr>
        <w:t>1</w:t>
      </w:r>
      <w:r w:rsidRPr="00EE290A">
        <w:rPr>
          <w:color w:val="000000"/>
          <w:lang w:eastAsia="ru-RU"/>
        </w:rPr>
        <w:t>. Якщо до законопроекту немає зауважень народних депутатів, які стосуються усунення суперечн</w:t>
      </w:r>
      <w:r>
        <w:rPr>
          <w:color w:val="000000"/>
          <w:lang w:eastAsia="ru-RU"/>
        </w:rPr>
        <w:t>остей, редакційних уточнень і</w:t>
      </w:r>
      <w:r>
        <w:rPr>
          <w:color w:val="000000"/>
          <w:lang w:val="uk-UA" w:eastAsia="ru-RU"/>
        </w:rPr>
        <w:t xml:space="preserve"> </w:t>
      </w:r>
      <w:r w:rsidRPr="00EE290A">
        <w:rPr>
          <w:color w:val="000000"/>
          <w:lang w:eastAsia="ru-RU"/>
        </w:rPr>
        <w:t>його прикінцевих положень, головуючий на пленарному засіданні може поставити його на голосування в цілому як акт Верховної Ради.</w:t>
      </w:r>
    </w:p>
    <w:p w:rsidR="00D87F65" w:rsidRPr="00EE290A" w:rsidRDefault="00D87F65" w:rsidP="00886E97">
      <w:pPr>
        <w:spacing w:after="0" w:line="240" w:lineRule="auto"/>
        <w:ind w:left="709"/>
        <w:jc w:val="both"/>
        <w:rPr>
          <w:color w:val="000000"/>
          <w:lang w:val="uk-UA" w:eastAsia="ru-RU"/>
        </w:rPr>
      </w:pPr>
      <w:r w:rsidRPr="00EE290A">
        <w:rPr>
          <w:color w:val="000000"/>
          <w:lang w:val="uk-UA" w:eastAsia="ru-RU"/>
        </w:rPr>
        <w:t xml:space="preserve">2. </w:t>
      </w:r>
      <w:r w:rsidRPr="00EE290A">
        <w:rPr>
          <w:color w:val="000000"/>
          <w:lang w:eastAsia="ru-RU"/>
        </w:rPr>
        <w:t>Якщо законопроект не поділяється на статті, пункти, то на</w:t>
      </w:r>
      <w:r w:rsidRPr="00EE290A">
        <w:rPr>
          <w:color w:val="000000"/>
          <w:lang w:val="uk-UA" w:eastAsia="ru-RU"/>
        </w:rPr>
        <w:t xml:space="preserve"> голосування ставляться окремо назва законопроекту, його текст і законопроект в цілому.</w:t>
      </w:r>
    </w:p>
    <w:p w:rsidR="00D87F65" w:rsidRPr="00EE290A" w:rsidRDefault="00D87F65" w:rsidP="00886E97">
      <w:pPr>
        <w:spacing w:after="0" w:line="240" w:lineRule="auto"/>
        <w:ind w:left="709"/>
        <w:jc w:val="both"/>
        <w:rPr>
          <w:color w:val="000000"/>
          <w:lang w:val="uk-UA" w:eastAsia="ru-RU"/>
        </w:rPr>
      </w:pPr>
    </w:p>
    <w:p w:rsidR="00D87F65" w:rsidRPr="00EE290A" w:rsidRDefault="00D87F65" w:rsidP="00886E97">
      <w:pPr>
        <w:spacing w:after="0" w:line="240" w:lineRule="auto"/>
        <w:ind w:left="709"/>
        <w:jc w:val="both"/>
        <w:rPr>
          <w:color w:val="000000"/>
          <w:lang w:val="uk-UA" w:eastAsia="ru-RU"/>
        </w:rPr>
      </w:pPr>
      <w:r w:rsidRPr="00EE290A">
        <w:rPr>
          <w:color w:val="000000"/>
          <w:lang w:val="uk-UA" w:eastAsia="ru-RU"/>
        </w:rPr>
        <w:t>10) статтю 122 викласти в такій редакції:</w:t>
      </w:r>
    </w:p>
    <w:p w:rsidR="00D87F65" w:rsidRPr="00EE290A" w:rsidRDefault="00D87F65" w:rsidP="005053E1">
      <w:pPr>
        <w:shd w:val="clear" w:color="auto" w:fill="FFFFFF"/>
        <w:spacing w:after="150"/>
        <w:ind w:firstLine="450"/>
        <w:jc w:val="both"/>
        <w:rPr>
          <w:b/>
          <w:color w:val="000000"/>
          <w:lang w:eastAsia="ru-RU"/>
        </w:rPr>
      </w:pPr>
      <w:r w:rsidRPr="00EE290A">
        <w:rPr>
          <w:color w:val="000000"/>
          <w:lang w:val="uk-UA" w:eastAsia="ru-RU"/>
        </w:rPr>
        <w:t>«Стаття 122.</w:t>
      </w:r>
      <w:r w:rsidRPr="00EE290A">
        <w:rPr>
          <w:b/>
          <w:bCs/>
          <w:color w:val="000000"/>
          <w:lang w:eastAsia="ru-RU"/>
        </w:rPr>
        <w:t xml:space="preserve"> </w:t>
      </w:r>
      <w:r w:rsidRPr="00EE290A">
        <w:rPr>
          <w:color w:val="000000"/>
          <w:lang w:eastAsia="ru-RU"/>
        </w:rPr>
        <w:t>Усунення суперечностей, внесення редакційних уточнень до законопроекту</w:t>
      </w:r>
      <w:r w:rsidRPr="00EE290A">
        <w:rPr>
          <w:b/>
          <w:color w:val="000000"/>
          <w:lang w:eastAsia="ru-RU"/>
        </w:rPr>
        <w:t xml:space="preserve"> </w:t>
      </w:r>
      <w:r w:rsidRPr="00EE290A">
        <w:rPr>
          <w:color w:val="000000"/>
          <w:lang w:eastAsia="ru-RU"/>
        </w:rPr>
        <w:t>та змін до прикінцевих положень законопроекту</w:t>
      </w:r>
    </w:p>
    <w:p w:rsidR="00D87F65" w:rsidRPr="00EE290A" w:rsidRDefault="00D87F65" w:rsidP="005053E1">
      <w:pPr>
        <w:shd w:val="clear" w:color="auto" w:fill="FFFFFF"/>
        <w:spacing w:after="150"/>
        <w:ind w:firstLine="450"/>
        <w:jc w:val="both"/>
        <w:rPr>
          <w:color w:val="000000"/>
          <w:lang w:eastAsia="ru-RU"/>
        </w:rPr>
      </w:pPr>
      <w:r w:rsidRPr="00EE290A">
        <w:rPr>
          <w:color w:val="000000"/>
          <w:lang w:eastAsia="ru-RU"/>
        </w:rPr>
        <w:t>1. До проведення голосування щодо прийняття в цілому Верховна Рада може доручити головному комітету чи утвореній Верховною Радою редакційній групі внести редакційні уточнення, усунути суперечності та внести зміни до Прикінцевих положень з урахуванням поправок, внесених безпосередньо на пленарному засіданні Верховної Ради під час розгляду законопроекту в другому читанні.</w:t>
      </w:r>
    </w:p>
    <w:p w:rsidR="00D87F65" w:rsidRPr="00EE290A" w:rsidRDefault="00D87F65" w:rsidP="005053E1">
      <w:pPr>
        <w:shd w:val="clear" w:color="auto" w:fill="FFFFFF"/>
        <w:spacing w:after="150"/>
        <w:ind w:firstLine="450"/>
        <w:jc w:val="both"/>
        <w:rPr>
          <w:color w:val="000000"/>
          <w:lang w:val="uk-UA" w:eastAsia="ru-RU"/>
        </w:rPr>
      </w:pPr>
      <w:r w:rsidRPr="00EE290A">
        <w:rPr>
          <w:color w:val="000000"/>
          <w:lang w:eastAsia="ru-RU"/>
        </w:rPr>
        <w:t>2. У випадку, зазначеному в частині першій цієї статті, голосування щодо законопроекту в цілому відкладається на строк, визначений Верховною Радою</w:t>
      </w:r>
      <w:r w:rsidRPr="00EE290A">
        <w:rPr>
          <w:color w:val="000000"/>
          <w:lang w:val="uk-UA" w:eastAsia="ru-RU"/>
        </w:rPr>
        <w:t xml:space="preserve">. </w:t>
      </w:r>
    </w:p>
    <w:p w:rsidR="00D87F65" w:rsidRPr="00EE290A" w:rsidRDefault="00D87F65" w:rsidP="005053E1">
      <w:pPr>
        <w:shd w:val="clear" w:color="auto" w:fill="FFFFFF"/>
        <w:spacing w:after="150"/>
        <w:ind w:firstLine="450"/>
        <w:jc w:val="both"/>
        <w:rPr>
          <w:color w:val="000000"/>
          <w:lang w:val="uk-UA" w:eastAsia="ru-RU"/>
        </w:rPr>
      </w:pPr>
      <w:r w:rsidRPr="00EE290A">
        <w:rPr>
          <w:color w:val="000000"/>
          <w:lang w:eastAsia="ru-RU"/>
        </w:rPr>
        <w:t xml:space="preserve">3. Законопроект, підготований згідно з частиною першою цієї статті,  </w:t>
      </w:r>
      <w:r w:rsidRPr="00EE290A">
        <w:rPr>
          <w:color w:val="000000"/>
          <w:lang w:val="uk-UA" w:eastAsia="ru-RU"/>
        </w:rPr>
        <w:t xml:space="preserve"> </w:t>
      </w:r>
      <w:r w:rsidRPr="00EE290A">
        <w:rPr>
          <w:color w:val="000000"/>
          <w:lang w:eastAsia="ru-RU"/>
        </w:rPr>
        <w:t>розглядається за процедурою третього читання.</w:t>
      </w:r>
      <w:r w:rsidRPr="00EE290A">
        <w:rPr>
          <w:color w:val="000000"/>
          <w:lang w:val="uk-UA" w:eastAsia="ru-RU"/>
        </w:rPr>
        <w:t>»</w:t>
      </w:r>
    </w:p>
    <w:p w:rsidR="00D87F65" w:rsidRPr="00EE290A" w:rsidRDefault="00D87F65" w:rsidP="005053E1">
      <w:pPr>
        <w:shd w:val="clear" w:color="auto" w:fill="FFFFFF"/>
        <w:spacing w:after="150"/>
        <w:ind w:firstLine="450"/>
        <w:jc w:val="both"/>
        <w:rPr>
          <w:color w:val="000000"/>
          <w:lang w:val="uk-UA" w:eastAsia="ru-RU"/>
        </w:rPr>
      </w:pPr>
      <w:r w:rsidRPr="00EE290A">
        <w:rPr>
          <w:color w:val="000000"/>
          <w:lang w:val="uk-UA" w:eastAsia="ru-RU"/>
        </w:rPr>
        <w:t xml:space="preserve">11) </w:t>
      </w:r>
      <w:r>
        <w:rPr>
          <w:color w:val="000000"/>
          <w:lang w:val="uk-UA" w:eastAsia="ru-RU"/>
        </w:rPr>
        <w:t xml:space="preserve"> </w:t>
      </w:r>
      <w:r w:rsidRPr="00EE290A">
        <w:rPr>
          <w:color w:val="000000"/>
          <w:lang w:val="uk-UA" w:eastAsia="ru-RU"/>
        </w:rPr>
        <w:t>частину другу статті 124 викласти в такій редакції:</w:t>
      </w:r>
      <w:r w:rsidRPr="00EE290A">
        <w:rPr>
          <w:color w:val="000000"/>
          <w:lang w:eastAsia="ru-RU"/>
        </w:rPr>
        <w:t xml:space="preserve"> </w:t>
      </w:r>
      <w:r w:rsidRPr="00EE290A">
        <w:rPr>
          <w:color w:val="000000"/>
          <w:lang w:val="uk-UA" w:eastAsia="ru-RU"/>
        </w:rPr>
        <w:t xml:space="preserve"> </w:t>
      </w:r>
    </w:p>
    <w:p w:rsidR="00D87F65" w:rsidRPr="00EE290A" w:rsidRDefault="00D87F65" w:rsidP="00EC60C3">
      <w:pPr>
        <w:shd w:val="clear" w:color="auto" w:fill="FFFFFF"/>
        <w:spacing w:after="150"/>
        <w:ind w:firstLine="450"/>
        <w:jc w:val="both"/>
        <w:rPr>
          <w:color w:val="000000"/>
          <w:lang w:eastAsia="ru-RU"/>
        </w:rPr>
      </w:pPr>
      <w:r w:rsidRPr="00EE290A">
        <w:rPr>
          <w:b/>
          <w:color w:val="000000"/>
          <w:lang w:val="uk-UA" w:eastAsia="ru-RU"/>
        </w:rPr>
        <w:t>«</w:t>
      </w:r>
      <w:r w:rsidRPr="00EE290A">
        <w:rPr>
          <w:color w:val="000000"/>
          <w:lang w:val="uk-UA" w:eastAsia="ru-RU"/>
        </w:rPr>
        <w:t xml:space="preserve">2. </w:t>
      </w:r>
      <w:r w:rsidRPr="00EE290A">
        <w:rPr>
          <w:color w:val="000000"/>
          <w:lang w:eastAsia="ru-RU"/>
        </w:rPr>
        <w:t xml:space="preserve">На повторне друге читання головний комітет подає лише </w:t>
      </w:r>
      <w:r w:rsidRPr="00EE290A">
        <w:rPr>
          <w:rStyle w:val="rvts9"/>
          <w:bCs/>
          <w:color w:val="000000"/>
          <w:bdr w:val="none" w:sz="0" w:space="0" w:color="auto" w:frame="1"/>
        </w:rPr>
        <w:t xml:space="preserve">зміни, внесені до законопроекту внаслідок схвалених головним комітетом </w:t>
      </w:r>
      <w:r w:rsidRPr="00EE290A">
        <w:rPr>
          <w:color w:val="000000"/>
          <w:lang w:eastAsia="ru-RU"/>
        </w:rPr>
        <w:t xml:space="preserve">до статей чи їх частин, що були подані на підставі висловлених при обговоренні </w:t>
      </w:r>
      <w:r w:rsidRPr="00EE290A">
        <w:rPr>
          <w:rStyle w:val="rvts9"/>
          <w:bCs/>
          <w:color w:val="000000"/>
          <w:bdr w:val="none" w:sz="0" w:space="0" w:color="auto" w:frame="1"/>
        </w:rPr>
        <w:t>пропозицій та поправок</w:t>
      </w:r>
      <w:r w:rsidRPr="00EE290A">
        <w:rPr>
          <w:color w:val="000000"/>
          <w:lang w:eastAsia="ru-RU"/>
        </w:rPr>
        <w:t xml:space="preserve"> під час другого читання</w:t>
      </w:r>
      <w:r w:rsidRPr="00EE290A">
        <w:rPr>
          <w:color w:val="000000"/>
          <w:lang w:val="uk-UA" w:eastAsia="ru-RU"/>
        </w:rPr>
        <w:t>»</w:t>
      </w:r>
      <w:r w:rsidRPr="00EE290A">
        <w:rPr>
          <w:color w:val="000000"/>
          <w:lang w:eastAsia="ru-RU"/>
        </w:rPr>
        <w:t>.</w:t>
      </w:r>
    </w:p>
    <w:p w:rsidR="00D87F65" w:rsidRDefault="00D87F65" w:rsidP="00EE290A">
      <w:pPr>
        <w:pStyle w:val="ListParagraph"/>
        <w:numPr>
          <w:ilvl w:val="0"/>
          <w:numId w:val="2"/>
        </w:numPr>
        <w:shd w:val="clear" w:color="auto" w:fill="FFFFFF"/>
        <w:spacing w:after="150"/>
        <w:ind w:left="0" w:firstLine="426"/>
        <w:jc w:val="both"/>
        <w:rPr>
          <w:color w:val="000000"/>
          <w:lang w:val="uk-UA" w:eastAsia="ru-RU"/>
        </w:rPr>
      </w:pPr>
      <w:r w:rsidRPr="00EE290A">
        <w:rPr>
          <w:color w:val="000000"/>
          <w:lang w:val="uk-UA" w:eastAsia="ru-RU"/>
        </w:rPr>
        <w:t xml:space="preserve">в частині другій статті 125 після слова «внесені» текст «з метою узгодження між собою структурних частин прийнятого у другому читанні законопроекту» замінити такими словами «до Прикінцевих положень законопроекту в частині порядку введення в дію закону».   </w:t>
      </w:r>
    </w:p>
    <w:p w:rsidR="00D87F65" w:rsidRPr="00EE290A" w:rsidRDefault="00D87F65" w:rsidP="00B84759">
      <w:pPr>
        <w:pStyle w:val="ListParagraph"/>
        <w:shd w:val="clear" w:color="auto" w:fill="FFFFFF"/>
        <w:spacing w:after="150"/>
        <w:ind w:left="0"/>
        <w:jc w:val="both"/>
        <w:rPr>
          <w:color w:val="000000"/>
          <w:lang w:val="uk-UA" w:eastAsia="ru-RU"/>
        </w:rPr>
      </w:pPr>
      <w:r w:rsidRPr="00B84759">
        <w:rPr>
          <w:color w:val="000000"/>
          <w:lang w:eastAsia="ru-RU"/>
        </w:rPr>
        <w:t xml:space="preserve">      </w:t>
      </w:r>
      <w:r w:rsidRPr="00B84759">
        <w:rPr>
          <w:color w:val="000000"/>
          <w:lang w:val="uk-UA" w:eastAsia="ru-RU"/>
        </w:rPr>
        <w:t>ІІ. Цей Закон набирає чинності з дня його опублікування.</w:t>
      </w:r>
    </w:p>
    <w:p w:rsidR="00D87F65" w:rsidRPr="00EE290A" w:rsidRDefault="00D87F65" w:rsidP="009F4747">
      <w:pPr>
        <w:spacing w:after="0" w:line="240" w:lineRule="auto"/>
        <w:ind w:left="284" w:firstLine="992"/>
        <w:jc w:val="both"/>
        <w:rPr>
          <w:lang w:val="uk-UA"/>
        </w:rPr>
      </w:pPr>
    </w:p>
    <w:p w:rsidR="00D87F65" w:rsidRDefault="00D87F65" w:rsidP="00A31EA0">
      <w:pPr>
        <w:rPr>
          <w:b/>
          <w:bCs/>
          <w:lang w:val="uk-UA"/>
        </w:rPr>
      </w:pPr>
      <w:r>
        <w:rPr>
          <w:b/>
          <w:bCs/>
          <w:lang w:val="uk-UA"/>
        </w:rPr>
        <w:t xml:space="preserve">Голова Верховної </w:t>
      </w:r>
    </w:p>
    <w:p w:rsidR="00D87F65" w:rsidRPr="00EE290A" w:rsidRDefault="00D87F65" w:rsidP="006A7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32"/>
        </w:tabs>
      </w:pPr>
      <w:r>
        <w:rPr>
          <w:b/>
          <w:bCs/>
          <w:lang w:val="uk-UA"/>
        </w:rPr>
        <w:t xml:space="preserve">Ради України </w:t>
      </w:r>
      <w:r>
        <w:rPr>
          <w:b/>
          <w:bCs/>
          <w:lang w:val="uk-UA"/>
        </w:rPr>
        <w:tab/>
      </w:r>
      <w:r>
        <w:rPr>
          <w:b/>
          <w:bCs/>
          <w:lang w:val="uk-UA"/>
        </w:rPr>
        <w:tab/>
      </w:r>
      <w:r>
        <w:rPr>
          <w:b/>
          <w:bCs/>
          <w:lang w:val="uk-UA"/>
        </w:rPr>
        <w:tab/>
      </w:r>
      <w:r>
        <w:rPr>
          <w:b/>
          <w:bCs/>
          <w:lang w:val="uk-UA"/>
        </w:rPr>
        <w:tab/>
      </w:r>
      <w:r>
        <w:rPr>
          <w:b/>
          <w:bCs/>
          <w:lang w:val="uk-UA"/>
        </w:rPr>
        <w:tab/>
      </w:r>
      <w:r>
        <w:rPr>
          <w:b/>
          <w:bCs/>
          <w:lang w:val="uk-UA"/>
        </w:rPr>
        <w:tab/>
      </w:r>
      <w:r>
        <w:rPr>
          <w:b/>
          <w:bCs/>
          <w:lang w:val="uk-UA"/>
        </w:rPr>
        <w:tab/>
        <w:t xml:space="preserve">      А.В. ПАРУБІЙ</w:t>
      </w:r>
    </w:p>
    <w:sectPr w:rsidR="00D87F65" w:rsidRPr="00EE290A" w:rsidSect="001522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56900"/>
    <w:multiLevelType w:val="hybridMultilevel"/>
    <w:tmpl w:val="17B83836"/>
    <w:lvl w:ilvl="0" w:tplc="009CCBD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24AE52D9"/>
    <w:multiLevelType w:val="hybridMultilevel"/>
    <w:tmpl w:val="8E6E8BF4"/>
    <w:lvl w:ilvl="0" w:tplc="9F2CE3AE">
      <w:start w:val="1"/>
      <w:numFmt w:val="decimal"/>
      <w:lvlText w:val="%1."/>
      <w:lvlJc w:val="left"/>
      <w:pPr>
        <w:ind w:left="81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>
    <w:nsid w:val="372425A6"/>
    <w:multiLevelType w:val="hybridMultilevel"/>
    <w:tmpl w:val="873C938E"/>
    <w:lvl w:ilvl="0" w:tplc="557AA79C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3">
    <w:nsid w:val="3D133E24"/>
    <w:multiLevelType w:val="hybridMultilevel"/>
    <w:tmpl w:val="B8F66E72"/>
    <w:lvl w:ilvl="0" w:tplc="2682CB0A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4">
    <w:nsid w:val="5CC528D5"/>
    <w:multiLevelType w:val="multilevel"/>
    <w:tmpl w:val="17B83836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67503217"/>
    <w:multiLevelType w:val="hybridMultilevel"/>
    <w:tmpl w:val="052E30FA"/>
    <w:lvl w:ilvl="0" w:tplc="59DEFF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76735E75"/>
    <w:multiLevelType w:val="hybridMultilevel"/>
    <w:tmpl w:val="785CFC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1EA0"/>
    <w:rsid w:val="000773C3"/>
    <w:rsid w:val="000C4CC9"/>
    <w:rsid w:val="0015221E"/>
    <w:rsid w:val="00176263"/>
    <w:rsid w:val="001A4703"/>
    <w:rsid w:val="001B77B9"/>
    <w:rsid w:val="001D7A86"/>
    <w:rsid w:val="0026311D"/>
    <w:rsid w:val="002B1861"/>
    <w:rsid w:val="002D52B4"/>
    <w:rsid w:val="002D7C1E"/>
    <w:rsid w:val="0031389A"/>
    <w:rsid w:val="003562AF"/>
    <w:rsid w:val="00357105"/>
    <w:rsid w:val="003971F1"/>
    <w:rsid w:val="00420933"/>
    <w:rsid w:val="0045654B"/>
    <w:rsid w:val="00477597"/>
    <w:rsid w:val="004F34BF"/>
    <w:rsid w:val="005053E1"/>
    <w:rsid w:val="00517100"/>
    <w:rsid w:val="005301CA"/>
    <w:rsid w:val="005B2870"/>
    <w:rsid w:val="006A704C"/>
    <w:rsid w:val="006C68F3"/>
    <w:rsid w:val="006F084E"/>
    <w:rsid w:val="007E5834"/>
    <w:rsid w:val="007F32F0"/>
    <w:rsid w:val="00886E97"/>
    <w:rsid w:val="00930532"/>
    <w:rsid w:val="00947955"/>
    <w:rsid w:val="00947BC5"/>
    <w:rsid w:val="009F4747"/>
    <w:rsid w:val="00A2759C"/>
    <w:rsid w:val="00A31EA0"/>
    <w:rsid w:val="00B36996"/>
    <w:rsid w:val="00B40255"/>
    <w:rsid w:val="00B605B7"/>
    <w:rsid w:val="00B84759"/>
    <w:rsid w:val="00C22A5D"/>
    <w:rsid w:val="00C54EF3"/>
    <w:rsid w:val="00CD47DE"/>
    <w:rsid w:val="00D31B68"/>
    <w:rsid w:val="00D640FA"/>
    <w:rsid w:val="00D87F65"/>
    <w:rsid w:val="00D90E3C"/>
    <w:rsid w:val="00DF209B"/>
    <w:rsid w:val="00E22083"/>
    <w:rsid w:val="00E327BD"/>
    <w:rsid w:val="00EB17D8"/>
    <w:rsid w:val="00EC60C3"/>
    <w:rsid w:val="00EE290A"/>
    <w:rsid w:val="00EE37A9"/>
    <w:rsid w:val="00F25683"/>
    <w:rsid w:val="00F40DFC"/>
    <w:rsid w:val="00F45869"/>
    <w:rsid w:val="00FD6F6F"/>
    <w:rsid w:val="00FD7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EA0"/>
    <w:pPr>
      <w:spacing w:after="160" w:line="256" w:lineRule="auto"/>
    </w:pPr>
    <w:rPr>
      <w:rFonts w:ascii="Times New Roman" w:eastAsia="Times New Roman" w:hAnsi="Times New Roman"/>
      <w:sz w:val="28"/>
      <w:lang w:val="ru-RU" w:eastAsia="en-US"/>
    </w:rPr>
  </w:style>
  <w:style w:type="paragraph" w:styleId="Heading3">
    <w:name w:val="heading 3"/>
    <w:basedOn w:val="Normal"/>
    <w:link w:val="Heading3Char"/>
    <w:uiPriority w:val="99"/>
    <w:qFormat/>
    <w:rsid w:val="00DF209B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DF209B"/>
    <w:rPr>
      <w:rFonts w:ascii="Times New Roman" w:hAnsi="Times New Roman" w:cs="Times New Roman"/>
      <w:b/>
      <w:bCs/>
      <w:sz w:val="27"/>
      <w:szCs w:val="27"/>
      <w:lang w:eastAsia="uk-UA"/>
    </w:rPr>
  </w:style>
  <w:style w:type="paragraph" w:styleId="ListParagraph">
    <w:name w:val="List Paragraph"/>
    <w:basedOn w:val="Normal"/>
    <w:uiPriority w:val="99"/>
    <w:qFormat/>
    <w:rsid w:val="00357105"/>
    <w:pPr>
      <w:ind w:left="720"/>
      <w:contextualSpacing/>
    </w:pPr>
  </w:style>
  <w:style w:type="character" w:customStyle="1" w:styleId="rvts9">
    <w:name w:val="rvts9"/>
    <w:basedOn w:val="DefaultParagraphFont"/>
    <w:uiPriority w:val="99"/>
    <w:rsid w:val="00DF209B"/>
    <w:rPr>
      <w:rFonts w:cs="Times New Roman"/>
    </w:rPr>
  </w:style>
  <w:style w:type="paragraph" w:customStyle="1" w:styleId="rvps6">
    <w:name w:val="rvps6"/>
    <w:basedOn w:val="Normal"/>
    <w:uiPriority w:val="99"/>
    <w:rsid w:val="00D31B68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customStyle="1" w:styleId="rvts23">
    <w:name w:val="rvts23"/>
    <w:basedOn w:val="DefaultParagraphFont"/>
    <w:uiPriority w:val="99"/>
    <w:rsid w:val="00D31B68"/>
    <w:rPr>
      <w:rFonts w:cs="Times New Roman"/>
    </w:rPr>
  </w:style>
  <w:style w:type="paragraph" w:customStyle="1" w:styleId="rvps7">
    <w:name w:val="rvps7"/>
    <w:basedOn w:val="Normal"/>
    <w:uiPriority w:val="99"/>
    <w:rsid w:val="00D31B68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customStyle="1" w:styleId="rvts44">
    <w:name w:val="rvts44"/>
    <w:basedOn w:val="DefaultParagraphFont"/>
    <w:uiPriority w:val="99"/>
    <w:rsid w:val="00D31B68"/>
    <w:rPr>
      <w:rFonts w:cs="Times New Roman"/>
    </w:rPr>
  </w:style>
  <w:style w:type="paragraph" w:customStyle="1" w:styleId="rvps18">
    <w:name w:val="rvps18"/>
    <w:basedOn w:val="Normal"/>
    <w:uiPriority w:val="99"/>
    <w:rsid w:val="00D31B68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styleId="Hyperlink">
    <w:name w:val="Hyperlink"/>
    <w:basedOn w:val="DefaultParagraphFont"/>
    <w:uiPriority w:val="99"/>
    <w:semiHidden/>
    <w:rsid w:val="00D31B68"/>
    <w:rPr>
      <w:rFonts w:cs="Times New Roman"/>
      <w:color w:val="0000FF"/>
      <w:u w:val="single"/>
    </w:rPr>
  </w:style>
  <w:style w:type="paragraph" w:customStyle="1" w:styleId="rvps2">
    <w:name w:val="rvps2"/>
    <w:basedOn w:val="Normal"/>
    <w:uiPriority w:val="99"/>
    <w:rsid w:val="00D31B68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customStyle="1" w:styleId="rvts46">
    <w:name w:val="rvts46"/>
    <w:basedOn w:val="DefaultParagraphFont"/>
    <w:uiPriority w:val="99"/>
    <w:rsid w:val="00D31B6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01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227</TotalTime>
  <Pages>4</Pages>
  <Words>4295</Words>
  <Characters>2449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Volodymyr Kryzhanivsky</dc:creator>
  <cp:keywords/>
  <dc:description/>
  <cp:lastModifiedBy>Deputat</cp:lastModifiedBy>
  <cp:revision>41</cp:revision>
  <cp:lastPrinted>2018-05-14T16:02:00Z</cp:lastPrinted>
  <dcterms:created xsi:type="dcterms:W3CDTF">2018-05-02T04:32:00Z</dcterms:created>
  <dcterms:modified xsi:type="dcterms:W3CDTF">2018-05-24T13:07:00Z</dcterms:modified>
</cp:coreProperties>
</file>