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095" w:rsidRDefault="00876095" w:rsidP="00192DC5">
      <w:pPr>
        <w:pStyle w:val="Heading1"/>
        <w:jc w:val="left"/>
        <w:rPr>
          <w:lang w:val="en-US"/>
        </w:rPr>
      </w:pPr>
    </w:p>
    <w:p w:rsidR="00876095" w:rsidRPr="00192DC5" w:rsidRDefault="00876095" w:rsidP="00BA473B">
      <w:pPr>
        <w:pStyle w:val="Heading1"/>
        <w:rPr>
          <w:lang w:val="ru-RU"/>
        </w:rPr>
      </w:pPr>
      <w:r>
        <w:t>ПОЯСНЮВАЛЬНА ЗАПИСКА</w:t>
      </w:r>
    </w:p>
    <w:p w:rsidR="00876095" w:rsidRPr="00192DC5" w:rsidRDefault="00876095" w:rsidP="00192DC5">
      <w:pPr>
        <w:rPr>
          <w:lang w:val="ru-RU"/>
        </w:rPr>
      </w:pPr>
    </w:p>
    <w:p w:rsidR="00876095" w:rsidRPr="00192DC5" w:rsidRDefault="00876095" w:rsidP="0004413C">
      <w:pPr>
        <w:jc w:val="center"/>
        <w:rPr>
          <w:rFonts w:ascii="Times New Roman" w:hAnsi="Times New Roman" w:cs="Times New Roman"/>
          <w:b/>
          <w:bCs/>
          <w:sz w:val="28"/>
          <w:szCs w:val="28"/>
        </w:rPr>
      </w:pPr>
      <w:r w:rsidRPr="00192DC5">
        <w:rPr>
          <w:rFonts w:ascii="Times New Roman" w:hAnsi="Times New Roman" w:cs="Times New Roman"/>
          <w:b/>
          <w:bCs/>
          <w:sz w:val="28"/>
          <w:szCs w:val="28"/>
        </w:rPr>
        <w:t xml:space="preserve">до проекту Закону України </w:t>
      </w:r>
    </w:p>
    <w:p w:rsidR="00876095" w:rsidRPr="00192DC5" w:rsidRDefault="00876095" w:rsidP="0004413C">
      <w:pPr>
        <w:ind w:firstLine="709"/>
        <w:jc w:val="center"/>
        <w:rPr>
          <w:rFonts w:ascii="Times New Roman" w:hAnsi="Times New Roman" w:cs="Times New Roman"/>
          <w:b/>
          <w:bCs/>
          <w:sz w:val="28"/>
          <w:szCs w:val="28"/>
        </w:rPr>
      </w:pPr>
      <w:r w:rsidRPr="00192DC5">
        <w:rPr>
          <w:rFonts w:ascii="Times New Roman" w:hAnsi="Times New Roman" w:cs="Times New Roman"/>
          <w:b/>
          <w:bCs/>
          <w:sz w:val="28"/>
          <w:szCs w:val="28"/>
        </w:rPr>
        <w:t>«Про внесення змін до Регламенту Верховної Ради України</w:t>
      </w:r>
    </w:p>
    <w:p w:rsidR="00876095" w:rsidRPr="00AF0010" w:rsidRDefault="00876095" w:rsidP="0004413C">
      <w:pPr>
        <w:ind w:firstLine="709"/>
        <w:jc w:val="center"/>
        <w:rPr>
          <w:rFonts w:ascii="Times New Roman" w:hAnsi="Times New Roman" w:cs="Times New Roman"/>
          <w:b/>
          <w:bCs/>
          <w:sz w:val="28"/>
          <w:szCs w:val="28"/>
          <w:lang w:val="ru-RU"/>
        </w:rPr>
      </w:pPr>
      <w:r w:rsidRPr="00192DC5">
        <w:rPr>
          <w:rFonts w:ascii="Times New Roman" w:hAnsi="Times New Roman" w:cs="Times New Roman"/>
          <w:b/>
          <w:bCs/>
          <w:sz w:val="28"/>
          <w:szCs w:val="28"/>
        </w:rPr>
        <w:t>(щодо зміни процедури другого читання)»</w:t>
      </w:r>
    </w:p>
    <w:p w:rsidR="00876095" w:rsidRPr="00AF0010" w:rsidRDefault="00876095" w:rsidP="0004413C">
      <w:pPr>
        <w:ind w:firstLine="709"/>
        <w:jc w:val="center"/>
        <w:rPr>
          <w:rFonts w:ascii="Times New Roman" w:hAnsi="Times New Roman" w:cs="Times New Roman"/>
          <w:b/>
          <w:bCs/>
          <w:sz w:val="28"/>
          <w:szCs w:val="28"/>
          <w:lang w:val="ru-RU"/>
        </w:rPr>
      </w:pPr>
    </w:p>
    <w:p w:rsidR="00876095" w:rsidRPr="001A4A81" w:rsidRDefault="00876095" w:rsidP="001A4A81">
      <w:pPr>
        <w:rPr>
          <w:rFonts w:ascii="Times New Roman" w:hAnsi="Times New Roman" w:cs="Times New Roman"/>
          <w:b/>
          <w:bCs/>
          <w:sz w:val="28"/>
          <w:szCs w:val="28"/>
          <w:lang w:val="en-US"/>
        </w:rPr>
      </w:pPr>
    </w:p>
    <w:p w:rsidR="00876095" w:rsidRPr="00215B20" w:rsidRDefault="00876095" w:rsidP="00AF1E0C">
      <w:pPr>
        <w:pStyle w:val="BodyText"/>
        <w:numPr>
          <w:ilvl w:val="0"/>
          <w:numId w:val="4"/>
        </w:numPr>
        <w:rPr>
          <w:b/>
          <w:bCs/>
        </w:rPr>
      </w:pPr>
      <w:r>
        <w:rPr>
          <w:b/>
          <w:bCs/>
        </w:rPr>
        <w:t>Обґрунтування необхідності прийняття Закону України</w:t>
      </w:r>
    </w:p>
    <w:p w:rsidR="00876095" w:rsidRDefault="00876095" w:rsidP="00215B20">
      <w:pPr>
        <w:pStyle w:val="BodyText"/>
        <w:ind w:left="720"/>
        <w:rPr>
          <w:b/>
          <w:bCs/>
          <w:lang w:val="en-US"/>
        </w:rPr>
      </w:pPr>
    </w:p>
    <w:p w:rsidR="00876095" w:rsidRPr="00FF1C9C" w:rsidRDefault="00876095" w:rsidP="00FF1C9C">
      <w:pPr>
        <w:pStyle w:val="BodyText"/>
        <w:ind w:firstLine="720"/>
        <w:rPr>
          <w:bCs/>
        </w:rPr>
      </w:pPr>
      <w:r w:rsidRPr="00FF1C9C">
        <w:rPr>
          <w:bCs/>
        </w:rPr>
        <w:t xml:space="preserve">Процедура розгляду проектів   законів під час другого читання викладена в главі 20 «Розгляд законопроектів  у другому читанні». Усталена парламентська практика застосування положень цієї глави говорить, що, зазвичай коефіцієнт корисної дії  парламенту при обговоренні проектів законів у другому читанні безпосередньо в сесійному залі майже стовідсотково є нульовим. </w:t>
      </w:r>
    </w:p>
    <w:p w:rsidR="00876095" w:rsidRDefault="00876095" w:rsidP="00192DC5">
      <w:pPr>
        <w:spacing w:before="100" w:beforeAutospacing="1" w:after="100" w:afterAutospacing="1"/>
        <w:ind w:firstLine="720"/>
        <w:jc w:val="both"/>
        <w:rPr>
          <w:rFonts w:ascii="Times New Roman" w:hAnsi="Times New Roman" w:cs="Times New Roman"/>
          <w:bCs/>
          <w:sz w:val="28"/>
          <w:szCs w:val="28"/>
        </w:rPr>
      </w:pPr>
      <w:r w:rsidRPr="00FF1C9C">
        <w:rPr>
          <w:rFonts w:ascii="Times New Roman" w:hAnsi="Times New Roman" w:cs="Times New Roman"/>
          <w:bCs/>
          <w:sz w:val="28"/>
          <w:szCs w:val="28"/>
        </w:rPr>
        <w:t xml:space="preserve">Так, до тексту  законопроекту  № 3491-1 «Про освіту», прийнятому  в першому читанні,  під час підготовки його до розгляду в другому читанні         народними депутатами в порядку законодавчої ініціативи було подано 1709 пропозицій і поправок. З них під час опрацювання законопроекту головним комітетом було відхилено 605 пропозицій і поправок. </w:t>
      </w:r>
    </w:p>
    <w:p w:rsidR="00876095" w:rsidRDefault="00876095" w:rsidP="00FF1C9C">
      <w:pPr>
        <w:spacing w:before="100" w:beforeAutospacing="1" w:after="100" w:afterAutospacing="1"/>
        <w:jc w:val="both"/>
        <w:rPr>
          <w:rFonts w:ascii="Times New Roman" w:hAnsi="Times New Roman" w:cs="Times New Roman"/>
          <w:sz w:val="28"/>
          <w:szCs w:val="28"/>
        </w:rPr>
      </w:pPr>
      <w:r w:rsidRPr="00FF1C9C">
        <w:rPr>
          <w:rFonts w:ascii="Times New Roman" w:hAnsi="Times New Roman" w:cs="Times New Roman"/>
          <w:bCs/>
          <w:sz w:val="28"/>
          <w:szCs w:val="28"/>
        </w:rPr>
        <w:t xml:space="preserve"> </w:t>
      </w:r>
      <w:r w:rsidRPr="00AF0010">
        <w:rPr>
          <w:rFonts w:ascii="Times New Roman" w:hAnsi="Times New Roman" w:cs="Times New Roman"/>
          <w:bCs/>
          <w:sz w:val="28"/>
          <w:szCs w:val="28"/>
          <w:lang w:val="ru-RU"/>
        </w:rPr>
        <w:tab/>
      </w:r>
      <w:r w:rsidRPr="00FF1C9C">
        <w:rPr>
          <w:rFonts w:ascii="Times New Roman" w:hAnsi="Times New Roman" w:cs="Times New Roman"/>
          <w:bCs/>
          <w:sz w:val="28"/>
          <w:szCs w:val="28"/>
        </w:rPr>
        <w:t xml:space="preserve">Під час пленарного засідання 5 вересня 2017 року, коли в сесійній залі відбувалося обговорення законопроекту, за наполяганням суб’єктів законодавчої ініціативи – ініціаторів внесення пропозицій та поправок – було  </w:t>
      </w:r>
      <w:r w:rsidRPr="00FF1C9C">
        <w:rPr>
          <w:rFonts w:ascii="Times New Roman" w:hAnsi="Times New Roman" w:cs="Times New Roman"/>
          <w:sz w:val="28"/>
          <w:szCs w:val="28"/>
        </w:rPr>
        <w:t xml:space="preserve">проведено обговорення </w:t>
      </w:r>
      <w:r>
        <w:rPr>
          <w:rFonts w:ascii="Times New Roman" w:hAnsi="Times New Roman" w:cs="Times New Roman"/>
          <w:sz w:val="28"/>
          <w:szCs w:val="28"/>
        </w:rPr>
        <w:t xml:space="preserve">59 </w:t>
      </w:r>
      <w:r w:rsidRPr="00FF1C9C">
        <w:rPr>
          <w:rFonts w:ascii="Times New Roman" w:hAnsi="Times New Roman" w:cs="Times New Roman"/>
          <w:sz w:val="28"/>
          <w:szCs w:val="28"/>
        </w:rPr>
        <w:t>відхилених головним комітетом пропозицій, поправок, що стосуються цих статей.</w:t>
      </w:r>
      <w:r>
        <w:rPr>
          <w:rFonts w:ascii="Times New Roman" w:hAnsi="Times New Roman" w:cs="Times New Roman"/>
          <w:sz w:val="28"/>
          <w:szCs w:val="28"/>
        </w:rPr>
        <w:t xml:space="preserve"> Щодо кожної з них відбулося голосування на предмет їх прийняття. Окрім, того, стосовно 15 пропозицій,  </w:t>
      </w:r>
      <w:r w:rsidRPr="00FF1C9C">
        <w:rPr>
          <w:rFonts w:ascii="Times New Roman" w:hAnsi="Times New Roman" w:cs="Times New Roman"/>
          <w:sz w:val="28"/>
          <w:szCs w:val="28"/>
        </w:rPr>
        <w:t>врахован</w:t>
      </w:r>
      <w:r>
        <w:rPr>
          <w:rFonts w:ascii="Times New Roman" w:hAnsi="Times New Roman" w:cs="Times New Roman"/>
          <w:sz w:val="28"/>
          <w:szCs w:val="28"/>
        </w:rPr>
        <w:t xml:space="preserve">их </w:t>
      </w:r>
      <w:r w:rsidRPr="00FF1C9C">
        <w:rPr>
          <w:rFonts w:ascii="Times New Roman" w:hAnsi="Times New Roman" w:cs="Times New Roman"/>
          <w:sz w:val="28"/>
          <w:szCs w:val="28"/>
        </w:rPr>
        <w:t xml:space="preserve"> головним комітетом</w:t>
      </w:r>
      <w:r>
        <w:rPr>
          <w:rFonts w:ascii="Times New Roman" w:hAnsi="Times New Roman" w:cs="Times New Roman"/>
          <w:sz w:val="28"/>
          <w:szCs w:val="28"/>
        </w:rPr>
        <w:t xml:space="preserve">, за наполяганням народних депутатів, які не були їх ініціаторами,  відбулося  </w:t>
      </w:r>
      <w:r w:rsidRPr="00FF1C9C">
        <w:rPr>
          <w:rFonts w:ascii="Times New Roman" w:hAnsi="Times New Roman" w:cs="Times New Roman"/>
          <w:sz w:val="28"/>
          <w:szCs w:val="28"/>
        </w:rPr>
        <w:t xml:space="preserve">обговорення </w:t>
      </w:r>
      <w:r>
        <w:rPr>
          <w:rFonts w:ascii="Times New Roman" w:hAnsi="Times New Roman" w:cs="Times New Roman"/>
          <w:sz w:val="28"/>
          <w:szCs w:val="28"/>
        </w:rPr>
        <w:t xml:space="preserve">цих </w:t>
      </w:r>
      <w:r w:rsidRPr="00FF1C9C">
        <w:rPr>
          <w:rFonts w:ascii="Times New Roman" w:hAnsi="Times New Roman" w:cs="Times New Roman"/>
          <w:sz w:val="28"/>
          <w:szCs w:val="28"/>
        </w:rPr>
        <w:t>пропозиці</w:t>
      </w:r>
      <w:r>
        <w:rPr>
          <w:rFonts w:ascii="Times New Roman" w:hAnsi="Times New Roman" w:cs="Times New Roman"/>
          <w:sz w:val="28"/>
          <w:szCs w:val="28"/>
        </w:rPr>
        <w:t>й</w:t>
      </w:r>
      <w:r w:rsidRPr="00FF1C9C">
        <w:rPr>
          <w:rFonts w:ascii="Times New Roman" w:hAnsi="Times New Roman" w:cs="Times New Roman"/>
          <w:sz w:val="28"/>
          <w:szCs w:val="28"/>
        </w:rPr>
        <w:t xml:space="preserve">, з наступним голосуванням щодо </w:t>
      </w:r>
      <w:r>
        <w:rPr>
          <w:rFonts w:ascii="Times New Roman" w:hAnsi="Times New Roman" w:cs="Times New Roman"/>
          <w:sz w:val="28"/>
          <w:szCs w:val="28"/>
        </w:rPr>
        <w:t xml:space="preserve">їхнього </w:t>
      </w:r>
      <w:r w:rsidRPr="00FF1C9C">
        <w:rPr>
          <w:rFonts w:ascii="Times New Roman" w:hAnsi="Times New Roman" w:cs="Times New Roman"/>
          <w:sz w:val="28"/>
          <w:szCs w:val="28"/>
        </w:rPr>
        <w:t xml:space="preserve"> прийняття</w:t>
      </w:r>
      <w:r>
        <w:rPr>
          <w:rFonts w:ascii="Times New Roman" w:hAnsi="Times New Roman" w:cs="Times New Roman"/>
          <w:sz w:val="28"/>
          <w:szCs w:val="28"/>
        </w:rPr>
        <w:t xml:space="preserve">, так зване голосування «на підтвердження». Проте жодна з цих розглянутих  в залі поправок та пропозицій (59+15) не отримала необхідної кількості голосів -226. Саме тому можна говорити, що ті 3 години 35 хвилин, які зал витратив на обговорення та голосування стосовно цих змін до тексту, мали нульовий ефект. </w:t>
      </w:r>
    </w:p>
    <w:p w:rsidR="00876095" w:rsidRDefault="00876095" w:rsidP="00192DC5">
      <w:pPr>
        <w:spacing w:before="100" w:beforeAutospacing="1" w:after="100" w:afterAutospacing="1"/>
        <w:ind w:firstLine="720"/>
        <w:jc w:val="both"/>
        <w:rPr>
          <w:rFonts w:ascii="Times New Roman" w:hAnsi="Times New Roman" w:cs="Times New Roman"/>
          <w:sz w:val="28"/>
          <w:szCs w:val="28"/>
        </w:rPr>
      </w:pPr>
      <w:r>
        <w:rPr>
          <w:rFonts w:ascii="Times New Roman" w:hAnsi="Times New Roman" w:cs="Times New Roman"/>
          <w:sz w:val="28"/>
          <w:szCs w:val="28"/>
        </w:rPr>
        <w:t xml:space="preserve">Таке проходження процедури другого читання не є якимсь поодиноким фактом. Для прикладу, за час сьомої сесії парламенту восьмого скликання,  а це в сукупності   33 сесійних днів, на розгляд законопроектів в другому читанні пішло 10,5 сесійних днів. І за весь цей час не було прийнято жодної з відхилених поправок і пропозицій.   </w:t>
      </w:r>
    </w:p>
    <w:p w:rsidR="00876095" w:rsidRDefault="00876095" w:rsidP="00192DC5">
      <w:pPr>
        <w:spacing w:before="100" w:beforeAutospacing="1" w:after="100" w:afterAutospacing="1"/>
        <w:ind w:firstLine="720"/>
        <w:jc w:val="both"/>
        <w:rPr>
          <w:rFonts w:ascii="Times New Roman" w:hAnsi="Times New Roman" w:cs="Times New Roman"/>
          <w:sz w:val="28"/>
          <w:szCs w:val="28"/>
        </w:rPr>
      </w:pPr>
      <w:r>
        <w:rPr>
          <w:rFonts w:ascii="Times New Roman" w:hAnsi="Times New Roman" w:cs="Times New Roman"/>
          <w:sz w:val="28"/>
          <w:szCs w:val="28"/>
        </w:rPr>
        <w:t>Треба також зазначити, що більшою частиною ініціатори таких пропозицій, вочевидь.   використовують таке обговорення   як певним чином піар-акцію, адже з багаторічного досвіду існування такого вигляду  процедури другого читання вони наперед усвідомлюють, що ймовірність прийняття, їхніх відхилених комітетом  змін до тексту, близька до нульового значення. Якщо повернутись до обговорення законопроекту 3491-1, то однією з фракцій, що не належить до коаліції  та 90 пропозицій якої було відхилено головним комітетом (із загального числа відхилених -</w:t>
      </w:r>
      <w:r w:rsidRPr="00B52325">
        <w:rPr>
          <w:rFonts w:ascii="Times New Roman" w:hAnsi="Times New Roman" w:cs="Times New Roman"/>
          <w:sz w:val="28"/>
          <w:szCs w:val="28"/>
          <w:lang w:val="ru-RU"/>
        </w:rPr>
        <w:t xml:space="preserve"> </w:t>
      </w:r>
      <w:r>
        <w:rPr>
          <w:rFonts w:ascii="Times New Roman" w:hAnsi="Times New Roman" w:cs="Times New Roman"/>
          <w:sz w:val="28"/>
          <w:szCs w:val="28"/>
        </w:rPr>
        <w:t xml:space="preserve">605, як ми вже вказали),  наполягла   на розгляді практично половини із тих, про які йшла мова на засіданні 5 вересня. </w:t>
      </w:r>
    </w:p>
    <w:p w:rsidR="00876095" w:rsidRDefault="00876095" w:rsidP="00192DC5">
      <w:pPr>
        <w:spacing w:before="100" w:beforeAutospacing="1" w:after="100" w:afterAutospacing="1"/>
        <w:ind w:firstLine="720"/>
        <w:jc w:val="both"/>
        <w:rPr>
          <w:rFonts w:ascii="Times New Roman" w:hAnsi="Times New Roman" w:cs="Times New Roman"/>
          <w:sz w:val="28"/>
          <w:szCs w:val="28"/>
        </w:rPr>
      </w:pPr>
      <w:r>
        <w:rPr>
          <w:rFonts w:ascii="Times New Roman" w:hAnsi="Times New Roman" w:cs="Times New Roman"/>
          <w:sz w:val="28"/>
          <w:szCs w:val="28"/>
        </w:rPr>
        <w:t xml:space="preserve">В той же час, за результатами моніторингу телевізійних трансляцій пленарних засідань українського парламенту кількість глядачів під час проведення другого читання  практично всіх без виключення законопроектів падає в рази. Отже, аргументація, що нині діюча процедура проходження другого читання надає можливість глядачу дослухатися до опонентів з опозиції не має під собою реальної основи. Тому можна чекати, що із впровадженням змін, які пропонуються представленим  законопроектом, кількість поданих   суб’єктами законодавчої ініціативи поправок і пропозицій до тексту законопроектів, прийнятих у першому читанні, суттєво зменшиться. </w:t>
      </w:r>
    </w:p>
    <w:p w:rsidR="00876095" w:rsidRDefault="00876095" w:rsidP="00192DC5">
      <w:pPr>
        <w:spacing w:before="100" w:beforeAutospacing="1" w:after="100" w:afterAutospacing="1"/>
        <w:ind w:firstLine="720"/>
        <w:jc w:val="both"/>
        <w:rPr>
          <w:rFonts w:ascii="Times New Roman" w:hAnsi="Times New Roman" w:cs="Times New Roman"/>
          <w:sz w:val="28"/>
          <w:szCs w:val="28"/>
        </w:rPr>
      </w:pPr>
      <w:r>
        <w:rPr>
          <w:rFonts w:ascii="Times New Roman" w:hAnsi="Times New Roman" w:cs="Times New Roman"/>
          <w:sz w:val="28"/>
          <w:szCs w:val="28"/>
        </w:rPr>
        <w:t xml:space="preserve">В той же час один із народних депутатів, який вже понад два роки за сутністю є головою парламентського комітету , член фракції коаліції, при розгляді законопроекту 3491-1  не наполягав на обговоренні жодної з його  пропозицій та поправок, відхилених головним комітетом. А було їх у нього більше ніж у всієї тієї фракції, яка наполегливо ставила свої поправки на обговорення і без жодної перспективи голосування. </w:t>
      </w:r>
    </w:p>
    <w:p w:rsidR="00876095" w:rsidRDefault="00876095" w:rsidP="00192DC5">
      <w:pPr>
        <w:spacing w:before="100" w:beforeAutospacing="1" w:after="100" w:afterAutospacing="1"/>
        <w:ind w:firstLine="720"/>
        <w:jc w:val="both"/>
        <w:rPr>
          <w:rFonts w:ascii="Times New Roman" w:hAnsi="Times New Roman" w:cs="Times New Roman"/>
          <w:sz w:val="28"/>
          <w:szCs w:val="28"/>
        </w:rPr>
      </w:pPr>
      <w:r>
        <w:rPr>
          <w:rFonts w:ascii="Times New Roman" w:hAnsi="Times New Roman" w:cs="Times New Roman"/>
          <w:sz w:val="28"/>
          <w:szCs w:val="28"/>
        </w:rPr>
        <w:t xml:space="preserve">Така ж ситуація мала місце практично у всіх випадках розгляду законопроектів   у другому читанні: фракції, що не входять до коаліції і  до того ж не всі, а лише деякі з них, вдавалися до штучного затягування процедури обговорення, максимально використовуючи парламентський телеекран.     </w:t>
      </w:r>
    </w:p>
    <w:p w:rsidR="00876095" w:rsidRDefault="00876095" w:rsidP="00192DC5">
      <w:pPr>
        <w:spacing w:before="100" w:beforeAutospacing="1" w:after="100" w:afterAutospacing="1"/>
        <w:ind w:firstLine="720"/>
        <w:jc w:val="both"/>
        <w:rPr>
          <w:rFonts w:ascii="Times New Roman" w:hAnsi="Times New Roman" w:cs="Times New Roman"/>
          <w:sz w:val="28"/>
          <w:szCs w:val="28"/>
        </w:rPr>
      </w:pPr>
      <w:r>
        <w:rPr>
          <w:rFonts w:ascii="Times New Roman" w:hAnsi="Times New Roman" w:cs="Times New Roman"/>
          <w:sz w:val="28"/>
          <w:szCs w:val="28"/>
        </w:rPr>
        <w:t xml:space="preserve">Саме тому представлений законопроект передбачає  перенесення процедури обговорення поданих народними депутатами змін до тексту, прийнятого в першому читанні, в головний комітет, де ініціатору буде забезпечено детальне та професійне обговорення його поправок та пропозицій. </w:t>
      </w:r>
    </w:p>
    <w:p w:rsidR="00876095" w:rsidRPr="00AC7501" w:rsidRDefault="00876095" w:rsidP="00192DC5">
      <w:pPr>
        <w:spacing w:before="100" w:beforeAutospacing="1" w:after="100" w:afterAutospacing="1"/>
        <w:ind w:firstLine="720"/>
        <w:jc w:val="both"/>
        <w:rPr>
          <w:rFonts w:ascii="Times New Roman" w:hAnsi="Times New Roman" w:cs="Times New Roman"/>
          <w:sz w:val="28"/>
          <w:szCs w:val="28"/>
        </w:rPr>
      </w:pPr>
      <w:r>
        <w:rPr>
          <w:rFonts w:ascii="Times New Roman" w:hAnsi="Times New Roman" w:cs="Times New Roman"/>
          <w:sz w:val="28"/>
          <w:szCs w:val="28"/>
        </w:rPr>
        <w:t>Це жодним чином не обмежує прав народних депутатів, адже попри те, що частиною першою статті 93 Конституції народні обранці наділені правом законодавчої ініціативи, Основний Закон жодним чином не обумовлює, яким чином ця його ініціатива буде обговорюватися і голосуватися. А отже щодо неї не встановлено конституційну процедуру її здійснення, звісно,  крім прикінцевого голосування за прийняття законопроекту в цілому. Щодо цього завершального голосування частиною першою статті 91 Конституції України встановлена така процедура: «</w:t>
      </w:r>
      <w:r w:rsidRPr="00AC7501">
        <w:rPr>
          <w:rFonts w:ascii="Times New Roman" w:hAnsi="Times New Roman" w:cs="Times New Roman"/>
          <w:color w:val="000000"/>
          <w:sz w:val="28"/>
          <w:szCs w:val="28"/>
          <w:bdr w:val="none" w:sz="0" w:space="0" w:color="auto" w:frame="1"/>
        </w:rPr>
        <w:t>Верховна Рада України приймає закони, постанови та інші акти більшістю від її конституційного складу, крім випадків, передбачених цією Конституцією</w:t>
      </w:r>
      <w:r>
        <w:rPr>
          <w:rFonts w:ascii="Times New Roman" w:hAnsi="Times New Roman" w:cs="Times New Roman"/>
          <w:color w:val="000000"/>
          <w:sz w:val="28"/>
          <w:szCs w:val="28"/>
          <w:bdr w:val="none" w:sz="0" w:space="0" w:color="auto" w:frame="1"/>
        </w:rPr>
        <w:t>».</w:t>
      </w:r>
    </w:p>
    <w:p w:rsidR="00876095" w:rsidRPr="0068247F" w:rsidRDefault="00876095" w:rsidP="0018511D">
      <w:pPr>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Pr="00AF0010">
        <w:rPr>
          <w:rFonts w:ascii="Times New Roman" w:hAnsi="Times New Roman" w:cs="Times New Roman"/>
          <w:sz w:val="28"/>
          <w:szCs w:val="28"/>
        </w:rPr>
        <w:tab/>
      </w:r>
      <w:r>
        <w:rPr>
          <w:rFonts w:ascii="Times New Roman" w:hAnsi="Times New Roman" w:cs="Times New Roman"/>
          <w:sz w:val="28"/>
          <w:szCs w:val="28"/>
        </w:rPr>
        <w:t xml:space="preserve">Частиною другою статті 84 Конституції України   унормовано, що </w:t>
      </w:r>
      <w:r w:rsidRPr="00696B85">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color w:val="000000"/>
          <w:sz w:val="28"/>
          <w:szCs w:val="28"/>
          <w:bdr w:val="none" w:sz="0" w:space="0" w:color="auto" w:frame="1"/>
        </w:rPr>
        <w:t>р</w:t>
      </w:r>
      <w:r w:rsidRPr="00696B85">
        <w:rPr>
          <w:rFonts w:ascii="Times New Roman" w:hAnsi="Times New Roman" w:cs="Times New Roman"/>
          <w:color w:val="000000"/>
          <w:sz w:val="28"/>
          <w:szCs w:val="28"/>
          <w:bdr w:val="none" w:sz="0" w:space="0" w:color="auto" w:frame="1"/>
        </w:rPr>
        <w:t>ішення Верховної Ради України приймаються виключно на її пленарних засіданнях шляхом голосування</w:t>
      </w:r>
      <w:r>
        <w:rPr>
          <w:rFonts w:ascii="Times New Roman" w:hAnsi="Times New Roman" w:cs="Times New Roman"/>
          <w:color w:val="000000"/>
          <w:sz w:val="28"/>
          <w:szCs w:val="28"/>
          <w:bdr w:val="none" w:sz="0" w:space="0" w:color="auto" w:frame="1"/>
        </w:rPr>
        <w:t>»</w:t>
      </w:r>
      <w:r w:rsidRPr="00696B85">
        <w:rPr>
          <w:rFonts w:ascii="Times New Roman" w:hAnsi="Times New Roman" w:cs="Times New Roman"/>
          <w:color w:val="000000"/>
          <w:sz w:val="28"/>
          <w:szCs w:val="28"/>
          <w:bdr w:val="none" w:sz="0" w:space="0" w:color="auto" w:frame="1"/>
        </w:rPr>
        <w:t>.</w:t>
      </w:r>
      <w:r>
        <w:rPr>
          <w:rFonts w:ascii="Times New Roman" w:hAnsi="Times New Roman" w:cs="Times New Roman"/>
          <w:color w:val="000000"/>
          <w:sz w:val="28"/>
          <w:szCs w:val="28"/>
          <w:bdr w:val="none" w:sz="0" w:space="0" w:color="auto" w:frame="1"/>
        </w:rPr>
        <w:t xml:space="preserve"> В Рішенні </w:t>
      </w:r>
      <w:r w:rsidRPr="00696B85">
        <w:rPr>
          <w:rFonts w:ascii="Times New Roman" w:hAnsi="Times New Roman" w:cs="Times New Roman"/>
          <w:iCs/>
          <w:color w:val="000000"/>
          <w:sz w:val="28"/>
          <w:szCs w:val="28"/>
          <w:bdr w:val="none" w:sz="0" w:space="0" w:color="auto" w:frame="1"/>
        </w:rPr>
        <w:t>Конституційного Суду</w:t>
      </w:r>
      <w:r>
        <w:rPr>
          <w:rFonts w:ascii="Times New Roman" w:hAnsi="Times New Roman" w:cs="Times New Roman"/>
          <w:i/>
          <w:iCs/>
          <w:color w:val="000000"/>
          <w:sz w:val="28"/>
          <w:szCs w:val="28"/>
          <w:bdr w:val="none" w:sz="0" w:space="0" w:color="auto" w:frame="1"/>
        </w:rPr>
        <w:t xml:space="preserve"> </w:t>
      </w:r>
      <w:r w:rsidRPr="008C5A1F">
        <w:rPr>
          <w:rFonts w:ascii="Times New Roman" w:hAnsi="Times New Roman" w:cs="Times New Roman"/>
          <w:i/>
          <w:iCs/>
          <w:color w:val="000000"/>
          <w:sz w:val="28"/>
          <w:szCs w:val="28"/>
          <w:bdr w:val="none" w:sz="0" w:space="0" w:color="auto" w:frame="1"/>
        </w:rPr>
        <w:t> </w:t>
      </w:r>
      <w:hyperlink r:id="rId7" w:tgtFrame="_blank" w:history="1">
        <w:r w:rsidRPr="008C5A1F">
          <w:rPr>
            <w:rFonts w:ascii="Times New Roman" w:hAnsi="Times New Roman" w:cs="Times New Roman"/>
            <w:iCs/>
            <w:sz w:val="28"/>
            <w:szCs w:val="28"/>
            <w:bdr w:val="none" w:sz="0" w:space="0" w:color="auto" w:frame="1"/>
          </w:rPr>
          <w:t>№ 16-рп/2003 від 14.10.2003</w:t>
        </w:r>
      </w:hyperlink>
      <w:r w:rsidRPr="008C5A1F">
        <w:rPr>
          <w:rFonts w:ascii="Times New Roman" w:hAnsi="Times New Roman" w:cs="Times New Roman"/>
          <w:iCs/>
          <w:sz w:val="28"/>
          <w:szCs w:val="28"/>
          <w:bdr w:val="none" w:sz="0" w:space="0" w:color="auto" w:frame="1"/>
        </w:rPr>
        <w:t xml:space="preserve"> роз’яснюється, що </w:t>
      </w:r>
      <w:r>
        <w:rPr>
          <w:rFonts w:ascii="Times New Roman" w:hAnsi="Times New Roman" w:cs="Times New Roman"/>
          <w:iCs/>
          <w:sz w:val="28"/>
          <w:szCs w:val="28"/>
          <w:bdr w:val="none" w:sz="0" w:space="0" w:color="auto" w:frame="1"/>
        </w:rPr>
        <w:t>під терміном «рішення» «</w:t>
      </w:r>
      <w:r w:rsidRPr="0018511D">
        <w:rPr>
          <w:rFonts w:ascii="Times New Roman" w:hAnsi="Times New Roman" w:cs="Times New Roman"/>
          <w:color w:val="000000"/>
          <w:sz w:val="28"/>
          <w:szCs w:val="28"/>
        </w:rPr>
        <w:t>треба розуміти результати волевиявлення парламенту України з питань, віднесених до його компетенції</w:t>
      </w:r>
      <w:r>
        <w:rPr>
          <w:rFonts w:ascii="Times New Roman" w:hAnsi="Times New Roman" w:cs="Times New Roman"/>
          <w:color w:val="000000"/>
          <w:sz w:val="28"/>
          <w:szCs w:val="28"/>
        </w:rPr>
        <w:t>»</w:t>
      </w:r>
      <w:r w:rsidRPr="0018511D">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До таких можна віднести повноваження парламенту, що визначені, зокрема пунктом 3 частини першої статті 85 Основного Закону України – «прийняття законів». Деякі інші питання законотворчого процесу, зокрема  врахування чи відхилення поправок та пропозицій, як  складова частина підготовки і попереднього розгляду   питань, віднесених до компетенції парламенту, яким є прийняття законів,  мають бути віднесені   до компетенції комітетів Верховної Ради і унормовуватися Регламентом Верховної Ради ( частина перша статті 89 Конституції України).  </w:t>
      </w:r>
      <w:r w:rsidRPr="0018511D">
        <w:rPr>
          <w:rFonts w:ascii="Times New Roman" w:hAnsi="Times New Roman" w:cs="Times New Roman"/>
          <w:color w:val="000000"/>
          <w:sz w:val="28"/>
          <w:szCs w:val="28"/>
        </w:rPr>
        <w:br/>
      </w:r>
      <w:r w:rsidRPr="0068247F">
        <w:rPr>
          <w:rFonts w:ascii="Times New Roman" w:hAnsi="Times New Roman" w:cs="Times New Roman"/>
          <w:color w:val="000000"/>
          <w:sz w:val="28"/>
          <w:szCs w:val="28"/>
        </w:rPr>
        <w:t>В</w:t>
      </w:r>
      <w:r>
        <w:rPr>
          <w:rFonts w:ascii="Times New Roman" w:hAnsi="Times New Roman" w:cs="Times New Roman"/>
          <w:color w:val="000000"/>
          <w:sz w:val="28"/>
          <w:szCs w:val="28"/>
        </w:rPr>
        <w:t>ищенаведені м</w:t>
      </w:r>
      <w:r w:rsidRPr="0068247F">
        <w:rPr>
          <w:rFonts w:ascii="Times New Roman" w:hAnsi="Times New Roman" w:cs="Times New Roman"/>
          <w:color w:val="000000"/>
          <w:sz w:val="28"/>
          <w:szCs w:val="28"/>
        </w:rPr>
        <w:t xml:space="preserve">іркування </w:t>
      </w:r>
      <w:r>
        <w:rPr>
          <w:rFonts w:ascii="Times New Roman" w:hAnsi="Times New Roman" w:cs="Times New Roman"/>
          <w:color w:val="000000"/>
          <w:sz w:val="28"/>
          <w:szCs w:val="28"/>
        </w:rPr>
        <w:t xml:space="preserve">обумовлюють необхідність внесення змін до Регламенту Верховної Ради в тій частині, що стосується реформування процедури розгляду проектів законів у другому читанні.  </w:t>
      </w:r>
    </w:p>
    <w:p w:rsidR="00876095" w:rsidRDefault="00876095" w:rsidP="00696B85">
      <w:pPr>
        <w:spacing w:before="100" w:beforeAutospacing="1" w:after="100" w:afterAutospacing="1"/>
        <w:jc w:val="both"/>
        <w:rPr>
          <w:rFonts w:ascii="Times New Roman" w:hAnsi="Times New Roman" w:cs="Times New Roman"/>
          <w:color w:val="000000"/>
          <w:sz w:val="28"/>
          <w:szCs w:val="28"/>
          <w:bdr w:val="none" w:sz="0" w:space="0" w:color="auto" w:frame="1"/>
        </w:rPr>
      </w:pPr>
    </w:p>
    <w:p w:rsidR="00876095" w:rsidRDefault="00876095" w:rsidP="0068247F">
      <w:pPr>
        <w:pStyle w:val="BodyText"/>
        <w:ind w:firstLine="720"/>
        <w:rPr>
          <w:b/>
          <w:bCs/>
        </w:rPr>
      </w:pPr>
      <w:r>
        <w:rPr>
          <w:b/>
          <w:bCs/>
        </w:rPr>
        <w:t>2. Цілі та завдання прийняття Закону України</w:t>
      </w:r>
    </w:p>
    <w:p w:rsidR="00876095" w:rsidRDefault="00876095" w:rsidP="0068247F">
      <w:pPr>
        <w:pStyle w:val="BodyText"/>
        <w:ind w:firstLine="720"/>
        <w:rPr>
          <w:b/>
          <w:bCs/>
        </w:rPr>
      </w:pPr>
    </w:p>
    <w:p w:rsidR="00876095" w:rsidRDefault="00876095" w:rsidP="0068247F">
      <w:pPr>
        <w:pStyle w:val="BodyText"/>
        <w:tabs>
          <w:tab w:val="left" w:pos="390"/>
          <w:tab w:val="left" w:pos="567"/>
        </w:tabs>
        <w:ind w:firstLine="720"/>
      </w:pPr>
      <w:r w:rsidRPr="00600768">
        <w:t xml:space="preserve">Метою прийняття Законопроекту є </w:t>
      </w:r>
      <w:r>
        <w:t xml:space="preserve">зміни в </w:t>
      </w:r>
      <w:r w:rsidRPr="00600768">
        <w:t xml:space="preserve"> </w:t>
      </w:r>
      <w:r>
        <w:t xml:space="preserve">процедурі здійснення процедури другого читання законопроектів з метою удосконалення </w:t>
      </w:r>
      <w:r w:rsidRPr="00600768">
        <w:t>процесу проходження нормативно-правових актів у Верховній Раді</w:t>
      </w:r>
      <w:r>
        <w:t xml:space="preserve">, </w:t>
      </w:r>
      <w:r w:rsidRPr="00600768">
        <w:t xml:space="preserve"> </w:t>
      </w:r>
      <w:r>
        <w:t xml:space="preserve">які призведуть до відчутного прискорення її роботи </w:t>
      </w:r>
      <w:r w:rsidRPr="00600768">
        <w:t>та якості документів, які нею ухвалю</w:t>
      </w:r>
      <w:r>
        <w:t>ю</w:t>
      </w:r>
      <w:r w:rsidRPr="00600768">
        <w:t>ться.</w:t>
      </w:r>
    </w:p>
    <w:p w:rsidR="00876095" w:rsidRPr="00AF0010" w:rsidRDefault="00876095" w:rsidP="00696B85">
      <w:pPr>
        <w:spacing w:before="100" w:beforeAutospacing="1" w:after="100" w:afterAutospacing="1"/>
        <w:jc w:val="both"/>
        <w:rPr>
          <w:rFonts w:ascii="Times New Roman" w:hAnsi="Times New Roman" w:cs="Times New Roman"/>
          <w:color w:val="000000"/>
          <w:sz w:val="28"/>
          <w:szCs w:val="28"/>
          <w:bdr w:val="none" w:sz="0" w:space="0" w:color="auto" w:frame="1"/>
          <w:lang w:val="ru-RU"/>
        </w:rPr>
      </w:pPr>
    </w:p>
    <w:p w:rsidR="00876095" w:rsidRDefault="00876095" w:rsidP="0068247F">
      <w:pPr>
        <w:pStyle w:val="BodyText"/>
        <w:tabs>
          <w:tab w:val="left" w:pos="390"/>
          <w:tab w:val="left" w:pos="567"/>
        </w:tabs>
        <w:ind w:firstLine="720"/>
        <w:rPr>
          <w:b/>
          <w:bCs/>
        </w:rPr>
      </w:pPr>
      <w:r>
        <w:rPr>
          <w:b/>
          <w:bCs/>
        </w:rPr>
        <w:t>3. Загальна характеристика і основні положення проекту Закону України</w:t>
      </w:r>
    </w:p>
    <w:p w:rsidR="00876095" w:rsidRDefault="00876095" w:rsidP="0068247F">
      <w:pPr>
        <w:pStyle w:val="BodyText"/>
        <w:tabs>
          <w:tab w:val="left" w:pos="390"/>
          <w:tab w:val="left" w:pos="567"/>
        </w:tabs>
        <w:ind w:firstLine="720"/>
        <w:rPr>
          <w:bCs/>
        </w:rPr>
      </w:pPr>
    </w:p>
    <w:p w:rsidR="00876095" w:rsidRDefault="00876095" w:rsidP="0068247F">
      <w:pPr>
        <w:pStyle w:val="BodyText"/>
        <w:tabs>
          <w:tab w:val="left" w:pos="426"/>
        </w:tabs>
        <w:ind w:firstLine="720"/>
        <w:rPr>
          <w:bCs/>
        </w:rPr>
      </w:pPr>
      <w:r w:rsidRPr="00DE378B">
        <w:rPr>
          <w:bCs/>
        </w:rPr>
        <w:t xml:space="preserve">Змінами до </w:t>
      </w:r>
      <w:r>
        <w:rPr>
          <w:bCs/>
        </w:rPr>
        <w:t xml:space="preserve">Регламенту Верховної Ради України пропонується, щоби  процедура підтримання або відхилення пропозицій та поправок, внесених народними депутатами в процесі підготовки до другого читання, повністю виконувалася в головному комітеті. </w:t>
      </w:r>
    </w:p>
    <w:p w:rsidR="00876095" w:rsidRPr="00820F05" w:rsidRDefault="00876095" w:rsidP="00820F05">
      <w:pPr>
        <w:shd w:val="clear" w:color="auto" w:fill="FFFFFF"/>
        <w:overflowPunct/>
        <w:autoSpaceDE/>
        <w:autoSpaceDN/>
        <w:adjustRightInd/>
        <w:spacing w:after="150" w:line="256" w:lineRule="auto"/>
        <w:ind w:left="720"/>
        <w:jc w:val="both"/>
        <w:textAlignment w:val="auto"/>
        <w:rPr>
          <w:b/>
          <w:bCs/>
          <w:color w:val="000000"/>
          <w:lang w:eastAsia="ru-RU"/>
        </w:rPr>
      </w:pPr>
      <w:r>
        <w:rPr>
          <w:bCs/>
        </w:rPr>
        <w:t xml:space="preserve">  </w:t>
      </w:r>
    </w:p>
    <w:p w:rsidR="00876095" w:rsidRPr="004C44C8" w:rsidRDefault="00876095" w:rsidP="00820F05">
      <w:pPr>
        <w:shd w:val="clear" w:color="auto" w:fill="FFFFFF"/>
        <w:overflowPunct/>
        <w:autoSpaceDE/>
        <w:autoSpaceDN/>
        <w:adjustRightInd/>
        <w:spacing w:after="150" w:line="256" w:lineRule="auto"/>
        <w:ind w:firstLine="851"/>
        <w:jc w:val="both"/>
        <w:textAlignment w:val="auto"/>
        <w:rPr>
          <w:rFonts w:ascii="Times New Roman" w:hAnsi="Times New Roman" w:cs="Times New Roman"/>
          <w:bCs/>
          <w:color w:val="000000"/>
          <w:sz w:val="28"/>
          <w:szCs w:val="28"/>
          <w:lang w:eastAsia="ru-RU"/>
        </w:rPr>
      </w:pPr>
      <w:r w:rsidRPr="00820F05">
        <w:rPr>
          <w:rFonts w:ascii="Times New Roman" w:hAnsi="Times New Roman" w:cs="Times New Roman"/>
          <w:bCs/>
          <w:color w:val="000000"/>
          <w:sz w:val="28"/>
          <w:szCs w:val="28"/>
          <w:lang w:eastAsia="ru-RU"/>
        </w:rPr>
        <w:t xml:space="preserve">Ініціатори внесення  пропозицій та поправок – суб'єкти законодавчої ініціативи запрошуються на засідання комітету, де розглядаються їхні пропозиції і  поправки, та за їхнім наполяганням може бути проведено обговорення цих пропозицій та поправок. </w:t>
      </w:r>
      <w:r w:rsidRPr="004C44C8">
        <w:rPr>
          <w:rFonts w:ascii="Times New Roman" w:hAnsi="Times New Roman" w:cs="Times New Roman"/>
          <w:bCs/>
          <w:color w:val="000000"/>
          <w:sz w:val="28"/>
          <w:szCs w:val="28"/>
          <w:lang w:eastAsia="ru-RU"/>
        </w:rPr>
        <w:t>Рішення про прийняття чи відхилення пропозицій  та поправок до законопроекту приймаються більшістю від присутніх членів комітету при наявності на момент голосування не менше половини членів комітету від його кількості.</w:t>
      </w:r>
    </w:p>
    <w:p w:rsidR="00876095" w:rsidRPr="004C44C8" w:rsidRDefault="00876095" w:rsidP="00820F05">
      <w:pPr>
        <w:shd w:val="clear" w:color="auto" w:fill="FFFFFF"/>
        <w:overflowPunct/>
        <w:autoSpaceDE/>
        <w:autoSpaceDN/>
        <w:adjustRightInd/>
        <w:spacing w:after="150" w:line="256" w:lineRule="auto"/>
        <w:ind w:firstLine="851"/>
        <w:jc w:val="both"/>
        <w:textAlignment w:val="auto"/>
        <w:rPr>
          <w:rFonts w:ascii="Times New Roman" w:hAnsi="Times New Roman" w:cs="Times New Roman"/>
          <w:bCs/>
          <w:color w:val="000000"/>
          <w:sz w:val="28"/>
          <w:szCs w:val="28"/>
          <w:lang w:eastAsia="ru-RU"/>
        </w:rPr>
      </w:pPr>
      <w:r w:rsidRPr="004C44C8">
        <w:rPr>
          <w:rFonts w:ascii="Times New Roman" w:hAnsi="Times New Roman" w:cs="Times New Roman"/>
          <w:bCs/>
          <w:color w:val="000000"/>
          <w:sz w:val="28"/>
          <w:szCs w:val="28"/>
          <w:lang w:eastAsia="ru-RU"/>
        </w:rPr>
        <w:t>Законопроект, підготований після розгляду пропозицій та поправок,  надається для експертизи до юридичного та редакційного підрозділів Апарату Верховної Ради, які надають свої висновки впродовж семи днів.</w:t>
      </w:r>
      <w:r>
        <w:rPr>
          <w:rFonts w:ascii="Times New Roman" w:hAnsi="Times New Roman" w:cs="Times New Roman"/>
          <w:bCs/>
          <w:color w:val="000000"/>
          <w:sz w:val="28"/>
          <w:szCs w:val="28"/>
          <w:lang w:eastAsia="ru-RU"/>
        </w:rPr>
        <w:t xml:space="preserve"> </w:t>
      </w:r>
      <w:r w:rsidRPr="004C44C8">
        <w:rPr>
          <w:rFonts w:ascii="Times New Roman" w:hAnsi="Times New Roman" w:cs="Times New Roman"/>
          <w:bCs/>
          <w:color w:val="000000"/>
          <w:sz w:val="28"/>
          <w:szCs w:val="28"/>
          <w:lang w:eastAsia="ru-RU"/>
        </w:rPr>
        <w:t>Після отримання висновків юридичного та редакційного підрозділів Апарату Верховної Ради головний комітет розглядає висловлені в них зауваження та приймає рішення щодо врахування  них.</w:t>
      </w:r>
    </w:p>
    <w:p w:rsidR="00876095" w:rsidRPr="004C44C8" w:rsidRDefault="00876095" w:rsidP="001F593F">
      <w:pPr>
        <w:pStyle w:val="BodyText"/>
        <w:tabs>
          <w:tab w:val="left" w:pos="426"/>
        </w:tabs>
        <w:ind w:firstLine="720"/>
        <w:rPr>
          <w:bCs/>
        </w:rPr>
      </w:pPr>
      <w:r>
        <w:rPr>
          <w:bCs/>
          <w:color w:val="000000"/>
          <w:lang w:eastAsia="ru-RU"/>
        </w:rPr>
        <w:t xml:space="preserve"> Після виконання</w:t>
      </w:r>
      <w:r w:rsidRPr="004C44C8">
        <w:rPr>
          <w:bCs/>
          <w:color w:val="000000"/>
          <w:lang w:eastAsia="ru-RU"/>
        </w:rPr>
        <w:t xml:space="preserve"> редакційного доопрацювання законопроекту головний комітет приймає рішення щодо винесення законопроекту для розгляду  його в другому читанні на пленарному засіданні Верховної Ради.</w:t>
      </w:r>
      <w:r w:rsidRPr="004C44C8">
        <w:rPr>
          <w:bCs/>
        </w:rPr>
        <w:t xml:space="preserve"> </w:t>
      </w:r>
    </w:p>
    <w:p w:rsidR="00876095" w:rsidRPr="004C44C8" w:rsidRDefault="00876095" w:rsidP="001F593F">
      <w:pPr>
        <w:pStyle w:val="BodyText"/>
        <w:tabs>
          <w:tab w:val="left" w:pos="426"/>
        </w:tabs>
        <w:ind w:firstLine="720"/>
        <w:rPr>
          <w:bCs/>
        </w:rPr>
      </w:pPr>
    </w:p>
    <w:p w:rsidR="00876095" w:rsidRPr="004C44C8" w:rsidRDefault="00876095" w:rsidP="001F593F">
      <w:pPr>
        <w:pStyle w:val="BodyText"/>
        <w:tabs>
          <w:tab w:val="left" w:pos="426"/>
        </w:tabs>
        <w:ind w:firstLine="720"/>
        <w:rPr>
          <w:color w:val="000000"/>
          <w:lang w:eastAsia="ru-RU"/>
        </w:rPr>
      </w:pPr>
      <w:r w:rsidRPr="004C44C8">
        <w:rPr>
          <w:color w:val="000000"/>
          <w:lang w:eastAsia="ru-RU"/>
        </w:rPr>
        <w:t>Порівняльна таблиця законопроекту, підготованого до другого читання, надається народним депутатам у такому складі:</w:t>
      </w:r>
    </w:p>
    <w:p w:rsidR="00876095" w:rsidRPr="004C44C8" w:rsidRDefault="00876095" w:rsidP="004C44C8">
      <w:pPr>
        <w:shd w:val="clear" w:color="auto" w:fill="FFFFFF"/>
        <w:ind w:firstLine="448"/>
        <w:jc w:val="both"/>
        <w:rPr>
          <w:rFonts w:ascii="Times New Roman" w:hAnsi="Times New Roman" w:cs="Times New Roman"/>
          <w:color w:val="000000"/>
          <w:sz w:val="28"/>
          <w:szCs w:val="28"/>
          <w:lang w:eastAsia="ru-RU"/>
        </w:rPr>
      </w:pPr>
      <w:r w:rsidRPr="004C44C8">
        <w:rPr>
          <w:rFonts w:ascii="Times New Roman" w:hAnsi="Times New Roman" w:cs="Times New Roman"/>
          <w:color w:val="000000"/>
          <w:sz w:val="28"/>
          <w:szCs w:val="28"/>
          <w:lang w:eastAsia="ru-RU"/>
        </w:rPr>
        <w:t>1) текст законопроекту, прийнятого за основу;</w:t>
      </w:r>
    </w:p>
    <w:p w:rsidR="00876095" w:rsidRPr="004C44C8" w:rsidRDefault="00876095" w:rsidP="004C44C8">
      <w:pPr>
        <w:shd w:val="clear" w:color="auto" w:fill="FFFFFF"/>
        <w:ind w:firstLine="448"/>
        <w:jc w:val="both"/>
        <w:rPr>
          <w:rFonts w:ascii="Times New Roman" w:hAnsi="Times New Roman" w:cs="Times New Roman"/>
          <w:color w:val="000000"/>
          <w:sz w:val="28"/>
          <w:szCs w:val="28"/>
          <w:lang w:eastAsia="ru-RU"/>
        </w:rPr>
      </w:pPr>
      <w:r w:rsidRPr="004C44C8">
        <w:rPr>
          <w:rFonts w:ascii="Times New Roman" w:hAnsi="Times New Roman" w:cs="Times New Roman"/>
          <w:color w:val="000000"/>
          <w:sz w:val="28"/>
          <w:szCs w:val="28"/>
          <w:lang w:eastAsia="ru-RU"/>
        </w:rPr>
        <w:t>2) висновок головного комітету щодо внесених пропозицій, поправок;</w:t>
      </w:r>
    </w:p>
    <w:p w:rsidR="00876095" w:rsidRPr="004C44C8" w:rsidRDefault="00876095" w:rsidP="004C44C8">
      <w:pPr>
        <w:shd w:val="clear" w:color="auto" w:fill="FFFFFF"/>
        <w:ind w:firstLine="448"/>
        <w:jc w:val="both"/>
        <w:rPr>
          <w:rFonts w:ascii="Times New Roman" w:hAnsi="Times New Roman" w:cs="Times New Roman"/>
          <w:color w:val="000000"/>
          <w:sz w:val="28"/>
          <w:szCs w:val="28"/>
          <w:lang w:eastAsia="ru-RU"/>
        </w:rPr>
      </w:pPr>
      <w:r w:rsidRPr="004C44C8">
        <w:rPr>
          <w:rFonts w:ascii="Times New Roman" w:hAnsi="Times New Roman" w:cs="Times New Roman"/>
          <w:color w:val="000000"/>
          <w:sz w:val="28"/>
          <w:szCs w:val="28"/>
          <w:lang w:eastAsia="ru-RU"/>
        </w:rPr>
        <w:t>3) остаточну редакцію статей законопроекту, що пропонується головним комітетом для прийняття у другому читанні.</w:t>
      </w:r>
    </w:p>
    <w:p w:rsidR="00876095" w:rsidRPr="004C44C8" w:rsidRDefault="00876095" w:rsidP="004C44C8">
      <w:pPr>
        <w:shd w:val="clear" w:color="auto" w:fill="FFFFFF"/>
        <w:ind w:firstLine="448"/>
        <w:jc w:val="both"/>
        <w:rPr>
          <w:rFonts w:ascii="Times New Roman" w:hAnsi="Times New Roman" w:cs="Times New Roman"/>
          <w:color w:val="000000"/>
          <w:sz w:val="28"/>
          <w:szCs w:val="28"/>
          <w:lang w:eastAsia="ru-RU"/>
        </w:rPr>
      </w:pPr>
    </w:p>
    <w:p w:rsidR="00876095" w:rsidRPr="00AF0010" w:rsidRDefault="00876095" w:rsidP="00192DC5">
      <w:pPr>
        <w:shd w:val="clear" w:color="auto" w:fill="FFFFFF"/>
        <w:spacing w:after="150"/>
        <w:ind w:firstLine="709"/>
        <w:jc w:val="both"/>
        <w:rPr>
          <w:rFonts w:ascii="Times New Roman" w:hAnsi="Times New Roman" w:cs="Times New Roman"/>
          <w:color w:val="000000"/>
          <w:sz w:val="28"/>
          <w:szCs w:val="28"/>
          <w:lang w:val="ru-RU" w:eastAsia="ru-RU"/>
        </w:rPr>
      </w:pPr>
      <w:r w:rsidRPr="004C44C8">
        <w:rPr>
          <w:rFonts w:ascii="Times New Roman" w:hAnsi="Times New Roman" w:cs="Times New Roman"/>
          <w:color w:val="000000"/>
          <w:sz w:val="28"/>
          <w:szCs w:val="28"/>
          <w:lang w:eastAsia="ru-RU"/>
        </w:rPr>
        <w:t>До проведення голосування щодо прийняття законопроекту в цілому Верховна Рада може доручити головному комітету чи утвореній Верховною Радою редакційній групі внести редакційні уточнення, усунути суперечності та внести зміни до Прикінцевих положень з урахуванням поправок, внесених безпосередньо на пленарному засіданні Верховної Ради під час розгляду законопроекту в другому читанні. Законопроект, підготований у такому вигляді вважається таким, що розглядається в третьому читанні.</w:t>
      </w:r>
    </w:p>
    <w:p w:rsidR="00876095" w:rsidRPr="00AF0010" w:rsidRDefault="00876095" w:rsidP="00192DC5">
      <w:pPr>
        <w:shd w:val="clear" w:color="auto" w:fill="FFFFFF"/>
        <w:spacing w:after="150"/>
        <w:ind w:firstLine="709"/>
        <w:jc w:val="both"/>
        <w:rPr>
          <w:rFonts w:ascii="Times New Roman" w:hAnsi="Times New Roman" w:cs="Times New Roman"/>
          <w:color w:val="000000"/>
          <w:sz w:val="28"/>
          <w:szCs w:val="28"/>
          <w:lang w:val="ru-RU" w:eastAsia="ru-RU"/>
        </w:rPr>
      </w:pPr>
    </w:p>
    <w:p w:rsidR="00876095" w:rsidRDefault="00876095" w:rsidP="00BA473B">
      <w:pPr>
        <w:pStyle w:val="BodyText"/>
        <w:tabs>
          <w:tab w:val="left" w:pos="426"/>
        </w:tabs>
        <w:ind w:firstLine="720"/>
        <w:rPr>
          <w:b/>
          <w:bCs/>
        </w:rPr>
      </w:pPr>
      <w:r>
        <w:rPr>
          <w:b/>
          <w:bCs/>
        </w:rPr>
        <w:t>4.  Стан нормативно – правової бази у даній сфері правового регулювання</w:t>
      </w:r>
    </w:p>
    <w:p w:rsidR="00876095" w:rsidRDefault="00876095" w:rsidP="00BA473B">
      <w:pPr>
        <w:pStyle w:val="BodyText"/>
        <w:tabs>
          <w:tab w:val="left" w:pos="426"/>
        </w:tabs>
        <w:ind w:firstLine="720"/>
        <w:rPr>
          <w:b/>
          <w:bCs/>
        </w:rPr>
      </w:pPr>
    </w:p>
    <w:p w:rsidR="00876095" w:rsidRPr="00600768" w:rsidRDefault="00876095" w:rsidP="00BA473B">
      <w:pPr>
        <w:pStyle w:val="BodyText"/>
        <w:tabs>
          <w:tab w:val="left" w:pos="426"/>
        </w:tabs>
        <w:ind w:firstLine="720"/>
        <w:rPr>
          <w:bCs/>
        </w:rPr>
      </w:pPr>
      <w:r w:rsidRPr="00600768">
        <w:rPr>
          <w:bCs/>
        </w:rPr>
        <w:t xml:space="preserve">Нормативно-правову базу в даній сфері правового регулювання становлять Конституція України, Регламент Верховної Ради України. </w:t>
      </w:r>
    </w:p>
    <w:p w:rsidR="00876095" w:rsidRPr="00BA473B" w:rsidRDefault="00876095" w:rsidP="00BA473B">
      <w:pPr>
        <w:widowControl w:val="0"/>
        <w:ind w:firstLine="720"/>
        <w:jc w:val="both"/>
        <w:rPr>
          <w:rFonts w:ascii="Times New Roman" w:hAnsi="Times New Roman" w:cs="Times New Roman"/>
          <w:sz w:val="28"/>
          <w:szCs w:val="28"/>
        </w:rPr>
      </w:pPr>
      <w:r w:rsidRPr="00600768">
        <w:rPr>
          <w:rFonts w:ascii="Times New Roman" w:hAnsi="Times New Roman" w:cs="Times New Roman"/>
          <w:sz w:val="28"/>
          <w:szCs w:val="28"/>
        </w:rPr>
        <w:t>Реалізація законопроекту не потребує внесення змін до інших</w:t>
      </w:r>
      <w:r w:rsidRPr="00BA473B">
        <w:rPr>
          <w:rFonts w:ascii="Times New Roman" w:hAnsi="Times New Roman" w:cs="Times New Roman"/>
          <w:sz w:val="28"/>
          <w:szCs w:val="28"/>
        </w:rPr>
        <w:t xml:space="preserve"> законів України.</w:t>
      </w:r>
    </w:p>
    <w:p w:rsidR="00876095" w:rsidRPr="00BA473B" w:rsidRDefault="00876095" w:rsidP="00BA473B">
      <w:pPr>
        <w:pStyle w:val="BodyText"/>
        <w:tabs>
          <w:tab w:val="left" w:pos="426"/>
          <w:tab w:val="left" w:pos="672"/>
        </w:tabs>
        <w:ind w:firstLine="720"/>
      </w:pPr>
    </w:p>
    <w:p w:rsidR="00876095" w:rsidRDefault="00876095" w:rsidP="00E946F3">
      <w:pPr>
        <w:pStyle w:val="BodyText"/>
        <w:ind w:firstLine="720"/>
        <w:rPr>
          <w:b/>
        </w:rPr>
      </w:pPr>
      <w:r>
        <w:rPr>
          <w:b/>
        </w:rPr>
        <w:t>5. Фінансово-економічне обґрунтування</w:t>
      </w:r>
    </w:p>
    <w:p w:rsidR="00876095" w:rsidRDefault="00876095" w:rsidP="00E946F3">
      <w:pPr>
        <w:pStyle w:val="BodyText"/>
        <w:ind w:firstLine="720"/>
        <w:rPr>
          <w:b/>
        </w:rPr>
      </w:pPr>
    </w:p>
    <w:p w:rsidR="00876095" w:rsidRPr="00AF0010" w:rsidRDefault="00876095" w:rsidP="00C57543">
      <w:pPr>
        <w:jc w:val="both"/>
        <w:rPr>
          <w:rFonts w:ascii="Times New Roman" w:hAnsi="Times New Roman" w:cs="Times New Roman"/>
          <w:sz w:val="28"/>
          <w:szCs w:val="28"/>
          <w:lang w:val="ru-RU"/>
        </w:rPr>
      </w:pPr>
      <w:r w:rsidRPr="004C44C8">
        <w:rPr>
          <w:rFonts w:ascii="Times New Roman" w:hAnsi="Times New Roman" w:cs="Times New Roman"/>
          <w:sz w:val="28"/>
          <w:szCs w:val="28"/>
        </w:rPr>
        <w:t>Реалізація Закону України</w:t>
      </w:r>
      <w:r w:rsidRPr="004C44C8">
        <w:rPr>
          <w:rFonts w:ascii="Times New Roman" w:hAnsi="Times New Roman" w:cs="Times New Roman"/>
          <w:bCs/>
          <w:sz w:val="28"/>
          <w:szCs w:val="28"/>
        </w:rPr>
        <w:t xml:space="preserve"> «Про внесення змін до Регламенту Верховної Ради України</w:t>
      </w:r>
      <w:r>
        <w:rPr>
          <w:rFonts w:ascii="Times New Roman" w:hAnsi="Times New Roman" w:cs="Times New Roman"/>
          <w:bCs/>
          <w:sz w:val="28"/>
          <w:szCs w:val="28"/>
        </w:rPr>
        <w:t xml:space="preserve"> </w:t>
      </w:r>
      <w:r w:rsidRPr="004C44C8">
        <w:rPr>
          <w:rFonts w:ascii="Times New Roman" w:hAnsi="Times New Roman" w:cs="Times New Roman"/>
          <w:bCs/>
          <w:sz w:val="28"/>
          <w:szCs w:val="28"/>
        </w:rPr>
        <w:t>(щодо зміни процедури другого читання)»</w:t>
      </w:r>
      <w:r>
        <w:rPr>
          <w:rFonts w:ascii="Times New Roman" w:hAnsi="Times New Roman" w:cs="Times New Roman"/>
          <w:bCs/>
          <w:sz w:val="28"/>
          <w:szCs w:val="28"/>
        </w:rPr>
        <w:t xml:space="preserve"> </w:t>
      </w:r>
      <w:r w:rsidRPr="004C44C8">
        <w:rPr>
          <w:rFonts w:ascii="Times New Roman" w:hAnsi="Times New Roman" w:cs="Times New Roman"/>
          <w:sz w:val="28"/>
          <w:szCs w:val="28"/>
        </w:rPr>
        <w:t xml:space="preserve"> не потребує додаткового фінансування із Державного бюджету України.</w:t>
      </w:r>
      <w:r>
        <w:rPr>
          <w:rFonts w:ascii="Times New Roman" w:hAnsi="Times New Roman" w:cs="Times New Roman"/>
          <w:sz w:val="28"/>
          <w:szCs w:val="28"/>
        </w:rPr>
        <w:t xml:space="preserve"> Можна стверджувати, що за результатами впровадження цього Закону в парламентську практику вдасться розглядати більшу кількість законопроектів.</w:t>
      </w:r>
    </w:p>
    <w:p w:rsidR="00876095" w:rsidRPr="00AF0010" w:rsidRDefault="00876095" w:rsidP="00C57543">
      <w:pPr>
        <w:jc w:val="both"/>
        <w:rPr>
          <w:rFonts w:ascii="Times New Roman" w:hAnsi="Times New Roman" w:cs="Times New Roman"/>
          <w:sz w:val="28"/>
          <w:szCs w:val="28"/>
          <w:lang w:val="ru-RU"/>
        </w:rPr>
      </w:pPr>
    </w:p>
    <w:p w:rsidR="00876095" w:rsidRPr="00AF0010" w:rsidRDefault="00876095" w:rsidP="00C57543">
      <w:pPr>
        <w:jc w:val="both"/>
        <w:rPr>
          <w:rFonts w:ascii="Times New Roman" w:hAnsi="Times New Roman" w:cs="Times New Roman"/>
          <w:sz w:val="28"/>
          <w:szCs w:val="28"/>
          <w:lang w:val="ru-RU"/>
        </w:rPr>
      </w:pPr>
    </w:p>
    <w:p w:rsidR="00876095" w:rsidRPr="00AF0010" w:rsidRDefault="00876095" w:rsidP="00C57543">
      <w:pPr>
        <w:jc w:val="both"/>
        <w:rPr>
          <w:rFonts w:ascii="Times New Roman" w:hAnsi="Times New Roman" w:cs="Times New Roman"/>
          <w:sz w:val="28"/>
          <w:szCs w:val="28"/>
          <w:lang w:val="ru-RU"/>
        </w:rPr>
      </w:pPr>
    </w:p>
    <w:p w:rsidR="00876095" w:rsidRPr="00AF0010" w:rsidRDefault="00876095" w:rsidP="00C57543">
      <w:pPr>
        <w:jc w:val="both"/>
        <w:rPr>
          <w:rFonts w:ascii="Times New Roman" w:hAnsi="Times New Roman" w:cs="Times New Roman"/>
          <w:sz w:val="28"/>
          <w:szCs w:val="28"/>
          <w:lang w:val="ru-RU"/>
        </w:rPr>
      </w:pPr>
    </w:p>
    <w:p w:rsidR="00876095" w:rsidRPr="00E946F3" w:rsidRDefault="00876095" w:rsidP="00C57543">
      <w:pPr>
        <w:jc w:val="both"/>
      </w:pPr>
      <w:bookmarkStart w:id="0" w:name="_GoBack"/>
      <w:bookmarkEnd w:id="0"/>
    </w:p>
    <w:p w:rsidR="00876095" w:rsidRDefault="00876095" w:rsidP="00BA473B">
      <w:pPr>
        <w:pStyle w:val="BodyText"/>
        <w:ind w:firstLine="720"/>
        <w:rPr>
          <w:b/>
          <w:bCs/>
        </w:rPr>
      </w:pPr>
      <w:r>
        <w:rPr>
          <w:b/>
          <w:bCs/>
        </w:rPr>
        <w:t>6. Прогноз соціально-економічних та інших наслідків прийняття Закону України</w:t>
      </w:r>
    </w:p>
    <w:p w:rsidR="00876095" w:rsidRDefault="00876095" w:rsidP="00BA473B">
      <w:pPr>
        <w:pStyle w:val="BodyText"/>
        <w:ind w:firstLine="720"/>
        <w:rPr>
          <w:b/>
          <w:bCs/>
        </w:rPr>
      </w:pPr>
    </w:p>
    <w:p w:rsidR="00876095" w:rsidRPr="00AF0010" w:rsidRDefault="00876095" w:rsidP="00BA473B">
      <w:pPr>
        <w:pStyle w:val="BodyText"/>
        <w:ind w:firstLine="720"/>
        <w:rPr>
          <w:bCs/>
          <w:lang w:val="ru-RU"/>
        </w:rPr>
      </w:pPr>
      <w:r w:rsidRPr="00600768">
        <w:rPr>
          <w:bCs/>
        </w:rPr>
        <w:t>Внесення запропонованих змін у Регламент Ве</w:t>
      </w:r>
      <w:r>
        <w:rPr>
          <w:bCs/>
        </w:rPr>
        <w:t xml:space="preserve">рховної Ради України дозволить певним чином </w:t>
      </w:r>
      <w:r w:rsidRPr="00600768">
        <w:rPr>
          <w:bCs/>
        </w:rPr>
        <w:t xml:space="preserve"> покращити законодавчий процес.</w:t>
      </w:r>
    </w:p>
    <w:p w:rsidR="00876095" w:rsidRPr="00AF0010" w:rsidRDefault="00876095" w:rsidP="00BA473B">
      <w:pPr>
        <w:pStyle w:val="BodyText"/>
        <w:ind w:firstLine="720"/>
        <w:rPr>
          <w:bCs/>
          <w:lang w:val="ru-RU"/>
        </w:rPr>
      </w:pPr>
    </w:p>
    <w:p w:rsidR="00876095" w:rsidRPr="00AF0010" w:rsidRDefault="00876095" w:rsidP="00756E11">
      <w:pPr>
        <w:pStyle w:val="BodyText"/>
        <w:rPr>
          <w:b/>
        </w:rPr>
      </w:pPr>
    </w:p>
    <w:p w:rsidR="00876095" w:rsidRPr="00AF0010" w:rsidRDefault="00876095" w:rsidP="00AF0010">
      <w:pPr>
        <w:rPr>
          <w:rFonts w:ascii="Times New Roman" w:hAnsi="Times New Roman" w:cs="Times New Roman"/>
          <w:b/>
          <w:sz w:val="28"/>
          <w:szCs w:val="28"/>
        </w:rPr>
      </w:pPr>
      <w:r w:rsidRPr="00AF0010">
        <w:rPr>
          <w:rFonts w:ascii="Times New Roman" w:hAnsi="Times New Roman" w:cs="Times New Roman"/>
          <w:b/>
          <w:sz w:val="28"/>
          <w:szCs w:val="28"/>
        </w:rPr>
        <w:t xml:space="preserve">Народні депутати України                                   </w:t>
      </w:r>
      <w:r>
        <w:rPr>
          <w:rFonts w:ascii="Times New Roman" w:hAnsi="Times New Roman" w:cs="Times New Roman"/>
          <w:b/>
          <w:sz w:val="28"/>
          <w:szCs w:val="28"/>
        </w:rPr>
        <w:t xml:space="preserve">               </w:t>
      </w:r>
      <w:r w:rsidRPr="00AF0010">
        <w:rPr>
          <w:rFonts w:ascii="Times New Roman" w:hAnsi="Times New Roman" w:cs="Times New Roman"/>
          <w:b/>
          <w:sz w:val="28"/>
          <w:szCs w:val="28"/>
        </w:rPr>
        <w:t xml:space="preserve">  </w:t>
      </w:r>
      <w:r w:rsidRPr="00AF0010">
        <w:rPr>
          <w:rFonts w:ascii="Times New Roman" w:hAnsi="Times New Roman" w:cs="Times New Roman"/>
          <w:b/>
          <w:sz w:val="28"/>
          <w:szCs w:val="28"/>
          <w:lang w:val="ru-RU"/>
        </w:rPr>
        <w:t>А.В. Шинькович</w:t>
      </w:r>
    </w:p>
    <w:p w:rsidR="00876095" w:rsidRPr="00AF0010" w:rsidRDefault="00876095" w:rsidP="00AF0010">
      <w:pPr>
        <w:rPr>
          <w:rFonts w:ascii="Times New Roman" w:hAnsi="Times New Roman" w:cs="Times New Roman"/>
          <w:b/>
          <w:sz w:val="28"/>
          <w:szCs w:val="28"/>
        </w:rPr>
      </w:pPr>
      <w:r w:rsidRPr="00AF0010">
        <w:rPr>
          <w:rFonts w:ascii="Times New Roman" w:hAnsi="Times New Roman" w:cs="Times New Roman"/>
          <w:b/>
          <w:sz w:val="28"/>
          <w:szCs w:val="28"/>
        </w:rPr>
        <w:tab/>
      </w:r>
    </w:p>
    <w:p w:rsidR="00876095" w:rsidRPr="00AF0010" w:rsidRDefault="00876095" w:rsidP="00AF0010">
      <w:pPr>
        <w:jc w:val="center"/>
        <w:rPr>
          <w:rFonts w:ascii="Times New Roman" w:hAnsi="Times New Roman" w:cs="Times New Roman"/>
          <w:b/>
          <w:sz w:val="28"/>
          <w:szCs w:val="28"/>
        </w:rPr>
      </w:pPr>
      <w:r w:rsidRPr="00AF001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F0010">
        <w:rPr>
          <w:rFonts w:ascii="Times New Roman" w:hAnsi="Times New Roman" w:cs="Times New Roman"/>
          <w:b/>
          <w:sz w:val="28"/>
          <w:szCs w:val="28"/>
        </w:rPr>
        <w:t>О.В. Герега</w:t>
      </w:r>
    </w:p>
    <w:p w:rsidR="00876095" w:rsidRPr="00AF0010" w:rsidRDefault="00876095" w:rsidP="00AF0010">
      <w:pPr>
        <w:rPr>
          <w:rFonts w:ascii="Times New Roman" w:hAnsi="Times New Roman" w:cs="Times New Roman"/>
          <w:b/>
          <w:sz w:val="28"/>
          <w:szCs w:val="28"/>
        </w:rPr>
      </w:pPr>
    </w:p>
    <w:p w:rsidR="00876095" w:rsidRPr="00AF0010" w:rsidRDefault="00876095" w:rsidP="00AF0010">
      <w:pPr>
        <w:jc w:val="center"/>
        <w:rPr>
          <w:rFonts w:ascii="Times New Roman" w:hAnsi="Times New Roman" w:cs="Times New Roman"/>
          <w:b/>
          <w:sz w:val="28"/>
          <w:szCs w:val="28"/>
        </w:rPr>
      </w:pPr>
      <w:r w:rsidRPr="00AF0010">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876095" w:rsidRPr="002006D0" w:rsidRDefault="00876095" w:rsidP="00192DC5">
      <w:pPr>
        <w:pStyle w:val="BodyText"/>
        <w:rPr>
          <w:b/>
        </w:rPr>
      </w:pPr>
      <w:r>
        <w:rPr>
          <w:b/>
        </w:rPr>
        <w:t xml:space="preserve">    </w:t>
      </w:r>
      <w:r w:rsidRPr="00192DC5">
        <w:rPr>
          <w:b/>
          <w:lang w:val="ru-RU"/>
        </w:rPr>
        <w:t xml:space="preserve">            </w:t>
      </w:r>
    </w:p>
    <w:sectPr w:rsidR="00876095" w:rsidRPr="002006D0" w:rsidSect="00671321">
      <w:headerReference w:type="even" r:id="rId8"/>
      <w:headerReference w:type="default" r:id="rId9"/>
      <w:footerReference w:type="default" r:id="rId10"/>
      <w:pgSz w:w="11906" w:h="16838" w:code="9"/>
      <w:pgMar w:top="1134" w:right="851" w:bottom="1134" w:left="1701" w:header="680" w:footer="51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095" w:rsidRDefault="00876095">
      <w:r>
        <w:separator/>
      </w:r>
    </w:p>
  </w:endnote>
  <w:endnote w:type="continuationSeparator" w:id="0">
    <w:p w:rsidR="00876095" w:rsidRDefault="008760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095" w:rsidRDefault="0087609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095" w:rsidRDefault="00876095">
      <w:r>
        <w:separator/>
      </w:r>
    </w:p>
  </w:footnote>
  <w:footnote w:type="continuationSeparator" w:id="0">
    <w:p w:rsidR="00876095" w:rsidRDefault="008760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095" w:rsidRDefault="00876095" w:rsidP="00201F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876095" w:rsidRDefault="008760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095" w:rsidRDefault="00876095" w:rsidP="000C59AB">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5</w:t>
    </w:r>
    <w:r>
      <w:rPr>
        <w:rStyle w:val="PageNumber"/>
        <w:rFonts w:cs="Arial"/>
      </w:rPr>
      <w:fldChar w:fldCharType="end"/>
    </w:r>
  </w:p>
  <w:p w:rsidR="00876095" w:rsidRDefault="00876095">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15369"/>
    <w:multiLevelType w:val="multilevel"/>
    <w:tmpl w:val="490CC44A"/>
    <w:lvl w:ilvl="0">
      <w:numFmt w:val="none"/>
      <w:lvlText w:val="-"/>
      <w:legacy w:legacy="1" w:legacySpace="120" w:legacyIndent="675"/>
      <w:lvlJc w:val="left"/>
      <w:pPr>
        <w:ind w:left="675" w:hanging="675"/>
      </w:pPr>
      <w:rPr>
        <w:rFonts w:cs="Times New Roman"/>
      </w:rPr>
    </w:lvl>
    <w:lvl w:ilvl="1">
      <w:start w:val="1"/>
      <w:numFmt w:val="none"/>
      <w:lvlText w:val="o"/>
      <w:legacy w:legacy="1" w:legacySpace="120" w:legacyIndent="360"/>
      <w:lvlJc w:val="left"/>
      <w:pPr>
        <w:ind w:left="1035" w:hanging="360"/>
      </w:pPr>
      <w:rPr>
        <w:rFonts w:ascii="Courier New" w:hAnsi="Courier New" w:cs="Courier New" w:hint="default"/>
      </w:rPr>
    </w:lvl>
    <w:lvl w:ilvl="2">
      <w:start w:val="1"/>
      <w:numFmt w:val="none"/>
      <w:lvlText w:val=""/>
      <w:legacy w:legacy="1" w:legacySpace="120" w:legacyIndent="360"/>
      <w:lvlJc w:val="left"/>
      <w:pPr>
        <w:ind w:left="1395" w:hanging="360"/>
      </w:pPr>
      <w:rPr>
        <w:rFonts w:ascii="Wingdings" w:hAnsi="Wingdings" w:cs="Wingdings" w:hint="default"/>
      </w:rPr>
    </w:lvl>
    <w:lvl w:ilvl="3">
      <w:start w:val="1"/>
      <w:numFmt w:val="none"/>
      <w:lvlText w:val=""/>
      <w:legacy w:legacy="1" w:legacySpace="120" w:legacyIndent="360"/>
      <w:lvlJc w:val="left"/>
      <w:pPr>
        <w:ind w:left="1755" w:hanging="360"/>
      </w:pPr>
      <w:rPr>
        <w:rFonts w:ascii="Symbol" w:hAnsi="Symbol" w:cs="Symbol" w:hint="default"/>
      </w:rPr>
    </w:lvl>
    <w:lvl w:ilvl="4">
      <w:start w:val="1"/>
      <w:numFmt w:val="none"/>
      <w:lvlText w:val="o"/>
      <w:legacy w:legacy="1" w:legacySpace="120" w:legacyIndent="360"/>
      <w:lvlJc w:val="left"/>
      <w:pPr>
        <w:ind w:left="2115" w:hanging="360"/>
      </w:pPr>
      <w:rPr>
        <w:rFonts w:ascii="Courier New" w:hAnsi="Courier New" w:cs="Courier New" w:hint="default"/>
      </w:rPr>
    </w:lvl>
    <w:lvl w:ilvl="5">
      <w:start w:val="1"/>
      <w:numFmt w:val="none"/>
      <w:lvlText w:val=""/>
      <w:legacy w:legacy="1" w:legacySpace="120" w:legacyIndent="360"/>
      <w:lvlJc w:val="left"/>
      <w:pPr>
        <w:ind w:left="2475" w:hanging="360"/>
      </w:pPr>
      <w:rPr>
        <w:rFonts w:ascii="Wingdings" w:hAnsi="Wingdings" w:cs="Wingdings" w:hint="default"/>
      </w:rPr>
    </w:lvl>
    <w:lvl w:ilvl="6">
      <w:start w:val="1"/>
      <w:numFmt w:val="none"/>
      <w:lvlText w:val=""/>
      <w:legacy w:legacy="1" w:legacySpace="120" w:legacyIndent="360"/>
      <w:lvlJc w:val="left"/>
      <w:pPr>
        <w:ind w:left="2835" w:hanging="360"/>
      </w:pPr>
      <w:rPr>
        <w:rFonts w:ascii="Symbol" w:hAnsi="Symbol" w:cs="Symbol" w:hint="default"/>
      </w:rPr>
    </w:lvl>
    <w:lvl w:ilvl="7">
      <w:start w:val="1"/>
      <w:numFmt w:val="none"/>
      <w:lvlText w:val="o"/>
      <w:legacy w:legacy="1" w:legacySpace="120" w:legacyIndent="360"/>
      <w:lvlJc w:val="left"/>
      <w:pPr>
        <w:ind w:left="3195" w:hanging="360"/>
      </w:pPr>
      <w:rPr>
        <w:rFonts w:ascii="Courier New" w:hAnsi="Courier New" w:cs="Courier New" w:hint="default"/>
      </w:rPr>
    </w:lvl>
    <w:lvl w:ilvl="8">
      <w:start w:val="1"/>
      <w:numFmt w:val="none"/>
      <w:lvlText w:val=""/>
      <w:legacy w:legacy="1" w:legacySpace="120" w:legacyIndent="360"/>
      <w:lvlJc w:val="left"/>
      <w:pPr>
        <w:ind w:left="3555" w:hanging="360"/>
      </w:pPr>
      <w:rPr>
        <w:rFonts w:ascii="Wingdings" w:hAnsi="Wingdings" w:cs="Wingdings" w:hint="default"/>
      </w:rPr>
    </w:lvl>
  </w:abstractNum>
  <w:abstractNum w:abstractNumId="1">
    <w:nsid w:val="30916749"/>
    <w:multiLevelType w:val="multilevel"/>
    <w:tmpl w:val="490CC44A"/>
    <w:lvl w:ilvl="0">
      <w:numFmt w:val="none"/>
      <w:lvlText w:val="-"/>
      <w:legacy w:legacy="1" w:legacySpace="120" w:legacyIndent="675"/>
      <w:lvlJc w:val="left"/>
      <w:pPr>
        <w:ind w:left="675" w:hanging="675"/>
      </w:pPr>
      <w:rPr>
        <w:rFonts w:cs="Times New Roman"/>
      </w:rPr>
    </w:lvl>
    <w:lvl w:ilvl="1">
      <w:start w:val="1"/>
      <w:numFmt w:val="none"/>
      <w:lvlText w:val="o"/>
      <w:legacy w:legacy="1" w:legacySpace="120" w:legacyIndent="360"/>
      <w:lvlJc w:val="left"/>
      <w:pPr>
        <w:ind w:left="1035" w:hanging="360"/>
      </w:pPr>
      <w:rPr>
        <w:rFonts w:ascii="Courier New" w:hAnsi="Courier New" w:cs="Courier New" w:hint="default"/>
      </w:rPr>
    </w:lvl>
    <w:lvl w:ilvl="2">
      <w:start w:val="1"/>
      <w:numFmt w:val="none"/>
      <w:lvlText w:val=""/>
      <w:legacy w:legacy="1" w:legacySpace="120" w:legacyIndent="360"/>
      <w:lvlJc w:val="left"/>
      <w:pPr>
        <w:ind w:left="1395" w:hanging="360"/>
      </w:pPr>
      <w:rPr>
        <w:rFonts w:ascii="Wingdings" w:hAnsi="Wingdings" w:cs="Wingdings" w:hint="default"/>
      </w:rPr>
    </w:lvl>
    <w:lvl w:ilvl="3">
      <w:start w:val="1"/>
      <w:numFmt w:val="none"/>
      <w:lvlText w:val=""/>
      <w:legacy w:legacy="1" w:legacySpace="120" w:legacyIndent="360"/>
      <w:lvlJc w:val="left"/>
      <w:pPr>
        <w:ind w:left="1755" w:hanging="360"/>
      </w:pPr>
      <w:rPr>
        <w:rFonts w:ascii="Symbol" w:hAnsi="Symbol" w:cs="Symbol" w:hint="default"/>
      </w:rPr>
    </w:lvl>
    <w:lvl w:ilvl="4">
      <w:start w:val="1"/>
      <w:numFmt w:val="none"/>
      <w:lvlText w:val="o"/>
      <w:legacy w:legacy="1" w:legacySpace="120" w:legacyIndent="360"/>
      <w:lvlJc w:val="left"/>
      <w:pPr>
        <w:ind w:left="2115" w:hanging="360"/>
      </w:pPr>
      <w:rPr>
        <w:rFonts w:ascii="Courier New" w:hAnsi="Courier New" w:cs="Courier New" w:hint="default"/>
      </w:rPr>
    </w:lvl>
    <w:lvl w:ilvl="5">
      <w:start w:val="1"/>
      <w:numFmt w:val="none"/>
      <w:lvlText w:val=""/>
      <w:legacy w:legacy="1" w:legacySpace="120" w:legacyIndent="360"/>
      <w:lvlJc w:val="left"/>
      <w:pPr>
        <w:ind w:left="2475" w:hanging="360"/>
      </w:pPr>
      <w:rPr>
        <w:rFonts w:ascii="Wingdings" w:hAnsi="Wingdings" w:cs="Wingdings" w:hint="default"/>
      </w:rPr>
    </w:lvl>
    <w:lvl w:ilvl="6">
      <w:start w:val="1"/>
      <w:numFmt w:val="none"/>
      <w:lvlText w:val=""/>
      <w:legacy w:legacy="1" w:legacySpace="120" w:legacyIndent="360"/>
      <w:lvlJc w:val="left"/>
      <w:pPr>
        <w:ind w:left="2835" w:hanging="360"/>
      </w:pPr>
      <w:rPr>
        <w:rFonts w:ascii="Symbol" w:hAnsi="Symbol" w:cs="Symbol" w:hint="default"/>
      </w:rPr>
    </w:lvl>
    <w:lvl w:ilvl="7">
      <w:start w:val="1"/>
      <w:numFmt w:val="none"/>
      <w:lvlText w:val="o"/>
      <w:legacy w:legacy="1" w:legacySpace="120" w:legacyIndent="360"/>
      <w:lvlJc w:val="left"/>
      <w:pPr>
        <w:ind w:left="3195" w:hanging="360"/>
      </w:pPr>
      <w:rPr>
        <w:rFonts w:ascii="Courier New" w:hAnsi="Courier New" w:cs="Courier New" w:hint="default"/>
      </w:rPr>
    </w:lvl>
    <w:lvl w:ilvl="8">
      <w:start w:val="1"/>
      <w:numFmt w:val="none"/>
      <w:lvlText w:val=""/>
      <w:legacy w:legacy="1" w:legacySpace="120" w:legacyIndent="360"/>
      <w:lvlJc w:val="left"/>
      <w:pPr>
        <w:ind w:left="3555" w:hanging="360"/>
      </w:pPr>
      <w:rPr>
        <w:rFonts w:ascii="Wingdings" w:hAnsi="Wingdings" w:cs="Wingdings" w:hint="default"/>
      </w:rPr>
    </w:lvl>
  </w:abstractNum>
  <w:abstractNum w:abstractNumId="2">
    <w:nsid w:val="584B762D"/>
    <w:multiLevelType w:val="hybridMultilevel"/>
    <w:tmpl w:val="9B98957E"/>
    <w:lvl w:ilvl="0" w:tplc="D9285B4A">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3">
    <w:nsid w:val="61AA7293"/>
    <w:multiLevelType w:val="hybridMultilevel"/>
    <w:tmpl w:val="AB66DD88"/>
    <w:lvl w:ilvl="0" w:tplc="5AD4E2A6">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4">
    <w:nsid w:val="6D9F373C"/>
    <w:multiLevelType w:val="multilevel"/>
    <w:tmpl w:val="490CC44A"/>
    <w:lvl w:ilvl="0">
      <w:numFmt w:val="none"/>
      <w:lvlText w:val="-"/>
      <w:legacy w:legacy="1" w:legacySpace="120" w:legacyIndent="675"/>
      <w:lvlJc w:val="left"/>
      <w:pPr>
        <w:ind w:left="675" w:hanging="675"/>
      </w:pPr>
      <w:rPr>
        <w:rFonts w:cs="Times New Roman"/>
      </w:rPr>
    </w:lvl>
    <w:lvl w:ilvl="1">
      <w:start w:val="1"/>
      <w:numFmt w:val="none"/>
      <w:lvlText w:val="o"/>
      <w:legacy w:legacy="1" w:legacySpace="120" w:legacyIndent="360"/>
      <w:lvlJc w:val="left"/>
      <w:pPr>
        <w:ind w:left="1035" w:hanging="360"/>
      </w:pPr>
      <w:rPr>
        <w:rFonts w:ascii="Courier New" w:hAnsi="Courier New" w:cs="Courier New" w:hint="default"/>
      </w:rPr>
    </w:lvl>
    <w:lvl w:ilvl="2">
      <w:start w:val="1"/>
      <w:numFmt w:val="none"/>
      <w:lvlText w:val=""/>
      <w:legacy w:legacy="1" w:legacySpace="120" w:legacyIndent="360"/>
      <w:lvlJc w:val="left"/>
      <w:pPr>
        <w:ind w:left="1395" w:hanging="360"/>
      </w:pPr>
      <w:rPr>
        <w:rFonts w:ascii="Wingdings" w:hAnsi="Wingdings" w:cs="Wingdings" w:hint="default"/>
      </w:rPr>
    </w:lvl>
    <w:lvl w:ilvl="3">
      <w:start w:val="1"/>
      <w:numFmt w:val="none"/>
      <w:lvlText w:val=""/>
      <w:legacy w:legacy="1" w:legacySpace="120" w:legacyIndent="360"/>
      <w:lvlJc w:val="left"/>
      <w:pPr>
        <w:ind w:left="1755" w:hanging="360"/>
      </w:pPr>
      <w:rPr>
        <w:rFonts w:ascii="Symbol" w:hAnsi="Symbol" w:cs="Symbol" w:hint="default"/>
      </w:rPr>
    </w:lvl>
    <w:lvl w:ilvl="4">
      <w:start w:val="1"/>
      <w:numFmt w:val="none"/>
      <w:lvlText w:val="o"/>
      <w:legacy w:legacy="1" w:legacySpace="120" w:legacyIndent="360"/>
      <w:lvlJc w:val="left"/>
      <w:pPr>
        <w:ind w:left="2115" w:hanging="360"/>
      </w:pPr>
      <w:rPr>
        <w:rFonts w:ascii="Courier New" w:hAnsi="Courier New" w:cs="Courier New" w:hint="default"/>
      </w:rPr>
    </w:lvl>
    <w:lvl w:ilvl="5">
      <w:start w:val="1"/>
      <w:numFmt w:val="none"/>
      <w:lvlText w:val=""/>
      <w:legacy w:legacy="1" w:legacySpace="120" w:legacyIndent="360"/>
      <w:lvlJc w:val="left"/>
      <w:pPr>
        <w:ind w:left="2475" w:hanging="360"/>
      </w:pPr>
      <w:rPr>
        <w:rFonts w:ascii="Wingdings" w:hAnsi="Wingdings" w:cs="Wingdings" w:hint="default"/>
      </w:rPr>
    </w:lvl>
    <w:lvl w:ilvl="6">
      <w:start w:val="1"/>
      <w:numFmt w:val="none"/>
      <w:lvlText w:val=""/>
      <w:legacy w:legacy="1" w:legacySpace="120" w:legacyIndent="360"/>
      <w:lvlJc w:val="left"/>
      <w:pPr>
        <w:ind w:left="2835" w:hanging="360"/>
      </w:pPr>
      <w:rPr>
        <w:rFonts w:ascii="Symbol" w:hAnsi="Symbol" w:cs="Symbol" w:hint="default"/>
      </w:rPr>
    </w:lvl>
    <w:lvl w:ilvl="7">
      <w:start w:val="1"/>
      <w:numFmt w:val="none"/>
      <w:lvlText w:val="o"/>
      <w:legacy w:legacy="1" w:legacySpace="120" w:legacyIndent="360"/>
      <w:lvlJc w:val="left"/>
      <w:pPr>
        <w:ind w:left="3195" w:hanging="360"/>
      </w:pPr>
      <w:rPr>
        <w:rFonts w:ascii="Courier New" w:hAnsi="Courier New" w:cs="Courier New" w:hint="default"/>
      </w:rPr>
    </w:lvl>
    <w:lvl w:ilvl="8">
      <w:start w:val="1"/>
      <w:numFmt w:val="none"/>
      <w:lvlText w:val=""/>
      <w:legacy w:legacy="1" w:legacySpace="120" w:legacyIndent="360"/>
      <w:lvlJc w:val="left"/>
      <w:pPr>
        <w:ind w:left="3555" w:hanging="360"/>
      </w:pPr>
      <w:rPr>
        <w:rFonts w:ascii="Wingdings" w:hAnsi="Wingdings" w:cs="Wingdings" w:hint="default"/>
      </w:rPr>
    </w:lvl>
  </w:abstractNum>
  <w:abstractNum w:abstractNumId="5">
    <w:nsid w:val="76735E75"/>
    <w:multiLevelType w:val="hybridMultilevel"/>
    <w:tmpl w:val="785CFC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1"/>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balanceSingleByteDoubleByteWidth/>
    <w:doNotLeaveBackslashAlone/>
    <w:ulTrailSpace/>
    <w:doNotExpandShiftReturn/>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76CF"/>
    <w:rsid w:val="000324D4"/>
    <w:rsid w:val="0004413C"/>
    <w:rsid w:val="00067071"/>
    <w:rsid w:val="00070CCD"/>
    <w:rsid w:val="000757C6"/>
    <w:rsid w:val="00075BCB"/>
    <w:rsid w:val="00094CF3"/>
    <w:rsid w:val="000A51DB"/>
    <w:rsid w:val="000C1BF3"/>
    <w:rsid w:val="000C207E"/>
    <w:rsid w:val="000C3A19"/>
    <w:rsid w:val="000C59AB"/>
    <w:rsid w:val="000D549E"/>
    <w:rsid w:val="000D59EE"/>
    <w:rsid w:val="000D5F41"/>
    <w:rsid w:val="000E6A1E"/>
    <w:rsid w:val="000E7D68"/>
    <w:rsid w:val="000F4663"/>
    <w:rsid w:val="000F5814"/>
    <w:rsid w:val="000F7EAC"/>
    <w:rsid w:val="00115B22"/>
    <w:rsid w:val="0014284C"/>
    <w:rsid w:val="00161FC4"/>
    <w:rsid w:val="001624F7"/>
    <w:rsid w:val="00171ECB"/>
    <w:rsid w:val="00174A41"/>
    <w:rsid w:val="00176D37"/>
    <w:rsid w:val="001800DE"/>
    <w:rsid w:val="0018511D"/>
    <w:rsid w:val="0018590A"/>
    <w:rsid w:val="00192DC5"/>
    <w:rsid w:val="001A49A3"/>
    <w:rsid w:val="001A4A81"/>
    <w:rsid w:val="001A572E"/>
    <w:rsid w:val="001B1870"/>
    <w:rsid w:val="001B3377"/>
    <w:rsid w:val="001C1AE1"/>
    <w:rsid w:val="001C2E96"/>
    <w:rsid w:val="001D1604"/>
    <w:rsid w:val="001D23EB"/>
    <w:rsid w:val="001F593F"/>
    <w:rsid w:val="002006D0"/>
    <w:rsid w:val="00201F7F"/>
    <w:rsid w:val="00215B20"/>
    <w:rsid w:val="00230137"/>
    <w:rsid w:val="002367EE"/>
    <w:rsid w:val="0023762C"/>
    <w:rsid w:val="0024686B"/>
    <w:rsid w:val="00266DCD"/>
    <w:rsid w:val="00270874"/>
    <w:rsid w:val="002974B9"/>
    <w:rsid w:val="002B4E60"/>
    <w:rsid w:val="002D04DD"/>
    <w:rsid w:val="002D1102"/>
    <w:rsid w:val="002D1FFF"/>
    <w:rsid w:val="002D51A8"/>
    <w:rsid w:val="002E271C"/>
    <w:rsid w:val="002E2ED9"/>
    <w:rsid w:val="00302FA3"/>
    <w:rsid w:val="003032B5"/>
    <w:rsid w:val="0031174C"/>
    <w:rsid w:val="0033575A"/>
    <w:rsid w:val="0034127F"/>
    <w:rsid w:val="00361A7C"/>
    <w:rsid w:val="00364090"/>
    <w:rsid w:val="0038175A"/>
    <w:rsid w:val="003C1BA3"/>
    <w:rsid w:val="003C7785"/>
    <w:rsid w:val="0041464A"/>
    <w:rsid w:val="00423D9E"/>
    <w:rsid w:val="00427722"/>
    <w:rsid w:val="0043231F"/>
    <w:rsid w:val="0043426F"/>
    <w:rsid w:val="004431A1"/>
    <w:rsid w:val="00457D35"/>
    <w:rsid w:val="00461289"/>
    <w:rsid w:val="00466D34"/>
    <w:rsid w:val="004769DB"/>
    <w:rsid w:val="00481207"/>
    <w:rsid w:val="004854C5"/>
    <w:rsid w:val="004B3AF0"/>
    <w:rsid w:val="004C1BDC"/>
    <w:rsid w:val="004C2E3F"/>
    <w:rsid w:val="004C44C8"/>
    <w:rsid w:val="004E26D7"/>
    <w:rsid w:val="004F7199"/>
    <w:rsid w:val="0050140F"/>
    <w:rsid w:val="00506C95"/>
    <w:rsid w:val="00512E6A"/>
    <w:rsid w:val="005438D1"/>
    <w:rsid w:val="00544ECF"/>
    <w:rsid w:val="00547A71"/>
    <w:rsid w:val="005668CC"/>
    <w:rsid w:val="00593C17"/>
    <w:rsid w:val="005B7433"/>
    <w:rsid w:val="005E016C"/>
    <w:rsid w:val="005E6170"/>
    <w:rsid w:val="00600768"/>
    <w:rsid w:val="006148CC"/>
    <w:rsid w:val="00634A2C"/>
    <w:rsid w:val="00647941"/>
    <w:rsid w:val="00662176"/>
    <w:rsid w:val="00671321"/>
    <w:rsid w:val="006714CB"/>
    <w:rsid w:val="0068247F"/>
    <w:rsid w:val="00694C43"/>
    <w:rsid w:val="00696B85"/>
    <w:rsid w:val="006A3E4B"/>
    <w:rsid w:val="006B0A43"/>
    <w:rsid w:val="006D5A69"/>
    <w:rsid w:val="007006F9"/>
    <w:rsid w:val="00712BD3"/>
    <w:rsid w:val="007357CC"/>
    <w:rsid w:val="00735CD1"/>
    <w:rsid w:val="00742BCF"/>
    <w:rsid w:val="00745D3F"/>
    <w:rsid w:val="00751CE7"/>
    <w:rsid w:val="00756E11"/>
    <w:rsid w:val="007B2AC6"/>
    <w:rsid w:val="007B46E3"/>
    <w:rsid w:val="007C022D"/>
    <w:rsid w:val="007C4CFE"/>
    <w:rsid w:val="007D232E"/>
    <w:rsid w:val="007D29C5"/>
    <w:rsid w:val="007D3F8A"/>
    <w:rsid w:val="007E1D49"/>
    <w:rsid w:val="007E7FB6"/>
    <w:rsid w:val="007F187A"/>
    <w:rsid w:val="00820F05"/>
    <w:rsid w:val="00822F05"/>
    <w:rsid w:val="008550B6"/>
    <w:rsid w:val="00876095"/>
    <w:rsid w:val="00880D22"/>
    <w:rsid w:val="008B14B5"/>
    <w:rsid w:val="008B2712"/>
    <w:rsid w:val="008B7989"/>
    <w:rsid w:val="008C5A1F"/>
    <w:rsid w:val="008F1C8B"/>
    <w:rsid w:val="009260D8"/>
    <w:rsid w:val="009324A7"/>
    <w:rsid w:val="00934944"/>
    <w:rsid w:val="009401C2"/>
    <w:rsid w:val="00943946"/>
    <w:rsid w:val="00952841"/>
    <w:rsid w:val="00952DBE"/>
    <w:rsid w:val="009541C1"/>
    <w:rsid w:val="00967B68"/>
    <w:rsid w:val="0097397C"/>
    <w:rsid w:val="009740C7"/>
    <w:rsid w:val="00984410"/>
    <w:rsid w:val="00990452"/>
    <w:rsid w:val="009927C1"/>
    <w:rsid w:val="009C76D6"/>
    <w:rsid w:val="009E4FA4"/>
    <w:rsid w:val="009E7C31"/>
    <w:rsid w:val="009F1A93"/>
    <w:rsid w:val="00A00FA0"/>
    <w:rsid w:val="00A12606"/>
    <w:rsid w:val="00A20C81"/>
    <w:rsid w:val="00A37F26"/>
    <w:rsid w:val="00A40580"/>
    <w:rsid w:val="00A44FDF"/>
    <w:rsid w:val="00A61D9E"/>
    <w:rsid w:val="00A6580F"/>
    <w:rsid w:val="00A77C6E"/>
    <w:rsid w:val="00AA0425"/>
    <w:rsid w:val="00AA6B04"/>
    <w:rsid w:val="00AA7F57"/>
    <w:rsid w:val="00AB7BD5"/>
    <w:rsid w:val="00AC55E8"/>
    <w:rsid w:val="00AC574C"/>
    <w:rsid w:val="00AC7501"/>
    <w:rsid w:val="00AD7946"/>
    <w:rsid w:val="00AF0010"/>
    <w:rsid w:val="00AF1E0C"/>
    <w:rsid w:val="00B13029"/>
    <w:rsid w:val="00B31FB9"/>
    <w:rsid w:val="00B42D07"/>
    <w:rsid w:val="00B50C2D"/>
    <w:rsid w:val="00B52325"/>
    <w:rsid w:val="00B53C52"/>
    <w:rsid w:val="00B713A7"/>
    <w:rsid w:val="00B84937"/>
    <w:rsid w:val="00B9105B"/>
    <w:rsid w:val="00B92D9B"/>
    <w:rsid w:val="00B9451C"/>
    <w:rsid w:val="00BA0778"/>
    <w:rsid w:val="00BA3A03"/>
    <w:rsid w:val="00BA473B"/>
    <w:rsid w:val="00BB4B27"/>
    <w:rsid w:val="00BE56F7"/>
    <w:rsid w:val="00C0158D"/>
    <w:rsid w:val="00C142C1"/>
    <w:rsid w:val="00C160D4"/>
    <w:rsid w:val="00C34D9E"/>
    <w:rsid w:val="00C36AB5"/>
    <w:rsid w:val="00C56429"/>
    <w:rsid w:val="00C56AE7"/>
    <w:rsid w:val="00C57543"/>
    <w:rsid w:val="00C608ED"/>
    <w:rsid w:val="00C71003"/>
    <w:rsid w:val="00C808C8"/>
    <w:rsid w:val="00C92A73"/>
    <w:rsid w:val="00C93A0C"/>
    <w:rsid w:val="00C96FC6"/>
    <w:rsid w:val="00CA4304"/>
    <w:rsid w:val="00CA732F"/>
    <w:rsid w:val="00CB5B5B"/>
    <w:rsid w:val="00CB62D1"/>
    <w:rsid w:val="00CB67AB"/>
    <w:rsid w:val="00CC4132"/>
    <w:rsid w:val="00CC5655"/>
    <w:rsid w:val="00CF2C7A"/>
    <w:rsid w:val="00D00507"/>
    <w:rsid w:val="00D01724"/>
    <w:rsid w:val="00D144B7"/>
    <w:rsid w:val="00D15466"/>
    <w:rsid w:val="00D16913"/>
    <w:rsid w:val="00D40E88"/>
    <w:rsid w:val="00D44C90"/>
    <w:rsid w:val="00D776CF"/>
    <w:rsid w:val="00D80A64"/>
    <w:rsid w:val="00D87247"/>
    <w:rsid w:val="00D94F80"/>
    <w:rsid w:val="00DB20D3"/>
    <w:rsid w:val="00DC0B37"/>
    <w:rsid w:val="00DD2D70"/>
    <w:rsid w:val="00DD3AF1"/>
    <w:rsid w:val="00DD4A79"/>
    <w:rsid w:val="00DE378B"/>
    <w:rsid w:val="00DE6465"/>
    <w:rsid w:val="00E03570"/>
    <w:rsid w:val="00E04616"/>
    <w:rsid w:val="00E06298"/>
    <w:rsid w:val="00E13741"/>
    <w:rsid w:val="00E23859"/>
    <w:rsid w:val="00E35A95"/>
    <w:rsid w:val="00E360EB"/>
    <w:rsid w:val="00E401C2"/>
    <w:rsid w:val="00E61420"/>
    <w:rsid w:val="00E73C09"/>
    <w:rsid w:val="00E811C8"/>
    <w:rsid w:val="00E946F3"/>
    <w:rsid w:val="00EA3805"/>
    <w:rsid w:val="00ED128F"/>
    <w:rsid w:val="00ED1ABF"/>
    <w:rsid w:val="00ED5615"/>
    <w:rsid w:val="00EF123A"/>
    <w:rsid w:val="00EF2A25"/>
    <w:rsid w:val="00EF4D48"/>
    <w:rsid w:val="00F133EF"/>
    <w:rsid w:val="00F16DD7"/>
    <w:rsid w:val="00F17AC9"/>
    <w:rsid w:val="00F47165"/>
    <w:rsid w:val="00F64DB6"/>
    <w:rsid w:val="00F7500E"/>
    <w:rsid w:val="00F94C24"/>
    <w:rsid w:val="00FA77B8"/>
    <w:rsid w:val="00FC3907"/>
    <w:rsid w:val="00FD4EEC"/>
    <w:rsid w:val="00FD6C80"/>
    <w:rsid w:val="00FE400E"/>
    <w:rsid w:val="00FE4A71"/>
    <w:rsid w:val="00FE6CE6"/>
    <w:rsid w:val="00FF1C9C"/>
    <w:rsid w:val="00FF21FA"/>
    <w:rsid w:val="00FF4A7D"/>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D3F"/>
    <w:pPr>
      <w:overflowPunct w:val="0"/>
      <w:autoSpaceDE w:val="0"/>
      <w:autoSpaceDN w:val="0"/>
      <w:adjustRightInd w:val="0"/>
      <w:textAlignment w:val="baseline"/>
    </w:pPr>
    <w:rPr>
      <w:rFonts w:ascii="Arial" w:hAnsi="Arial" w:cs="Arial"/>
    </w:rPr>
  </w:style>
  <w:style w:type="paragraph" w:styleId="Heading1">
    <w:name w:val="heading 1"/>
    <w:basedOn w:val="Normal"/>
    <w:next w:val="Normal"/>
    <w:link w:val="Heading1Char"/>
    <w:uiPriority w:val="99"/>
    <w:qFormat/>
    <w:rsid w:val="00745D3F"/>
    <w:pPr>
      <w:keepNext/>
      <w:jc w:val="center"/>
      <w:outlineLvl w:val="0"/>
    </w:pPr>
    <w:rPr>
      <w:rFonts w:ascii="Times New Roman" w:hAnsi="Times New Roman" w:cs="Times New Roman"/>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45D3F"/>
    <w:rPr>
      <w:rFonts w:ascii="Cambria" w:hAnsi="Cambria" w:cs="Times New Roman"/>
      <w:b/>
      <w:bCs/>
      <w:kern w:val="32"/>
      <w:sz w:val="32"/>
      <w:szCs w:val="32"/>
    </w:rPr>
  </w:style>
  <w:style w:type="paragraph" w:styleId="BodyText">
    <w:name w:val="Body Text"/>
    <w:basedOn w:val="Normal"/>
    <w:link w:val="BodyTextChar"/>
    <w:uiPriority w:val="99"/>
    <w:rsid w:val="00745D3F"/>
    <w:pPr>
      <w:jc w:val="both"/>
    </w:pPr>
    <w:rPr>
      <w:rFonts w:ascii="Times New Roman" w:hAnsi="Times New Roman" w:cs="Times New Roman"/>
      <w:sz w:val="28"/>
      <w:szCs w:val="28"/>
    </w:rPr>
  </w:style>
  <w:style w:type="character" w:customStyle="1" w:styleId="BodyTextChar">
    <w:name w:val="Body Text Char"/>
    <w:basedOn w:val="DefaultParagraphFont"/>
    <w:link w:val="BodyText"/>
    <w:uiPriority w:val="99"/>
    <w:semiHidden/>
    <w:locked/>
    <w:rsid w:val="00745D3F"/>
    <w:rPr>
      <w:rFonts w:ascii="Arial" w:hAnsi="Arial" w:cs="Arial"/>
    </w:rPr>
  </w:style>
  <w:style w:type="paragraph" w:styleId="BodyText2">
    <w:name w:val="Body Text 2"/>
    <w:basedOn w:val="Normal"/>
    <w:link w:val="BodyText2Char"/>
    <w:uiPriority w:val="99"/>
    <w:rsid w:val="00745D3F"/>
    <w:pPr>
      <w:ind w:firstLine="540"/>
      <w:jc w:val="both"/>
    </w:pPr>
    <w:rPr>
      <w:rFonts w:ascii="Times New Roman" w:hAnsi="Times New Roman" w:cs="Times New Roman"/>
      <w:sz w:val="28"/>
      <w:szCs w:val="28"/>
    </w:rPr>
  </w:style>
  <w:style w:type="character" w:customStyle="1" w:styleId="BodyText2Char">
    <w:name w:val="Body Text 2 Char"/>
    <w:basedOn w:val="DefaultParagraphFont"/>
    <w:link w:val="BodyText2"/>
    <w:uiPriority w:val="99"/>
    <w:semiHidden/>
    <w:locked/>
    <w:rsid w:val="00745D3F"/>
    <w:rPr>
      <w:rFonts w:ascii="Arial" w:hAnsi="Arial" w:cs="Arial"/>
    </w:rPr>
  </w:style>
  <w:style w:type="paragraph" w:styleId="Footer">
    <w:name w:val="footer"/>
    <w:basedOn w:val="Normal"/>
    <w:link w:val="FooterChar"/>
    <w:uiPriority w:val="99"/>
    <w:rsid w:val="00745D3F"/>
    <w:pPr>
      <w:tabs>
        <w:tab w:val="center" w:pos="4153"/>
        <w:tab w:val="right" w:pos="8306"/>
      </w:tabs>
    </w:pPr>
  </w:style>
  <w:style w:type="character" w:customStyle="1" w:styleId="FooterChar">
    <w:name w:val="Footer Char"/>
    <w:basedOn w:val="DefaultParagraphFont"/>
    <w:link w:val="Footer"/>
    <w:uiPriority w:val="99"/>
    <w:semiHidden/>
    <w:locked/>
    <w:rsid w:val="00745D3F"/>
    <w:rPr>
      <w:rFonts w:ascii="Arial" w:hAnsi="Arial" w:cs="Arial"/>
    </w:rPr>
  </w:style>
  <w:style w:type="character" w:styleId="PageNumber">
    <w:name w:val="page number"/>
    <w:basedOn w:val="DefaultParagraphFont"/>
    <w:uiPriority w:val="99"/>
    <w:rsid w:val="00745D3F"/>
    <w:rPr>
      <w:rFonts w:cs="Times New Roman"/>
    </w:rPr>
  </w:style>
  <w:style w:type="paragraph" w:styleId="Header">
    <w:name w:val="header"/>
    <w:basedOn w:val="Normal"/>
    <w:link w:val="HeaderChar"/>
    <w:uiPriority w:val="99"/>
    <w:rsid w:val="00745D3F"/>
    <w:pPr>
      <w:tabs>
        <w:tab w:val="center" w:pos="4536"/>
        <w:tab w:val="right" w:pos="9072"/>
      </w:tabs>
    </w:pPr>
  </w:style>
  <w:style w:type="character" w:customStyle="1" w:styleId="HeaderChar">
    <w:name w:val="Header Char"/>
    <w:basedOn w:val="DefaultParagraphFont"/>
    <w:link w:val="Header"/>
    <w:uiPriority w:val="99"/>
    <w:semiHidden/>
    <w:locked/>
    <w:rsid w:val="00745D3F"/>
    <w:rPr>
      <w:rFonts w:ascii="Arial" w:hAnsi="Arial" w:cs="Arial"/>
    </w:rPr>
  </w:style>
  <w:style w:type="paragraph" w:styleId="Title">
    <w:name w:val="Title"/>
    <w:basedOn w:val="Normal"/>
    <w:link w:val="TitleChar"/>
    <w:uiPriority w:val="99"/>
    <w:qFormat/>
    <w:rsid w:val="00745D3F"/>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99"/>
    <w:locked/>
    <w:rsid w:val="00745D3F"/>
    <w:rPr>
      <w:rFonts w:ascii="Cambria" w:hAnsi="Cambria" w:cs="Times New Roman"/>
      <w:b/>
      <w:bCs/>
      <w:kern w:val="28"/>
      <w:sz w:val="32"/>
      <w:szCs w:val="32"/>
    </w:rPr>
  </w:style>
  <w:style w:type="paragraph" w:styleId="BodyTextIndent2">
    <w:name w:val="Body Text Indent 2"/>
    <w:basedOn w:val="Normal"/>
    <w:link w:val="BodyTextIndent2Char"/>
    <w:uiPriority w:val="99"/>
    <w:rsid w:val="00745D3F"/>
    <w:pPr>
      <w:ind w:firstLine="539"/>
      <w:jc w:val="both"/>
    </w:pPr>
    <w:rPr>
      <w:rFonts w:ascii="Times New Roman" w:hAnsi="Times New Roman" w:cs="Times New Roman"/>
      <w:sz w:val="28"/>
      <w:szCs w:val="28"/>
    </w:rPr>
  </w:style>
  <w:style w:type="character" w:customStyle="1" w:styleId="BodyTextIndent2Char">
    <w:name w:val="Body Text Indent 2 Char"/>
    <w:basedOn w:val="DefaultParagraphFont"/>
    <w:link w:val="BodyTextIndent2"/>
    <w:uiPriority w:val="99"/>
    <w:semiHidden/>
    <w:locked/>
    <w:rsid w:val="00745D3F"/>
    <w:rPr>
      <w:rFonts w:ascii="Arial" w:hAnsi="Arial" w:cs="Arial"/>
    </w:rPr>
  </w:style>
  <w:style w:type="paragraph" w:styleId="BodyTextIndent3">
    <w:name w:val="Body Text Indent 3"/>
    <w:basedOn w:val="Normal"/>
    <w:link w:val="BodyTextIndent3Char"/>
    <w:uiPriority w:val="99"/>
    <w:rsid w:val="00745D3F"/>
    <w:pPr>
      <w:ind w:firstLine="709"/>
      <w:jc w:val="both"/>
    </w:pPr>
    <w:rPr>
      <w:rFonts w:ascii="Times New Roman" w:hAnsi="Times New Roman" w:cs="Times New Roman"/>
      <w:sz w:val="28"/>
      <w:szCs w:val="28"/>
    </w:rPr>
  </w:style>
  <w:style w:type="character" w:customStyle="1" w:styleId="BodyTextIndent3Char">
    <w:name w:val="Body Text Indent 3 Char"/>
    <w:basedOn w:val="DefaultParagraphFont"/>
    <w:link w:val="BodyTextIndent3"/>
    <w:uiPriority w:val="99"/>
    <w:semiHidden/>
    <w:locked/>
    <w:rsid w:val="00745D3F"/>
    <w:rPr>
      <w:rFonts w:ascii="Arial" w:hAnsi="Arial" w:cs="Arial"/>
      <w:sz w:val="16"/>
      <w:szCs w:val="16"/>
    </w:rPr>
  </w:style>
  <w:style w:type="paragraph" w:styleId="HTMLPreformatted">
    <w:name w:val="HTML Preformatted"/>
    <w:basedOn w:val="Normal"/>
    <w:link w:val="HTMLPreformattedChar"/>
    <w:uiPriority w:val="99"/>
    <w:rsid w:val="000C5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locked/>
    <w:rsid w:val="00745D3F"/>
    <w:rPr>
      <w:rFonts w:ascii="Courier New" w:hAnsi="Courier New" w:cs="Courier New"/>
      <w:sz w:val="20"/>
      <w:szCs w:val="20"/>
    </w:rPr>
  </w:style>
  <w:style w:type="paragraph" w:customStyle="1" w:styleId="StyleZakonu">
    <w:name w:val="StyleZakonu"/>
    <w:basedOn w:val="Normal"/>
    <w:uiPriority w:val="99"/>
    <w:rsid w:val="00BA0778"/>
    <w:pPr>
      <w:overflowPunct/>
      <w:autoSpaceDE/>
      <w:autoSpaceDN/>
      <w:adjustRightInd/>
      <w:spacing w:after="60" w:line="220" w:lineRule="exact"/>
      <w:ind w:firstLine="284"/>
      <w:jc w:val="both"/>
      <w:textAlignment w:val="auto"/>
    </w:pPr>
    <w:rPr>
      <w:rFonts w:ascii="Times New Roman" w:hAnsi="Times New Roman" w:cs="Times New Roman"/>
      <w:sz w:val="20"/>
      <w:szCs w:val="20"/>
      <w:lang w:eastAsia="ru-RU"/>
    </w:rPr>
  </w:style>
  <w:style w:type="paragraph" w:styleId="BalloonText">
    <w:name w:val="Balloon Text"/>
    <w:basedOn w:val="Normal"/>
    <w:link w:val="BalloonTextChar"/>
    <w:uiPriority w:val="99"/>
    <w:semiHidden/>
    <w:rsid w:val="00BA077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5D3F"/>
    <w:rPr>
      <w:rFonts w:ascii="Tahoma" w:hAnsi="Tahoma" w:cs="Tahoma"/>
      <w:sz w:val="16"/>
      <w:szCs w:val="16"/>
    </w:rPr>
  </w:style>
  <w:style w:type="table" w:styleId="TableGrid">
    <w:name w:val="Table Grid"/>
    <w:basedOn w:val="TableNormal"/>
    <w:uiPriority w:val="99"/>
    <w:rsid w:val="00BA473B"/>
    <w:pPr>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Нормальний текст"/>
    <w:basedOn w:val="Normal"/>
    <w:uiPriority w:val="99"/>
    <w:rsid w:val="00742BCF"/>
    <w:pPr>
      <w:overflowPunct/>
      <w:autoSpaceDE/>
      <w:autoSpaceDN/>
      <w:adjustRightInd/>
      <w:spacing w:before="120"/>
      <w:ind w:firstLine="567"/>
      <w:textAlignment w:val="auto"/>
    </w:pPr>
    <w:rPr>
      <w:rFonts w:ascii="Antiqua" w:hAnsi="Antiqua" w:cs="Times New Roman"/>
      <w:sz w:val="26"/>
      <w:szCs w:val="20"/>
      <w:lang w:eastAsia="ru-RU"/>
    </w:rPr>
  </w:style>
  <w:style w:type="paragraph" w:styleId="NormalWeb">
    <w:name w:val="Normal (Web)"/>
    <w:basedOn w:val="Normal"/>
    <w:uiPriority w:val="99"/>
    <w:rsid w:val="00820F05"/>
    <w:pPr>
      <w:overflowPunct/>
      <w:autoSpaceDE/>
      <w:autoSpaceDN/>
      <w:adjustRightInd/>
      <w:spacing w:before="100" w:beforeAutospacing="1" w:after="100" w:afterAutospacing="1"/>
      <w:textAlignment w:val="auto"/>
    </w:pPr>
    <w:rPr>
      <w:rFonts w:ascii="Times New Roman" w:hAnsi="Times New Roman" w:cs="Times New Roman"/>
      <w:sz w:val="24"/>
      <w:szCs w:val="24"/>
    </w:rPr>
  </w:style>
  <w:style w:type="character" w:customStyle="1" w:styleId="rvts9">
    <w:name w:val="rvts9"/>
    <w:basedOn w:val="DefaultParagraphFont"/>
    <w:uiPriority w:val="99"/>
    <w:rsid w:val="001F593F"/>
    <w:rPr>
      <w:rFonts w:cs="Times New Roman"/>
    </w:rPr>
  </w:style>
</w:styles>
</file>

<file path=word/webSettings.xml><?xml version="1.0" encoding="utf-8"?>
<w:webSettings xmlns:r="http://schemas.openxmlformats.org/officeDocument/2006/relationships" xmlns:w="http://schemas.openxmlformats.org/wordprocessingml/2006/main">
  <w:divs>
    <w:div w:id="147941920">
      <w:marLeft w:val="0"/>
      <w:marRight w:val="0"/>
      <w:marTop w:val="0"/>
      <w:marBottom w:val="0"/>
      <w:divBdr>
        <w:top w:val="none" w:sz="0" w:space="0" w:color="auto"/>
        <w:left w:val="none" w:sz="0" w:space="0" w:color="auto"/>
        <w:bottom w:val="none" w:sz="0" w:space="0" w:color="auto"/>
        <w:right w:val="none" w:sz="0" w:space="0" w:color="auto"/>
      </w:divBdr>
    </w:div>
    <w:div w:id="1479419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laws/show/v016p710-0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5</Pages>
  <Words>6354</Words>
  <Characters>3623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БОНДАРЬ Г.А.</dc:creator>
  <cp:keywords/>
  <dc:description/>
  <cp:lastModifiedBy>Deputat</cp:lastModifiedBy>
  <cp:revision>14</cp:revision>
  <cp:lastPrinted>2018-05-24T08:49:00Z</cp:lastPrinted>
  <dcterms:created xsi:type="dcterms:W3CDTF">2018-04-25T11:24:00Z</dcterms:created>
  <dcterms:modified xsi:type="dcterms:W3CDTF">2018-05-24T13:07:00Z</dcterms:modified>
</cp:coreProperties>
</file>