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32C" w:rsidRPr="009E7B11" w:rsidRDefault="0052732C" w:rsidP="00395CC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52732C" w:rsidRPr="009E7B11" w:rsidRDefault="0052732C" w:rsidP="00395CC8">
      <w:pPr>
        <w:spacing w:after="100" w:afterAutospacing="1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9E7B11">
        <w:rPr>
          <w:rFonts w:ascii="Times New Roman" w:hAnsi="Times New Roman" w:cs="Times New Roman"/>
          <w:b/>
          <w:bCs/>
          <w:sz w:val="28"/>
          <w:szCs w:val="28"/>
          <w:lang w:val="uk-UA"/>
        </w:rPr>
        <w:t>ПОРІВНЯЛЬНА ТАБЛИЦЯ</w:t>
      </w:r>
    </w:p>
    <w:p w:rsidR="0052732C" w:rsidRPr="009E7B11" w:rsidRDefault="0052732C" w:rsidP="00395CC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9E7B11">
        <w:rPr>
          <w:rFonts w:ascii="Times New Roman" w:hAnsi="Times New Roman" w:cs="Times New Roman"/>
          <w:b/>
          <w:bCs/>
          <w:sz w:val="28"/>
          <w:szCs w:val="28"/>
          <w:lang w:val="uk-UA"/>
        </w:rPr>
        <w:t>до проекту Закону України «Про внесення змін до Господарського кодексу України щодо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стимулювання розвитку інноваційних технологій в промисловості</w:t>
      </w:r>
      <w:r w:rsidRPr="009E7B11">
        <w:rPr>
          <w:rFonts w:ascii="Times New Roman" w:hAnsi="Times New Roman" w:cs="Times New Roman"/>
          <w:b/>
          <w:bCs/>
          <w:sz w:val="28"/>
          <w:szCs w:val="28"/>
          <w:lang w:val="uk-UA"/>
        </w:rPr>
        <w:t>»</w:t>
      </w:r>
    </w:p>
    <w:p w:rsidR="0052732C" w:rsidRPr="009E7B11" w:rsidRDefault="0052732C" w:rsidP="00395CC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7479"/>
        <w:gridCol w:w="7369"/>
      </w:tblGrid>
      <w:tr w:rsidR="0052732C" w:rsidRPr="009E7B11" w:rsidTr="00AF3189">
        <w:tc>
          <w:tcPr>
            <w:tcW w:w="7479" w:type="dxa"/>
          </w:tcPr>
          <w:p w:rsidR="0052732C" w:rsidRPr="00AF3189" w:rsidRDefault="0052732C" w:rsidP="00AF31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F318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Зміст чинної редакції</w:t>
            </w:r>
          </w:p>
        </w:tc>
        <w:tc>
          <w:tcPr>
            <w:tcW w:w="7369" w:type="dxa"/>
          </w:tcPr>
          <w:p w:rsidR="0052732C" w:rsidRPr="00AF3189" w:rsidRDefault="0052732C" w:rsidP="00AF31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AF318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Зміст з урахуванням запропонованих змін</w:t>
            </w:r>
          </w:p>
          <w:p w:rsidR="0052732C" w:rsidRPr="00AF3189" w:rsidRDefault="0052732C" w:rsidP="00AF31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52732C" w:rsidRPr="00435DA9" w:rsidTr="00AF3189">
        <w:tc>
          <w:tcPr>
            <w:tcW w:w="7479" w:type="dxa"/>
          </w:tcPr>
          <w:p w:rsidR="0052732C" w:rsidRPr="00AF3189" w:rsidRDefault="0052732C" w:rsidP="00AF3189">
            <w:pPr>
              <w:pStyle w:val="rvps2"/>
              <w:shd w:val="clear" w:color="auto" w:fill="FFFFFF"/>
              <w:spacing w:before="0" w:beforeAutospacing="0" w:after="120" w:afterAutospacing="0"/>
              <w:ind w:firstLine="322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AF3189"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>Стаття 10.</w:t>
            </w:r>
            <w:r w:rsidRPr="00AF3189">
              <w:rPr>
                <w:color w:val="000000"/>
                <w:sz w:val="28"/>
                <w:szCs w:val="28"/>
              </w:rPr>
              <w:t> Основні напрями економічної політики держави</w:t>
            </w:r>
          </w:p>
          <w:p w:rsidR="0052732C" w:rsidRPr="00AF3189" w:rsidRDefault="0052732C" w:rsidP="00AF3189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bookmarkStart w:id="0" w:name="n58"/>
            <w:bookmarkEnd w:id="0"/>
            <w:r w:rsidRPr="00AF3189">
              <w:rPr>
                <w:color w:val="000000"/>
                <w:sz w:val="28"/>
                <w:szCs w:val="28"/>
              </w:rPr>
              <w:t>1. Основними напрямами економічної політики, що визначаються державою, є:</w:t>
            </w:r>
          </w:p>
          <w:p w:rsidR="0052732C" w:rsidRPr="00AF3189" w:rsidRDefault="0052732C" w:rsidP="00AF3189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bookmarkStart w:id="1" w:name="n59"/>
            <w:bookmarkEnd w:id="1"/>
            <w:r w:rsidRPr="00AF3189">
              <w:rPr>
                <w:color w:val="000000"/>
                <w:sz w:val="28"/>
                <w:szCs w:val="28"/>
              </w:rPr>
              <w:t>структурно-галузева політика, спрямована на здійснення державою прогресивних змін у структурі економіки, удосконалення міжгалузевих та внутрішньогалузевих пропорцій, стимулювання розвитку галузей, які визначають науково-технічний прогрес, забезпечують конкурентоспроможність вітчизняної продукції та зростання рівня життя населення. Складовими цієї політики є промислова, аграрна, будівельна та інші сфери економічної політики, щодо яких держава здійснює відносно самостійний комплекс заходів стимулюючого впливу;</w:t>
            </w:r>
            <w:bookmarkStart w:id="2" w:name="n60"/>
            <w:bookmarkEnd w:id="2"/>
          </w:p>
          <w:p w:rsidR="0052732C" w:rsidRPr="00AF3189" w:rsidRDefault="0052732C" w:rsidP="00AF3189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AF3189">
              <w:rPr>
                <w:color w:val="000000"/>
                <w:sz w:val="28"/>
                <w:szCs w:val="28"/>
              </w:rPr>
              <w:t>інвестиційна політика, спрямована на створення суб'єктам господарювання необхідних умов для залучення і концентрації коштів на потреби розширеного відтворення основних засобів виробництва, переважно у галузях, розвиток яких визначено як пріоритети структурно-галузевої політики, а також забезпечення ефективного і відповідального використання цих коштів та здійснення контролю за ним;</w:t>
            </w:r>
          </w:p>
          <w:p w:rsidR="0052732C" w:rsidRPr="00AF3189" w:rsidRDefault="0052732C" w:rsidP="00AF3189">
            <w:pPr>
              <w:pStyle w:val="rvps2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  <w:sz w:val="28"/>
                <w:szCs w:val="28"/>
              </w:rPr>
            </w:pPr>
          </w:p>
          <w:p w:rsidR="0052732C" w:rsidRPr="00AF3189" w:rsidRDefault="0052732C" w:rsidP="00AF3189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center"/>
              <w:textAlignment w:val="baseline"/>
              <w:rPr>
                <w:b/>
                <w:color w:val="000000"/>
                <w:sz w:val="28"/>
                <w:szCs w:val="28"/>
              </w:rPr>
            </w:pPr>
            <w:r w:rsidRPr="00AF3189">
              <w:rPr>
                <w:b/>
                <w:color w:val="000000"/>
                <w:sz w:val="28"/>
                <w:szCs w:val="28"/>
              </w:rPr>
              <w:t>відсутня</w:t>
            </w:r>
          </w:p>
          <w:p w:rsidR="0052732C" w:rsidRPr="00AF3189" w:rsidRDefault="0052732C" w:rsidP="00AF3189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</w:p>
          <w:p w:rsidR="0052732C" w:rsidRPr="00AF3189" w:rsidRDefault="0052732C" w:rsidP="00AF3189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</w:p>
          <w:p w:rsidR="0052732C" w:rsidRPr="00AF3189" w:rsidRDefault="0052732C" w:rsidP="00AF3189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</w:p>
          <w:p w:rsidR="0052732C" w:rsidRPr="00AF3189" w:rsidRDefault="0052732C" w:rsidP="00AF3189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  <w:r w:rsidRPr="00AF3189">
              <w:rPr>
                <w:color w:val="000000"/>
                <w:sz w:val="28"/>
                <w:szCs w:val="28"/>
              </w:rPr>
              <w:t>…</w:t>
            </w:r>
            <w:bookmarkStart w:id="3" w:name="n61"/>
            <w:bookmarkStart w:id="4" w:name="n69"/>
            <w:bookmarkEnd w:id="3"/>
            <w:bookmarkEnd w:id="4"/>
          </w:p>
          <w:p w:rsidR="0052732C" w:rsidRPr="00AF3189" w:rsidRDefault="0052732C" w:rsidP="00AF3189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both"/>
              <w:textAlignment w:val="baseline"/>
              <w:rPr>
                <w:color w:val="000000"/>
                <w:sz w:val="28"/>
                <w:szCs w:val="28"/>
              </w:rPr>
            </w:pPr>
          </w:p>
          <w:p w:rsidR="0052732C" w:rsidRPr="00AF3189" w:rsidRDefault="0052732C" w:rsidP="00AF3189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AF3189">
              <w:rPr>
                <w:color w:val="000000"/>
                <w:sz w:val="28"/>
                <w:szCs w:val="28"/>
              </w:rPr>
              <w:t>зовнішньоекономічна політика, спрямована на регулювання державою відносин суб'єктів господарювання з іноземними суб'єктами господарювання та захист національного ринку і вітчизняного товаровиробника.</w:t>
            </w:r>
          </w:p>
          <w:p w:rsidR="0052732C" w:rsidRPr="00AF3189" w:rsidRDefault="0052732C" w:rsidP="00AF3189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bookmarkStart w:id="5" w:name="n70"/>
            <w:bookmarkEnd w:id="5"/>
          </w:p>
          <w:p w:rsidR="0052732C" w:rsidRPr="00AF3189" w:rsidRDefault="0052732C" w:rsidP="00AF3189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AF3189">
              <w:rPr>
                <w:color w:val="000000"/>
                <w:sz w:val="28"/>
                <w:szCs w:val="28"/>
              </w:rPr>
              <w:t>2. Держава здійснює екологічну політику, що забезпечує раціональне використання та повноцінне відтворення природних ресурсів, створення безпечних умов життєдіяльності населення.</w:t>
            </w:r>
          </w:p>
          <w:p w:rsidR="0052732C" w:rsidRPr="00AF3189" w:rsidRDefault="0052732C" w:rsidP="00AF3189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bookmarkStart w:id="6" w:name="n71"/>
            <w:bookmarkEnd w:id="6"/>
          </w:p>
          <w:p w:rsidR="0052732C" w:rsidRPr="00AF3189" w:rsidRDefault="0052732C" w:rsidP="00AF3189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both"/>
              <w:textAlignment w:val="baseline"/>
              <w:rPr>
                <w:color w:val="000000"/>
                <w:sz w:val="28"/>
                <w:szCs w:val="28"/>
              </w:rPr>
            </w:pPr>
          </w:p>
          <w:p w:rsidR="0052732C" w:rsidRPr="00AF3189" w:rsidRDefault="0052732C" w:rsidP="00AF3189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AF3189">
              <w:rPr>
                <w:color w:val="000000"/>
                <w:sz w:val="28"/>
                <w:szCs w:val="28"/>
              </w:rPr>
              <w:t>3. У соціально-економічній сфері держава здійснює соціальну політику захисту прав споживачів, політику заробітної плати і доходів населення, політику зайнятості, політику соціального захисту та соціального забезпечення.</w:t>
            </w:r>
          </w:p>
        </w:tc>
        <w:tc>
          <w:tcPr>
            <w:tcW w:w="7369" w:type="dxa"/>
          </w:tcPr>
          <w:p w:rsidR="0052732C" w:rsidRPr="00AF3189" w:rsidRDefault="0052732C" w:rsidP="00AF3189">
            <w:pPr>
              <w:pStyle w:val="rvps2"/>
              <w:shd w:val="clear" w:color="auto" w:fill="FFFFFF"/>
              <w:spacing w:before="0" w:beforeAutospacing="0" w:after="120" w:afterAutospacing="0"/>
              <w:ind w:firstLine="322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AF3189"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>Стаття 10.</w:t>
            </w:r>
            <w:r w:rsidRPr="00AF3189">
              <w:rPr>
                <w:color w:val="000000"/>
                <w:sz w:val="28"/>
                <w:szCs w:val="28"/>
              </w:rPr>
              <w:t> Основні напрями економічної політики держави</w:t>
            </w:r>
          </w:p>
          <w:p w:rsidR="0052732C" w:rsidRPr="00AF3189" w:rsidRDefault="0052732C" w:rsidP="00AF3189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AF3189">
              <w:rPr>
                <w:color w:val="000000"/>
                <w:sz w:val="28"/>
                <w:szCs w:val="28"/>
              </w:rPr>
              <w:t>1. Основними напрямами економічної політики, що визначаються державою, є:</w:t>
            </w:r>
          </w:p>
          <w:p w:rsidR="0052732C" w:rsidRPr="00AF3189" w:rsidRDefault="0052732C" w:rsidP="00AF3189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AF3189">
              <w:rPr>
                <w:color w:val="000000"/>
                <w:sz w:val="28"/>
                <w:szCs w:val="28"/>
              </w:rPr>
              <w:t xml:space="preserve">структурно-галузева політика, спрямована на здійснення державою прогресивних змін у структурі економіки, удосконалення міжгалузевих та внутрішньогалузевих пропорцій, стимулювання розвитку галузей, які визначають науково-технічний прогрес, забезпечують конкурентоспроможність вітчизняної продукції та зростання рівня життя населення. Складовими цієї політики є промислова, </w:t>
            </w:r>
            <w:r w:rsidRPr="00AF3189">
              <w:rPr>
                <w:b/>
                <w:color w:val="000000"/>
                <w:sz w:val="28"/>
                <w:szCs w:val="28"/>
              </w:rPr>
              <w:t>оборонно-промислова,</w:t>
            </w:r>
            <w:r w:rsidRPr="00AF3189">
              <w:rPr>
                <w:color w:val="000000"/>
                <w:sz w:val="28"/>
                <w:szCs w:val="28"/>
              </w:rPr>
              <w:t xml:space="preserve"> аграрна, будівельна та інші сфери економічної політики, щодо яких держава здійснює відносно самостійний комплекс заходів стимулюючого впливу;</w:t>
            </w:r>
          </w:p>
          <w:p w:rsidR="0052732C" w:rsidRPr="00AF3189" w:rsidRDefault="0052732C" w:rsidP="00AF3189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AF3189">
              <w:rPr>
                <w:color w:val="000000"/>
                <w:sz w:val="28"/>
                <w:szCs w:val="28"/>
              </w:rPr>
              <w:t>інвестиційна політика, спрямована на створення суб'єктам господарювання необхідних умов для залучення і концентрації коштів на потреби розширеного відтворення основних засобів виробництва, переважно у галузях, розвиток яких визначено як пріоритети структурно-галузевої політики, а також забезпечення ефективного і відповідального використання цих коштів та здійснення контролю за ним;</w:t>
            </w:r>
          </w:p>
          <w:p w:rsidR="0052732C" w:rsidRPr="00AF3189" w:rsidRDefault="0052732C" w:rsidP="00AF3189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both"/>
              <w:textAlignment w:val="baseline"/>
              <w:rPr>
                <w:b/>
                <w:color w:val="000000"/>
                <w:sz w:val="28"/>
                <w:szCs w:val="28"/>
              </w:rPr>
            </w:pPr>
            <w:r w:rsidRPr="00AF3189">
              <w:rPr>
                <w:b/>
                <w:color w:val="000000"/>
                <w:sz w:val="28"/>
                <w:szCs w:val="28"/>
              </w:rPr>
              <w:t>інноваційна політика, спрямована на створення інновацій, залучення їх у виробництво,  державну підтримку інноваційної діяльності, створення і забезпечення функціонування національної інноваційної системи;</w:t>
            </w:r>
          </w:p>
          <w:p w:rsidR="0052732C" w:rsidRPr="00AF3189" w:rsidRDefault="0052732C" w:rsidP="00AF3189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  <w:r w:rsidRPr="00AF3189">
              <w:rPr>
                <w:color w:val="000000"/>
                <w:sz w:val="28"/>
                <w:szCs w:val="28"/>
              </w:rPr>
              <w:t>…</w:t>
            </w:r>
          </w:p>
          <w:p w:rsidR="0052732C" w:rsidRPr="00AF3189" w:rsidRDefault="0052732C" w:rsidP="00AF3189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both"/>
              <w:textAlignment w:val="baseline"/>
              <w:rPr>
                <w:color w:val="000000"/>
                <w:sz w:val="28"/>
                <w:szCs w:val="28"/>
              </w:rPr>
            </w:pPr>
          </w:p>
          <w:p w:rsidR="0052732C" w:rsidRPr="00AF3189" w:rsidRDefault="0052732C" w:rsidP="00AF3189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AF3189">
              <w:rPr>
                <w:color w:val="000000"/>
                <w:sz w:val="28"/>
                <w:szCs w:val="28"/>
              </w:rPr>
              <w:t xml:space="preserve">зовнішньоекономічна політика, спрямована на регулювання державою відносин суб'єктів господарювання з іноземними суб'єктами господарювання, </w:t>
            </w:r>
            <w:r w:rsidRPr="00AF3189">
              <w:rPr>
                <w:b/>
                <w:color w:val="000000"/>
                <w:sz w:val="28"/>
                <w:szCs w:val="28"/>
              </w:rPr>
              <w:t>стимулювання експорту, балансування імпорту</w:t>
            </w:r>
            <w:r w:rsidRPr="00AF3189">
              <w:rPr>
                <w:color w:val="000000"/>
                <w:sz w:val="28"/>
                <w:szCs w:val="28"/>
              </w:rPr>
              <w:t xml:space="preserve"> та захист національного ринку і вітчизняного товаровиробника.</w:t>
            </w:r>
          </w:p>
          <w:p w:rsidR="0052732C" w:rsidRPr="00AF3189" w:rsidRDefault="0052732C" w:rsidP="00AF3189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AF3189">
              <w:rPr>
                <w:color w:val="000000"/>
                <w:sz w:val="28"/>
                <w:szCs w:val="28"/>
              </w:rPr>
              <w:t xml:space="preserve">2. Держава здійснює екологічну політику, що забезпечує </w:t>
            </w:r>
            <w:r w:rsidRPr="00AF3189">
              <w:rPr>
                <w:b/>
                <w:color w:val="000000"/>
                <w:sz w:val="28"/>
                <w:szCs w:val="28"/>
              </w:rPr>
              <w:t>захист,</w:t>
            </w:r>
            <w:r w:rsidRPr="00AF3189">
              <w:rPr>
                <w:color w:val="000000"/>
                <w:sz w:val="28"/>
                <w:szCs w:val="28"/>
              </w:rPr>
              <w:t xml:space="preserve"> раціональне використання та повноцінне відтворення природних ресурсів, створення безпечних умов життєдіяльності населення, </w:t>
            </w:r>
            <w:r w:rsidRPr="00AF3189">
              <w:rPr>
                <w:b/>
                <w:color w:val="000000"/>
                <w:sz w:val="28"/>
                <w:szCs w:val="28"/>
              </w:rPr>
              <w:t>стійкий розвиток,</w:t>
            </w:r>
            <w:r w:rsidRPr="00AF3189">
              <w:rPr>
                <w:color w:val="000000"/>
                <w:sz w:val="28"/>
                <w:szCs w:val="28"/>
              </w:rPr>
              <w:t xml:space="preserve"> </w:t>
            </w:r>
            <w:r w:rsidRPr="00AF3189">
              <w:rPr>
                <w:b/>
                <w:color w:val="000000"/>
                <w:sz w:val="28"/>
                <w:szCs w:val="28"/>
              </w:rPr>
              <w:t>впровадження ресурсозберігаючих та екологічних технологій</w:t>
            </w:r>
            <w:r w:rsidRPr="00AF3189">
              <w:rPr>
                <w:color w:val="000000"/>
                <w:sz w:val="28"/>
                <w:szCs w:val="28"/>
              </w:rPr>
              <w:t>.</w:t>
            </w:r>
          </w:p>
          <w:p w:rsidR="0052732C" w:rsidRPr="00AF3189" w:rsidRDefault="0052732C" w:rsidP="00AF3189">
            <w:pPr>
              <w:spacing w:after="0" w:line="240" w:lineRule="auto"/>
              <w:ind w:left="-22"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F3189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3. У соціально-економічній сфері держава здійснює соціальну політику захисту прав споживачів, політику заробітної плати і доходів населення, політику зайнятості, політику соціального захисту та соціального забезпечення.</w:t>
            </w:r>
          </w:p>
        </w:tc>
      </w:tr>
      <w:tr w:rsidR="0052732C" w:rsidRPr="00435DA9" w:rsidTr="00AF3189">
        <w:tc>
          <w:tcPr>
            <w:tcW w:w="7479" w:type="dxa"/>
          </w:tcPr>
          <w:p w:rsidR="0052732C" w:rsidRPr="00AF3189" w:rsidRDefault="0052732C" w:rsidP="00AF3189">
            <w:pPr>
              <w:pStyle w:val="rvps2"/>
              <w:shd w:val="clear" w:color="auto" w:fill="FFFFFF"/>
              <w:spacing w:before="0" w:beforeAutospacing="0" w:after="120" w:afterAutospacing="0"/>
              <w:ind w:firstLine="322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AF3189"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>Стаття 328.</w:t>
            </w:r>
            <w:r w:rsidRPr="00AF3189">
              <w:rPr>
                <w:color w:val="000000"/>
                <w:sz w:val="28"/>
                <w:szCs w:val="28"/>
              </w:rPr>
              <w:t> Державне регулювання інноваційної діяльності</w:t>
            </w:r>
          </w:p>
          <w:p w:rsidR="0052732C" w:rsidRPr="00AF3189" w:rsidRDefault="0052732C" w:rsidP="00AF3189">
            <w:pPr>
              <w:pStyle w:val="rvps2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bookmarkStart w:id="7" w:name="n2125"/>
            <w:bookmarkEnd w:id="7"/>
            <w:r w:rsidRPr="00AF3189">
              <w:rPr>
                <w:color w:val="000000"/>
                <w:sz w:val="28"/>
                <w:szCs w:val="28"/>
              </w:rPr>
              <w:t>Держава регулює інноваційну діяльність шляхом:</w:t>
            </w:r>
          </w:p>
          <w:p w:rsidR="0052732C" w:rsidRPr="00AF3189" w:rsidRDefault="0052732C" w:rsidP="00AF3189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</w:p>
          <w:p w:rsidR="0052732C" w:rsidRPr="00AF3189" w:rsidRDefault="0052732C" w:rsidP="00AF3189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bookmarkStart w:id="8" w:name="n2126"/>
            <w:bookmarkEnd w:id="8"/>
            <w:r w:rsidRPr="00AF3189">
              <w:rPr>
                <w:color w:val="000000"/>
                <w:sz w:val="28"/>
                <w:szCs w:val="28"/>
              </w:rPr>
              <w:t>визначення інноваційної діяльності як необхідної складової інвестиційної та структурно-галузевої політики; формування і забезпечення реалізації інноваційних програм та цільових проектів;</w:t>
            </w:r>
          </w:p>
          <w:p w:rsidR="0052732C" w:rsidRPr="00AF3189" w:rsidRDefault="0052732C" w:rsidP="00AF3189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bookmarkStart w:id="9" w:name="n2127"/>
            <w:bookmarkEnd w:id="9"/>
            <w:r w:rsidRPr="00AF3189">
              <w:rPr>
                <w:color w:val="000000"/>
                <w:sz w:val="28"/>
                <w:szCs w:val="28"/>
              </w:rPr>
              <w:t>створення економічних, правових та організаційних умов для забезпечення державного регулювання інноваційної діяльності;</w:t>
            </w:r>
          </w:p>
          <w:p w:rsidR="0052732C" w:rsidRPr="00AF3189" w:rsidRDefault="0052732C" w:rsidP="00AF3189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bookmarkStart w:id="10" w:name="n2128"/>
            <w:bookmarkEnd w:id="10"/>
            <w:r w:rsidRPr="00AF3189">
              <w:rPr>
                <w:color w:val="000000"/>
                <w:sz w:val="28"/>
                <w:szCs w:val="28"/>
              </w:rPr>
              <w:t>створення та сприяння розвиткові інфраструктури інноваційної діяльності.</w:t>
            </w:r>
            <w:bookmarkStart w:id="11" w:name="n2129"/>
            <w:bookmarkEnd w:id="11"/>
          </w:p>
          <w:p w:rsidR="0052732C" w:rsidRPr="00AF3189" w:rsidRDefault="0052732C" w:rsidP="00AF3189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AF3189">
              <w:rPr>
                <w:color w:val="000000"/>
                <w:sz w:val="28"/>
                <w:szCs w:val="28"/>
              </w:rPr>
              <w:t>2. Держава здійснює контроль за інноваційною діяльністю суб'єктів господарювання та інших учасників господарських відносин, її відповідністю вимогам законодавства і державним інноваційним програмам. Законом можуть бути передбачені галузі або об'єкти інноваційної діяльності, в яких обмежується чи забороняється використання іноземних інвестицій.</w:t>
            </w:r>
          </w:p>
        </w:tc>
        <w:tc>
          <w:tcPr>
            <w:tcW w:w="7369" w:type="dxa"/>
          </w:tcPr>
          <w:p w:rsidR="0052732C" w:rsidRPr="00AF3189" w:rsidRDefault="0052732C" w:rsidP="00AF3189">
            <w:pPr>
              <w:pStyle w:val="rvps2"/>
              <w:shd w:val="clear" w:color="auto" w:fill="FFFFFF"/>
              <w:spacing w:before="0" w:beforeAutospacing="0" w:after="120" w:afterAutospacing="0"/>
              <w:ind w:firstLine="322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AF3189"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>Стаття 328.</w:t>
            </w:r>
            <w:r w:rsidRPr="00AF3189">
              <w:rPr>
                <w:color w:val="000000"/>
                <w:sz w:val="28"/>
                <w:szCs w:val="28"/>
              </w:rPr>
              <w:t> Державне регулювання інноваційної діяльності</w:t>
            </w:r>
          </w:p>
          <w:p w:rsidR="0052732C" w:rsidRPr="00AF3189" w:rsidRDefault="0052732C" w:rsidP="00AF3189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AF3189">
              <w:rPr>
                <w:color w:val="000000"/>
                <w:sz w:val="28"/>
                <w:szCs w:val="28"/>
              </w:rPr>
              <w:t>1. Держава регулює інноваційну діяльність шляхом:</w:t>
            </w:r>
          </w:p>
          <w:p w:rsidR="0052732C" w:rsidRPr="00AF3189" w:rsidRDefault="0052732C" w:rsidP="00AF3189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both"/>
              <w:textAlignment w:val="baseline"/>
              <w:rPr>
                <w:color w:val="000000"/>
                <w:sz w:val="28"/>
                <w:szCs w:val="28"/>
              </w:rPr>
            </w:pPr>
          </w:p>
          <w:p w:rsidR="0052732C" w:rsidRPr="006C1909" w:rsidRDefault="0052732C" w:rsidP="00AF3189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435DA9">
              <w:rPr>
                <w:color w:val="000000"/>
                <w:sz w:val="28"/>
                <w:szCs w:val="28"/>
              </w:rPr>
              <w:t xml:space="preserve">                    </w:t>
            </w:r>
          </w:p>
          <w:p w:rsidR="0052732C" w:rsidRPr="00AF3189" w:rsidRDefault="0052732C" w:rsidP="00AF3189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both"/>
              <w:textAlignment w:val="baseline"/>
              <w:rPr>
                <w:color w:val="000000"/>
                <w:sz w:val="28"/>
                <w:szCs w:val="28"/>
              </w:rPr>
            </w:pPr>
          </w:p>
          <w:p w:rsidR="0052732C" w:rsidRPr="00AF3189" w:rsidRDefault="0052732C" w:rsidP="00AF3189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AF3189">
              <w:rPr>
                <w:color w:val="000000"/>
                <w:sz w:val="28"/>
                <w:szCs w:val="28"/>
              </w:rPr>
              <w:t>формування і забезпечення реалізації інноваційних програм та цільових проектів;</w:t>
            </w:r>
          </w:p>
          <w:p w:rsidR="0052732C" w:rsidRPr="00AF3189" w:rsidRDefault="0052732C" w:rsidP="00AF3189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AF3189">
              <w:rPr>
                <w:color w:val="000000"/>
                <w:sz w:val="28"/>
                <w:szCs w:val="28"/>
              </w:rPr>
              <w:t>створення економічних, правових та організаційних умов для забезпечення державного регулювання інноваційної діяльності;</w:t>
            </w:r>
          </w:p>
          <w:p w:rsidR="0052732C" w:rsidRPr="00AF3189" w:rsidRDefault="0052732C" w:rsidP="00AF3189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both"/>
              <w:textAlignment w:val="baseline"/>
              <w:rPr>
                <w:b/>
                <w:color w:val="000000"/>
                <w:sz w:val="28"/>
                <w:szCs w:val="28"/>
              </w:rPr>
            </w:pPr>
            <w:r w:rsidRPr="00AF3189">
              <w:rPr>
                <w:color w:val="000000"/>
                <w:sz w:val="28"/>
                <w:szCs w:val="28"/>
              </w:rPr>
              <w:t xml:space="preserve">створення та сприяння розвиткові інфраструктури </w:t>
            </w:r>
            <w:r w:rsidRPr="00AF3189">
              <w:rPr>
                <w:b/>
                <w:color w:val="000000"/>
                <w:sz w:val="28"/>
                <w:szCs w:val="28"/>
              </w:rPr>
              <w:t>національної інноваційної системи.</w:t>
            </w:r>
          </w:p>
          <w:p w:rsidR="0052732C" w:rsidRPr="00AF3189" w:rsidRDefault="0052732C" w:rsidP="00AF3189">
            <w:pPr>
              <w:pStyle w:val="rvps2"/>
              <w:shd w:val="clear" w:color="auto" w:fill="FFFFFF"/>
              <w:spacing w:before="0" w:beforeAutospacing="0" w:after="120" w:afterAutospacing="0"/>
              <w:ind w:firstLine="675"/>
              <w:jc w:val="both"/>
              <w:textAlignment w:val="baseline"/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  <w:r w:rsidRPr="00AF3189">
              <w:rPr>
                <w:color w:val="000000"/>
                <w:sz w:val="28"/>
                <w:szCs w:val="28"/>
              </w:rPr>
              <w:t>2. Держава здійснює контроль за інноваційною діяльністю суб'єктів господарювання та інших учасників господарських відносин, її відповідністю вимогам законодавства і державним інноваційним програмам. Законом можуть бути передбачені галузі або об'єкти інноваційної діяльності, в яких обмежується чи забороняється використання іноземних інвестицій.</w:t>
            </w:r>
          </w:p>
        </w:tc>
      </w:tr>
      <w:tr w:rsidR="0052732C" w:rsidRPr="00435DA9" w:rsidTr="00AF3189">
        <w:tc>
          <w:tcPr>
            <w:tcW w:w="7479" w:type="dxa"/>
          </w:tcPr>
          <w:p w:rsidR="0052732C" w:rsidRPr="00AF3189" w:rsidRDefault="0052732C" w:rsidP="00AF3189">
            <w:pPr>
              <w:pStyle w:val="rvps2"/>
              <w:shd w:val="clear" w:color="auto" w:fill="FFFFFF"/>
              <w:spacing w:before="0" w:beforeAutospacing="0" w:after="120" w:afterAutospacing="0"/>
              <w:ind w:firstLine="322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AF3189"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>Стаття 329.</w:t>
            </w:r>
            <w:r w:rsidRPr="00AF3189">
              <w:rPr>
                <w:color w:val="000000"/>
                <w:sz w:val="28"/>
                <w:szCs w:val="28"/>
              </w:rPr>
              <w:t> Державні гарантії інноваційної діяльності</w:t>
            </w:r>
          </w:p>
          <w:p w:rsidR="0052732C" w:rsidRPr="00AF3189" w:rsidRDefault="0052732C" w:rsidP="00AF3189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bookmarkStart w:id="12" w:name="n2131"/>
            <w:bookmarkEnd w:id="12"/>
            <w:r w:rsidRPr="00AF3189">
              <w:rPr>
                <w:color w:val="000000"/>
                <w:sz w:val="28"/>
                <w:szCs w:val="28"/>
              </w:rPr>
              <w:t>1. Держава гарантує суб'єктам інноваційної діяльності:</w:t>
            </w:r>
          </w:p>
          <w:p w:rsidR="0052732C" w:rsidRPr="00AF3189" w:rsidRDefault="0052732C" w:rsidP="00AF3189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bookmarkStart w:id="13" w:name="n2132"/>
            <w:bookmarkEnd w:id="13"/>
            <w:r w:rsidRPr="00AF3189">
              <w:rPr>
                <w:color w:val="000000"/>
                <w:sz w:val="28"/>
                <w:szCs w:val="28"/>
              </w:rPr>
              <w:t>підтримку інноваційних програм і проектів, спрямованих на реалізацію економічної та соціальної політики держави;</w:t>
            </w:r>
          </w:p>
          <w:p w:rsidR="0052732C" w:rsidRPr="00AF3189" w:rsidRDefault="0052732C" w:rsidP="00AF3189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bookmarkStart w:id="14" w:name="n2133"/>
            <w:bookmarkEnd w:id="14"/>
          </w:p>
          <w:p w:rsidR="0052732C" w:rsidRPr="00AF3189" w:rsidRDefault="0052732C" w:rsidP="00AF3189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AF3189">
              <w:rPr>
                <w:color w:val="000000"/>
                <w:sz w:val="28"/>
                <w:szCs w:val="28"/>
              </w:rPr>
              <w:t>підтримку створення та розвитку суб'єктів інфраструктури інноваційної діяльності;</w:t>
            </w:r>
          </w:p>
          <w:p w:rsidR="0052732C" w:rsidRPr="00AF3189" w:rsidRDefault="0052732C" w:rsidP="00AF3189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bookmarkStart w:id="15" w:name="n2134"/>
            <w:bookmarkEnd w:id="15"/>
            <w:r w:rsidRPr="00AF3189">
              <w:rPr>
                <w:color w:val="000000"/>
                <w:sz w:val="28"/>
                <w:szCs w:val="28"/>
              </w:rPr>
              <w:t>охорону та захист прав інтелектуальної власності, захист від недобросовісної конкуренції у сфері інноваційної діяльності;</w:t>
            </w:r>
          </w:p>
          <w:p w:rsidR="0052732C" w:rsidRPr="00AF3189" w:rsidRDefault="0052732C" w:rsidP="00AF3189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bookmarkStart w:id="16" w:name="n2135"/>
            <w:bookmarkEnd w:id="16"/>
            <w:r w:rsidRPr="00AF3189">
              <w:rPr>
                <w:color w:val="000000"/>
                <w:sz w:val="28"/>
                <w:szCs w:val="28"/>
              </w:rPr>
              <w:t>вільний доступ до інформації про пріоритети державної економічної та соціальної політики, про інноваційні потреби та результати науково-технічної діяльності, крім випадків, передбачених законом;</w:t>
            </w:r>
          </w:p>
          <w:p w:rsidR="0052732C" w:rsidRPr="00AF3189" w:rsidRDefault="0052732C" w:rsidP="00AF3189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bookmarkStart w:id="17" w:name="n2136"/>
            <w:bookmarkEnd w:id="17"/>
            <w:r w:rsidRPr="00AF3189">
              <w:rPr>
                <w:color w:val="000000"/>
                <w:sz w:val="28"/>
                <w:szCs w:val="28"/>
              </w:rPr>
              <w:t>підтримку щодо підготовки, перепідготовки та підвищення кваліфікації кадрів у сфері здійснення інноваційної діяльності.</w:t>
            </w:r>
          </w:p>
        </w:tc>
        <w:tc>
          <w:tcPr>
            <w:tcW w:w="7369" w:type="dxa"/>
          </w:tcPr>
          <w:p w:rsidR="0052732C" w:rsidRPr="00AF3189" w:rsidRDefault="0052732C" w:rsidP="00AF3189">
            <w:pPr>
              <w:pStyle w:val="rvps2"/>
              <w:shd w:val="clear" w:color="auto" w:fill="FFFFFF"/>
              <w:spacing w:before="0" w:beforeAutospacing="0" w:after="120" w:afterAutospacing="0"/>
              <w:ind w:firstLine="322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AF3189"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>Стаття 329.</w:t>
            </w:r>
            <w:r w:rsidRPr="00AF3189">
              <w:rPr>
                <w:color w:val="000000"/>
                <w:sz w:val="28"/>
                <w:szCs w:val="28"/>
              </w:rPr>
              <w:t> Державні гарантії інноваційної діяльності</w:t>
            </w:r>
          </w:p>
          <w:p w:rsidR="0052732C" w:rsidRPr="00AF3189" w:rsidRDefault="0052732C" w:rsidP="00AF3189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AF3189">
              <w:rPr>
                <w:color w:val="000000"/>
                <w:sz w:val="28"/>
                <w:szCs w:val="28"/>
              </w:rPr>
              <w:t>1. Держава гарантує суб'єктам інноваційної діяльності:</w:t>
            </w:r>
          </w:p>
          <w:p w:rsidR="0052732C" w:rsidRPr="00AF3189" w:rsidRDefault="0052732C" w:rsidP="00AF3189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AF3189">
              <w:rPr>
                <w:color w:val="000000"/>
                <w:sz w:val="28"/>
                <w:szCs w:val="28"/>
              </w:rPr>
              <w:t>підтримку інноваційних програм і проектів, спрямованих на реалізацію економічної та соціальної політики держави;</w:t>
            </w:r>
          </w:p>
          <w:p w:rsidR="0052732C" w:rsidRPr="00AF3189" w:rsidRDefault="0052732C" w:rsidP="00AF3189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AF3189">
              <w:rPr>
                <w:color w:val="000000"/>
                <w:sz w:val="28"/>
                <w:szCs w:val="28"/>
              </w:rPr>
              <w:t xml:space="preserve">підтримку створення та розвитку суб'єктів інфраструктури </w:t>
            </w:r>
            <w:r w:rsidRPr="00AF3189">
              <w:rPr>
                <w:b/>
                <w:color w:val="000000"/>
                <w:sz w:val="28"/>
                <w:szCs w:val="28"/>
              </w:rPr>
              <w:t>національної інноваційної системи</w:t>
            </w:r>
            <w:r w:rsidRPr="00AF3189">
              <w:rPr>
                <w:color w:val="000000"/>
                <w:sz w:val="28"/>
                <w:szCs w:val="28"/>
              </w:rPr>
              <w:t>;</w:t>
            </w:r>
          </w:p>
          <w:p w:rsidR="0052732C" w:rsidRPr="00AF3189" w:rsidRDefault="0052732C" w:rsidP="00AF3189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AF3189">
              <w:rPr>
                <w:color w:val="000000"/>
                <w:sz w:val="28"/>
                <w:szCs w:val="28"/>
              </w:rPr>
              <w:t>охорону та захист прав інтелектуальної власності, захист від недобросовісної конкуренції у сфері інноваційної діяльності;</w:t>
            </w:r>
          </w:p>
          <w:p w:rsidR="0052732C" w:rsidRPr="00AF3189" w:rsidRDefault="0052732C" w:rsidP="00AF3189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AF3189">
              <w:rPr>
                <w:color w:val="000000"/>
                <w:sz w:val="28"/>
                <w:szCs w:val="28"/>
              </w:rPr>
              <w:t>вільний доступ до інформації про пріоритети державної економічної та соціальної політики, про інноваційні потреби та результати науково-технічної діяльності, крім випадків, передбачених законом;</w:t>
            </w:r>
          </w:p>
          <w:p w:rsidR="0052732C" w:rsidRPr="00AF3189" w:rsidRDefault="0052732C" w:rsidP="006C1909">
            <w:pPr>
              <w:pStyle w:val="rvps2"/>
              <w:shd w:val="clear" w:color="auto" w:fill="FFFFFF"/>
              <w:spacing w:before="0" w:beforeAutospacing="0" w:after="120" w:afterAutospacing="0"/>
              <w:ind w:firstLine="331"/>
              <w:jc w:val="both"/>
              <w:textAlignment w:val="baseline"/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  <w:r w:rsidRPr="00AF3189">
              <w:rPr>
                <w:color w:val="000000"/>
                <w:sz w:val="28"/>
                <w:szCs w:val="28"/>
              </w:rPr>
              <w:t>підтримку щодо підготовки, перепідготовки та підвищення кваліфікації кадрів у сфері здійснення інноваційної діяльності.</w:t>
            </w:r>
          </w:p>
        </w:tc>
      </w:tr>
    </w:tbl>
    <w:p w:rsidR="0052732C" w:rsidRPr="009E7B11" w:rsidRDefault="0052732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2732C" w:rsidRPr="00435DA9" w:rsidRDefault="0052732C" w:rsidP="00435DA9">
      <w:pPr>
        <w:pStyle w:val="Title"/>
        <w:spacing w:before="0" w:after="120"/>
        <w:jc w:val="left"/>
        <w:rPr>
          <w:rFonts w:ascii="Times New Roman" w:hAnsi="Times New Roman"/>
          <w:bCs w:val="0"/>
          <w:sz w:val="28"/>
          <w:szCs w:val="28"/>
          <w:lang w:val="ru-RU"/>
        </w:rPr>
      </w:pPr>
      <w:r w:rsidRPr="009E7B11">
        <w:rPr>
          <w:rFonts w:ascii="Times New Roman" w:hAnsi="Times New Roman"/>
          <w:bCs w:val="0"/>
          <w:sz w:val="28"/>
          <w:szCs w:val="28"/>
          <w:lang w:val="ru-RU"/>
        </w:rPr>
        <w:t xml:space="preserve">Народні депутати України </w:t>
      </w:r>
      <w:r w:rsidRPr="009E7B11">
        <w:rPr>
          <w:rFonts w:ascii="Times New Roman" w:hAnsi="Times New Roman"/>
          <w:bCs w:val="0"/>
          <w:sz w:val="28"/>
          <w:szCs w:val="28"/>
          <w:lang w:val="ru-RU"/>
        </w:rPr>
        <w:tab/>
      </w:r>
      <w:r w:rsidRPr="009E7B11">
        <w:rPr>
          <w:rFonts w:ascii="Times New Roman" w:hAnsi="Times New Roman"/>
          <w:bCs w:val="0"/>
          <w:sz w:val="28"/>
          <w:szCs w:val="28"/>
          <w:lang w:val="ru-RU"/>
        </w:rPr>
        <w:tab/>
      </w:r>
      <w:r w:rsidRPr="009E7B11">
        <w:rPr>
          <w:rFonts w:ascii="Times New Roman" w:hAnsi="Times New Roman"/>
          <w:bCs w:val="0"/>
          <w:sz w:val="28"/>
          <w:szCs w:val="28"/>
          <w:lang w:val="ru-RU"/>
        </w:rPr>
        <w:tab/>
        <w:t xml:space="preserve">                                                                                          </w:t>
      </w:r>
      <w:r w:rsidRPr="00435DA9">
        <w:rPr>
          <w:rFonts w:ascii="Times New Roman" w:hAnsi="Times New Roman"/>
          <w:bCs w:val="0"/>
          <w:sz w:val="28"/>
          <w:szCs w:val="28"/>
          <w:lang w:val="ru-RU"/>
        </w:rPr>
        <w:t xml:space="preserve"> Котвіцький І. О.</w:t>
      </w:r>
    </w:p>
    <w:p w:rsidR="0052732C" w:rsidRPr="00435DA9" w:rsidRDefault="0052732C" w:rsidP="00435DA9">
      <w:pPr>
        <w:spacing w:after="120"/>
        <w:ind w:left="10620"/>
        <w:rPr>
          <w:rFonts w:ascii="Times New Roman" w:hAnsi="Times New Roman" w:cs="Times New Roman"/>
          <w:b/>
          <w:sz w:val="28"/>
          <w:szCs w:val="28"/>
        </w:rPr>
      </w:pPr>
      <w:r w:rsidRPr="00435DA9">
        <w:rPr>
          <w:rFonts w:ascii="Times New Roman" w:hAnsi="Times New Roman" w:cs="Times New Roman"/>
          <w:b/>
          <w:sz w:val="28"/>
          <w:szCs w:val="28"/>
        </w:rPr>
        <w:t xml:space="preserve">          Кривошея Г. Г.</w:t>
      </w:r>
    </w:p>
    <w:p w:rsidR="0052732C" w:rsidRPr="00435DA9" w:rsidRDefault="0052732C" w:rsidP="00435DA9">
      <w:pPr>
        <w:pStyle w:val="Title"/>
        <w:spacing w:before="0" w:after="120"/>
        <w:ind w:left="10620" w:firstLine="710"/>
        <w:jc w:val="left"/>
        <w:rPr>
          <w:rFonts w:ascii="Times New Roman" w:hAnsi="Times New Roman"/>
          <w:bCs w:val="0"/>
          <w:sz w:val="28"/>
          <w:szCs w:val="28"/>
          <w:lang w:val="ru-RU"/>
        </w:rPr>
      </w:pPr>
      <w:r w:rsidRPr="00435DA9">
        <w:rPr>
          <w:rFonts w:ascii="Times New Roman" w:hAnsi="Times New Roman"/>
          <w:bCs w:val="0"/>
          <w:sz w:val="28"/>
          <w:szCs w:val="28"/>
          <w:lang w:val="ru-RU"/>
        </w:rPr>
        <w:t>Хміль М. М.</w:t>
      </w:r>
    </w:p>
    <w:p w:rsidR="0052732C" w:rsidRPr="00435DA9" w:rsidRDefault="0052732C" w:rsidP="00435DA9">
      <w:pPr>
        <w:pStyle w:val="Title"/>
        <w:spacing w:before="0" w:after="120"/>
        <w:ind w:left="5760" w:firstLine="5570"/>
        <w:jc w:val="left"/>
        <w:rPr>
          <w:rFonts w:ascii="Times New Roman" w:hAnsi="Times New Roman"/>
          <w:bCs w:val="0"/>
          <w:sz w:val="28"/>
          <w:szCs w:val="28"/>
          <w:lang w:val="ru-RU"/>
        </w:rPr>
      </w:pPr>
      <w:r w:rsidRPr="00435DA9">
        <w:rPr>
          <w:rFonts w:ascii="Times New Roman" w:hAnsi="Times New Roman"/>
          <w:bCs w:val="0"/>
          <w:sz w:val="28"/>
          <w:szCs w:val="28"/>
          <w:lang w:val="ru-RU"/>
        </w:rPr>
        <w:t>Дубінін О. І.</w:t>
      </w:r>
    </w:p>
    <w:p w:rsidR="0052732C" w:rsidRPr="006C1909" w:rsidRDefault="0052732C" w:rsidP="006C1909">
      <w:pPr>
        <w:rPr>
          <w:lang w:eastAsia="en-US"/>
        </w:rPr>
      </w:pPr>
    </w:p>
    <w:p w:rsidR="0052732C" w:rsidRPr="009E7B11" w:rsidRDefault="0052732C" w:rsidP="009E7B11">
      <w:pPr>
        <w:spacing w:after="240"/>
        <w:ind w:left="5760" w:firstLine="72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9E7B1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</w:t>
      </w:r>
    </w:p>
    <w:p w:rsidR="0052732C" w:rsidRPr="009E7B11" w:rsidRDefault="0052732C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52732C" w:rsidRPr="009E7B11" w:rsidSect="00395CC8">
      <w:footerReference w:type="default" r:id="rId7"/>
      <w:pgSz w:w="16838" w:h="11906" w:orient="landscape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732C" w:rsidRDefault="0052732C" w:rsidP="0048337C">
      <w:pPr>
        <w:spacing w:after="0" w:line="240" w:lineRule="auto"/>
      </w:pPr>
      <w:r>
        <w:separator/>
      </w:r>
    </w:p>
  </w:endnote>
  <w:endnote w:type="continuationSeparator" w:id="0">
    <w:p w:rsidR="0052732C" w:rsidRDefault="0052732C" w:rsidP="004833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732C" w:rsidRDefault="0052732C">
    <w:pPr>
      <w:pStyle w:val="Footer"/>
      <w:jc w:val="right"/>
    </w:pPr>
    <w:fldSimple w:instr=" PAGE   \* MERGEFORMAT ">
      <w:r>
        <w:rPr>
          <w:noProof/>
        </w:rPr>
        <w:t>4</w:t>
      </w:r>
    </w:fldSimple>
  </w:p>
  <w:p w:rsidR="0052732C" w:rsidRDefault="0052732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732C" w:rsidRDefault="0052732C" w:rsidP="0048337C">
      <w:pPr>
        <w:spacing w:after="0" w:line="240" w:lineRule="auto"/>
      </w:pPr>
      <w:r>
        <w:separator/>
      </w:r>
    </w:p>
  </w:footnote>
  <w:footnote w:type="continuationSeparator" w:id="0">
    <w:p w:rsidR="0052732C" w:rsidRDefault="0052732C" w:rsidP="004833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FD5DD6"/>
    <w:multiLevelType w:val="hybridMultilevel"/>
    <w:tmpl w:val="C8783ECA"/>
    <w:lvl w:ilvl="0" w:tplc="4B9C14AE">
      <w:start w:val="1"/>
      <w:numFmt w:val="decimal"/>
      <w:lvlText w:val="%1."/>
      <w:lvlJc w:val="left"/>
      <w:pPr>
        <w:ind w:left="682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02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22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42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62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82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02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22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42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95CC8"/>
    <w:rsid w:val="00085C65"/>
    <w:rsid w:val="000A4382"/>
    <w:rsid w:val="001F69EE"/>
    <w:rsid w:val="00244CC2"/>
    <w:rsid w:val="00363DF6"/>
    <w:rsid w:val="00395CC8"/>
    <w:rsid w:val="00435DA9"/>
    <w:rsid w:val="0048337C"/>
    <w:rsid w:val="0052732C"/>
    <w:rsid w:val="00631985"/>
    <w:rsid w:val="006B5793"/>
    <w:rsid w:val="006C1909"/>
    <w:rsid w:val="006D727B"/>
    <w:rsid w:val="00752271"/>
    <w:rsid w:val="007D01B6"/>
    <w:rsid w:val="007D73DB"/>
    <w:rsid w:val="00893613"/>
    <w:rsid w:val="008E1431"/>
    <w:rsid w:val="008E6243"/>
    <w:rsid w:val="009B55FD"/>
    <w:rsid w:val="009D7130"/>
    <w:rsid w:val="009E7B11"/>
    <w:rsid w:val="00A23297"/>
    <w:rsid w:val="00AF3189"/>
    <w:rsid w:val="00BF1FB1"/>
    <w:rsid w:val="00BF44F5"/>
    <w:rsid w:val="00C37133"/>
    <w:rsid w:val="00C75B9C"/>
    <w:rsid w:val="00D37888"/>
    <w:rsid w:val="00F72E84"/>
    <w:rsid w:val="00F8689E"/>
    <w:rsid w:val="00F979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Normal">
    <w:name w:val="Normal"/>
    <w:qFormat/>
    <w:rsid w:val="00395CC8"/>
    <w:pPr>
      <w:spacing w:after="200" w:line="276" w:lineRule="auto"/>
    </w:pPr>
    <w:rPr>
      <w:rFonts w:eastAsia="Times New Roman" w:cs="Calibri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B55FD"/>
    <w:pPr>
      <w:keepNext/>
      <w:spacing w:before="240" w:after="60" w:line="240" w:lineRule="auto"/>
      <w:outlineLvl w:val="0"/>
    </w:pPr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B55FD"/>
    <w:pPr>
      <w:keepNext/>
      <w:spacing w:before="240" w:after="60" w:line="240" w:lineRule="auto"/>
      <w:outlineLvl w:val="1"/>
    </w:pPr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paragraph" w:styleId="Heading3">
    <w:name w:val="heading 3"/>
    <w:basedOn w:val="Normal"/>
    <w:next w:val="Normal"/>
    <w:link w:val="Heading3Char"/>
    <w:uiPriority w:val="99"/>
    <w:qFormat/>
    <w:rsid w:val="009B55FD"/>
    <w:pPr>
      <w:keepNext/>
      <w:spacing w:before="240" w:after="60" w:line="240" w:lineRule="auto"/>
      <w:outlineLvl w:val="2"/>
    </w:pPr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Heading4">
    <w:name w:val="heading 4"/>
    <w:basedOn w:val="Normal"/>
    <w:next w:val="Normal"/>
    <w:link w:val="Heading4Char"/>
    <w:uiPriority w:val="99"/>
    <w:qFormat/>
    <w:rsid w:val="009B55FD"/>
    <w:pPr>
      <w:keepNext/>
      <w:spacing w:before="240" w:after="60" w:line="240" w:lineRule="auto"/>
      <w:outlineLvl w:val="3"/>
    </w:pPr>
    <w:rPr>
      <w:rFonts w:eastAsia="Calibri" w:cs="Times New Roman"/>
      <w:b/>
      <w:bCs/>
      <w:sz w:val="28"/>
      <w:szCs w:val="28"/>
      <w:lang w:val="en-US" w:eastAsia="en-US"/>
    </w:rPr>
  </w:style>
  <w:style w:type="paragraph" w:styleId="Heading5">
    <w:name w:val="heading 5"/>
    <w:basedOn w:val="Normal"/>
    <w:next w:val="Normal"/>
    <w:link w:val="Heading5Char"/>
    <w:uiPriority w:val="99"/>
    <w:qFormat/>
    <w:rsid w:val="009B55FD"/>
    <w:pPr>
      <w:spacing w:before="240" w:after="60" w:line="240" w:lineRule="auto"/>
      <w:outlineLvl w:val="4"/>
    </w:pPr>
    <w:rPr>
      <w:rFonts w:eastAsia="Calibri" w:cs="Times New Roman"/>
      <w:b/>
      <w:bCs/>
      <w:i/>
      <w:iCs/>
      <w:sz w:val="26"/>
      <w:szCs w:val="26"/>
      <w:lang w:val="en-US" w:eastAsia="en-US"/>
    </w:rPr>
  </w:style>
  <w:style w:type="paragraph" w:styleId="Heading6">
    <w:name w:val="heading 6"/>
    <w:basedOn w:val="Normal"/>
    <w:next w:val="Normal"/>
    <w:link w:val="Heading6Char"/>
    <w:uiPriority w:val="99"/>
    <w:qFormat/>
    <w:rsid w:val="009B55FD"/>
    <w:pPr>
      <w:spacing w:before="240" w:after="60" w:line="240" w:lineRule="auto"/>
      <w:outlineLvl w:val="5"/>
    </w:pPr>
    <w:rPr>
      <w:rFonts w:eastAsia="Calibri" w:cs="Times New Roman"/>
      <w:b/>
      <w:bCs/>
      <w:lang w:val="en-US" w:eastAsia="en-US"/>
    </w:rPr>
  </w:style>
  <w:style w:type="paragraph" w:styleId="Heading7">
    <w:name w:val="heading 7"/>
    <w:basedOn w:val="Normal"/>
    <w:next w:val="Normal"/>
    <w:link w:val="Heading7Char"/>
    <w:uiPriority w:val="99"/>
    <w:qFormat/>
    <w:rsid w:val="009B55FD"/>
    <w:pPr>
      <w:spacing w:before="240" w:after="60" w:line="240" w:lineRule="auto"/>
      <w:outlineLvl w:val="6"/>
    </w:pPr>
    <w:rPr>
      <w:rFonts w:eastAsia="Calibri" w:cs="Times New Roman"/>
      <w:sz w:val="24"/>
      <w:szCs w:val="24"/>
      <w:lang w:val="en-US" w:eastAsia="en-US"/>
    </w:rPr>
  </w:style>
  <w:style w:type="paragraph" w:styleId="Heading8">
    <w:name w:val="heading 8"/>
    <w:basedOn w:val="Normal"/>
    <w:next w:val="Normal"/>
    <w:link w:val="Heading8Char"/>
    <w:uiPriority w:val="99"/>
    <w:qFormat/>
    <w:rsid w:val="009B55FD"/>
    <w:pPr>
      <w:spacing w:before="240" w:after="60" w:line="240" w:lineRule="auto"/>
      <w:outlineLvl w:val="7"/>
    </w:pPr>
    <w:rPr>
      <w:rFonts w:eastAsia="Calibri" w:cs="Times New Roman"/>
      <w:i/>
      <w:iCs/>
      <w:sz w:val="24"/>
      <w:szCs w:val="24"/>
      <w:lang w:val="en-US" w:eastAsia="en-US"/>
    </w:rPr>
  </w:style>
  <w:style w:type="paragraph" w:styleId="Heading9">
    <w:name w:val="heading 9"/>
    <w:basedOn w:val="Normal"/>
    <w:next w:val="Normal"/>
    <w:link w:val="Heading9Char"/>
    <w:uiPriority w:val="99"/>
    <w:qFormat/>
    <w:rsid w:val="009B55FD"/>
    <w:pPr>
      <w:spacing w:before="240" w:after="60" w:line="240" w:lineRule="auto"/>
      <w:outlineLvl w:val="8"/>
    </w:pPr>
    <w:rPr>
      <w:rFonts w:ascii="Cambria" w:hAnsi="Cambria" w:cs="Times New Roman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B55F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B55F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9B55FD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9B55FD"/>
    <w:rPr>
      <w:rFonts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9B55FD"/>
    <w:rPr>
      <w:rFonts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B55FD"/>
    <w:rPr>
      <w:rFonts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9B55FD"/>
    <w:rPr>
      <w:rFonts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9B55FD"/>
    <w:rPr>
      <w:rFonts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9B55FD"/>
    <w:rPr>
      <w:rFonts w:ascii="Cambria" w:hAnsi="Cambria" w:cs="Times New Roman"/>
    </w:rPr>
  </w:style>
  <w:style w:type="paragraph" w:styleId="Title">
    <w:name w:val="Title"/>
    <w:basedOn w:val="Normal"/>
    <w:next w:val="Normal"/>
    <w:link w:val="TitleChar"/>
    <w:uiPriority w:val="99"/>
    <w:qFormat/>
    <w:rsid w:val="009B55FD"/>
    <w:pPr>
      <w:spacing w:before="240" w:after="60" w:line="240" w:lineRule="auto"/>
      <w:jc w:val="center"/>
      <w:outlineLvl w:val="0"/>
    </w:pPr>
    <w:rPr>
      <w:rFonts w:ascii="Cambria" w:hAnsi="Cambria" w:cs="Times New Roman"/>
      <w:b/>
      <w:bCs/>
      <w:kern w:val="28"/>
      <w:sz w:val="32"/>
      <w:szCs w:val="32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9B55FD"/>
    <w:rPr>
      <w:rFonts w:ascii="Cambria" w:hAnsi="Cambria" w:cs="Times New Roman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99"/>
    <w:qFormat/>
    <w:rsid w:val="009B55FD"/>
    <w:pPr>
      <w:spacing w:after="60" w:line="240" w:lineRule="auto"/>
      <w:jc w:val="center"/>
      <w:outlineLvl w:val="1"/>
    </w:pPr>
    <w:rPr>
      <w:rFonts w:ascii="Cambria" w:hAnsi="Cambria" w:cs="Times New Roman"/>
      <w:sz w:val="24"/>
      <w:szCs w:val="24"/>
      <w:lang w:val="en-US" w:eastAsia="en-US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9B55FD"/>
    <w:rPr>
      <w:rFonts w:ascii="Cambria" w:hAnsi="Cambria" w:cs="Times New Roman"/>
      <w:sz w:val="24"/>
      <w:szCs w:val="24"/>
    </w:rPr>
  </w:style>
  <w:style w:type="character" w:styleId="Strong">
    <w:name w:val="Strong"/>
    <w:basedOn w:val="DefaultParagraphFont"/>
    <w:uiPriority w:val="99"/>
    <w:qFormat/>
    <w:rsid w:val="009B55FD"/>
    <w:rPr>
      <w:rFonts w:cs="Times New Roman"/>
      <w:b/>
      <w:bCs/>
    </w:rPr>
  </w:style>
  <w:style w:type="character" w:styleId="Emphasis">
    <w:name w:val="Emphasis"/>
    <w:basedOn w:val="DefaultParagraphFont"/>
    <w:uiPriority w:val="99"/>
    <w:qFormat/>
    <w:rsid w:val="009B55FD"/>
    <w:rPr>
      <w:rFonts w:ascii="Calibri" w:hAnsi="Calibri" w:cs="Times New Roman"/>
      <w:b/>
      <w:i/>
      <w:iCs/>
    </w:rPr>
  </w:style>
  <w:style w:type="paragraph" w:styleId="NoSpacing">
    <w:name w:val="No Spacing"/>
    <w:basedOn w:val="Normal"/>
    <w:uiPriority w:val="99"/>
    <w:qFormat/>
    <w:rsid w:val="009B55FD"/>
    <w:pPr>
      <w:spacing w:after="0" w:line="240" w:lineRule="auto"/>
    </w:pPr>
    <w:rPr>
      <w:rFonts w:eastAsia="Calibri" w:cs="Times New Roman"/>
      <w:sz w:val="24"/>
      <w:szCs w:val="32"/>
      <w:lang w:val="en-US" w:eastAsia="en-US"/>
    </w:rPr>
  </w:style>
  <w:style w:type="paragraph" w:styleId="ListParagraph">
    <w:name w:val="List Paragraph"/>
    <w:basedOn w:val="Normal"/>
    <w:uiPriority w:val="99"/>
    <w:qFormat/>
    <w:rsid w:val="009B55FD"/>
    <w:pPr>
      <w:spacing w:after="0" w:line="240" w:lineRule="auto"/>
      <w:ind w:left="720"/>
      <w:contextualSpacing/>
    </w:pPr>
    <w:rPr>
      <w:rFonts w:eastAsia="Calibri" w:cs="Times New Roman"/>
      <w:sz w:val="24"/>
      <w:szCs w:val="24"/>
      <w:lang w:val="en-US" w:eastAsia="en-US"/>
    </w:rPr>
  </w:style>
  <w:style w:type="paragraph" w:styleId="Quote">
    <w:name w:val="Quote"/>
    <w:basedOn w:val="Normal"/>
    <w:next w:val="Normal"/>
    <w:link w:val="QuoteChar"/>
    <w:uiPriority w:val="99"/>
    <w:qFormat/>
    <w:rsid w:val="009B55FD"/>
    <w:pPr>
      <w:spacing w:after="0" w:line="240" w:lineRule="auto"/>
    </w:pPr>
    <w:rPr>
      <w:rFonts w:eastAsia="Calibri" w:cs="Times New Roman"/>
      <w:i/>
      <w:sz w:val="24"/>
      <w:szCs w:val="24"/>
      <w:lang w:val="en-US" w:eastAsia="en-US"/>
    </w:rPr>
  </w:style>
  <w:style w:type="character" w:customStyle="1" w:styleId="QuoteChar">
    <w:name w:val="Quote Char"/>
    <w:basedOn w:val="DefaultParagraphFont"/>
    <w:link w:val="Quote"/>
    <w:uiPriority w:val="99"/>
    <w:locked/>
    <w:rsid w:val="009B55FD"/>
    <w:rPr>
      <w:rFonts w:cs="Times New Roman"/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9B55FD"/>
    <w:pPr>
      <w:spacing w:after="0" w:line="240" w:lineRule="auto"/>
      <w:ind w:left="720" w:right="720"/>
    </w:pPr>
    <w:rPr>
      <w:rFonts w:eastAsia="Calibri" w:cs="Times New Roman"/>
      <w:b/>
      <w:i/>
      <w:sz w:val="24"/>
      <w:lang w:val="en-US" w:eastAsia="en-US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9B55FD"/>
    <w:rPr>
      <w:rFonts w:cs="Times New Roman"/>
      <w:b/>
      <w:i/>
      <w:sz w:val="24"/>
    </w:rPr>
  </w:style>
  <w:style w:type="character" w:styleId="SubtleEmphasis">
    <w:name w:val="Subtle Emphasis"/>
    <w:basedOn w:val="DefaultParagraphFont"/>
    <w:uiPriority w:val="99"/>
    <w:qFormat/>
    <w:rsid w:val="009B55FD"/>
    <w:rPr>
      <w:rFonts w:cs="Times New Roman"/>
      <w:i/>
      <w:color w:val="5A5A5A"/>
    </w:rPr>
  </w:style>
  <w:style w:type="character" w:styleId="IntenseEmphasis">
    <w:name w:val="Intense Emphasis"/>
    <w:basedOn w:val="DefaultParagraphFont"/>
    <w:uiPriority w:val="99"/>
    <w:qFormat/>
    <w:rsid w:val="009B55FD"/>
    <w:rPr>
      <w:rFonts w:cs="Times New Roman"/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99"/>
    <w:qFormat/>
    <w:rsid w:val="009B55FD"/>
    <w:rPr>
      <w:rFonts w:cs="Times New Roman"/>
      <w:sz w:val="24"/>
      <w:szCs w:val="24"/>
      <w:u w:val="single"/>
    </w:rPr>
  </w:style>
  <w:style w:type="character" w:styleId="IntenseReference">
    <w:name w:val="Intense Reference"/>
    <w:basedOn w:val="DefaultParagraphFont"/>
    <w:uiPriority w:val="99"/>
    <w:qFormat/>
    <w:rsid w:val="009B55FD"/>
    <w:rPr>
      <w:rFonts w:cs="Times New Roman"/>
      <w:b/>
      <w:sz w:val="24"/>
      <w:u w:val="single"/>
    </w:rPr>
  </w:style>
  <w:style w:type="character" w:styleId="BookTitle">
    <w:name w:val="Book Title"/>
    <w:basedOn w:val="DefaultParagraphFont"/>
    <w:uiPriority w:val="99"/>
    <w:qFormat/>
    <w:rsid w:val="009B55FD"/>
    <w:rPr>
      <w:rFonts w:ascii="Cambria" w:hAnsi="Cambria" w:cs="Times New Roman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99"/>
    <w:qFormat/>
    <w:rsid w:val="009B55FD"/>
    <w:pPr>
      <w:outlineLvl w:val="9"/>
    </w:pPr>
  </w:style>
  <w:style w:type="table" w:styleId="TableGrid">
    <w:name w:val="Table Grid"/>
    <w:basedOn w:val="TableNormal"/>
    <w:uiPriority w:val="99"/>
    <w:rsid w:val="00395CC8"/>
    <w:rPr>
      <w:rFonts w:eastAsia="Times New Roman" w:cs="Calibri"/>
      <w:sz w:val="20"/>
      <w:szCs w:val="20"/>
      <w:lang w:val="ru-RU"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rvps2">
    <w:name w:val="rvps2"/>
    <w:basedOn w:val="Normal"/>
    <w:uiPriority w:val="99"/>
    <w:rsid w:val="00395CC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uk-UA" w:eastAsia="uk-UA"/>
    </w:rPr>
  </w:style>
  <w:style w:type="character" w:customStyle="1" w:styleId="rvts9">
    <w:name w:val="rvts9"/>
    <w:basedOn w:val="DefaultParagraphFont"/>
    <w:uiPriority w:val="99"/>
    <w:rsid w:val="00395CC8"/>
    <w:rPr>
      <w:rFonts w:cs="Times New Roman"/>
    </w:rPr>
  </w:style>
  <w:style w:type="character" w:customStyle="1" w:styleId="rvts11">
    <w:name w:val="rvts11"/>
    <w:basedOn w:val="DefaultParagraphFont"/>
    <w:uiPriority w:val="99"/>
    <w:rsid w:val="00395CC8"/>
    <w:rPr>
      <w:rFonts w:cs="Times New Roman"/>
    </w:rPr>
  </w:style>
  <w:style w:type="character" w:styleId="Hyperlink">
    <w:name w:val="Hyperlink"/>
    <w:basedOn w:val="DefaultParagraphFont"/>
    <w:uiPriority w:val="99"/>
    <w:semiHidden/>
    <w:rsid w:val="00395CC8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semiHidden/>
    <w:rsid w:val="0048337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48337C"/>
    <w:rPr>
      <w:rFonts w:ascii="Calibri" w:hAnsi="Calibri" w:cs="Calibri"/>
      <w:lang w:val="ru-RU" w:eastAsia="ru-RU" w:bidi="ar-SA"/>
    </w:rPr>
  </w:style>
  <w:style w:type="paragraph" w:styleId="Footer">
    <w:name w:val="footer"/>
    <w:basedOn w:val="Normal"/>
    <w:link w:val="FooterChar"/>
    <w:uiPriority w:val="99"/>
    <w:rsid w:val="0048337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48337C"/>
    <w:rPr>
      <w:rFonts w:ascii="Calibri" w:hAnsi="Calibri" w:cs="Calibri"/>
      <w:lang w:val="ru-RU" w:eastAsia="ru-RU" w:bidi="ar-SA"/>
    </w:rPr>
  </w:style>
  <w:style w:type="character" w:customStyle="1" w:styleId="a">
    <w:name w:val="Знак Знак"/>
    <w:basedOn w:val="DefaultParagraphFont"/>
    <w:uiPriority w:val="99"/>
    <w:locked/>
    <w:rsid w:val="00435DA9"/>
    <w:rPr>
      <w:rFonts w:cs="Times New Roman"/>
      <w:b/>
      <w:bCs/>
      <w:sz w:val="24"/>
      <w:szCs w:val="24"/>
      <w:lang w:val="uk-UA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5765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5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5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67</TotalTime>
  <Pages>4</Pages>
  <Words>4584</Words>
  <Characters>2614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Deputat</cp:lastModifiedBy>
  <cp:revision>11</cp:revision>
  <dcterms:created xsi:type="dcterms:W3CDTF">2018-05-14T23:01:00Z</dcterms:created>
  <dcterms:modified xsi:type="dcterms:W3CDTF">2018-05-25T12:14:00Z</dcterms:modified>
</cp:coreProperties>
</file>