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A0" w:rsidRDefault="0094221F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8413</w:t>
      </w:r>
    </w:p>
    <w:p w:rsidR="003F32A0" w:rsidRDefault="0094221F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25 травня 2018р.</w:t>
      </w: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3F32A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3F32A0" w:rsidRDefault="0094221F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3F32A0" w:rsidRDefault="0094221F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3F32A0" w:rsidRDefault="0094221F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3F32A0" w:rsidRDefault="0094221F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3F32A0" w:rsidRDefault="003F32A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F32A0" w:rsidRDefault="0094221F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94221F">
        <w:rPr>
          <w:sz w:val="28"/>
          <w:szCs w:val="28"/>
        </w:rPr>
        <w:t>про внесення змін до Господарського процесуального кодексу України щодо усунення перешкод відкриттю касаційного провадження у справі</w:t>
      </w:r>
    </w:p>
    <w:p w:rsidR="003F32A0" w:rsidRDefault="003F32A0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3F32A0" w:rsidRDefault="0094221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8413 від 25 травня 2018 року</w:t>
      </w:r>
    </w:p>
    <w:p w:rsidR="003F32A0" w:rsidRDefault="0094221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Котвіцький</w:t>
      </w:r>
      <w:proofErr w:type="spellEnd"/>
      <w:r>
        <w:rPr>
          <w:sz w:val="28"/>
          <w:szCs w:val="28"/>
        </w:rPr>
        <w:t xml:space="preserve"> І.О., Єм</w:t>
      </w:r>
      <w:r>
        <w:rPr>
          <w:sz w:val="28"/>
          <w:szCs w:val="28"/>
        </w:rPr>
        <w:t>ець Л.О.</w:t>
      </w:r>
    </w:p>
    <w:p w:rsidR="003F32A0" w:rsidRDefault="0094221F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правової політики та правосуддя.</w:t>
      </w:r>
    </w:p>
    <w:p w:rsidR="003F32A0" w:rsidRDefault="0094221F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</w:t>
      </w:r>
      <w:bookmarkStart w:id="0" w:name="_GoBack"/>
      <w:bookmarkEnd w:id="0"/>
      <w:r>
        <w:rPr>
          <w:sz w:val="28"/>
          <w:szCs w:val="28"/>
        </w:rPr>
        <w:t>21 листопада 2018 року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протокол № 127</w:t>
      </w:r>
      <w:r>
        <w:rPr>
          <w:sz w:val="28"/>
          <w:szCs w:val="28"/>
        </w:rPr>
        <w:t>).</w:t>
      </w:r>
    </w:p>
    <w:p w:rsidR="003F32A0" w:rsidRDefault="003F32A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3F32A0" w:rsidRDefault="003F32A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F32A0" w:rsidRDefault="003F32A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F32A0" w:rsidRDefault="003F32A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3F32A0" w:rsidRDefault="0094221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3F32A0" w:rsidRDefault="003F32A0"/>
    <w:p w:rsidR="003F32A0" w:rsidRDefault="003F32A0"/>
    <w:p w:rsidR="003F32A0" w:rsidRDefault="003F32A0"/>
    <w:sectPr w:rsidR="003F32A0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F32A0"/>
    <w:rsid w:val="003F32A0"/>
    <w:rsid w:val="0094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43EC7"/>
  <w15:docId w15:val="{50B38C26-B8AE-45A0-A030-FB39646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2</cp:revision>
  <dcterms:created xsi:type="dcterms:W3CDTF">2018-11-21T14:52:00Z</dcterms:created>
  <dcterms:modified xsi:type="dcterms:W3CDTF">2018-11-21T14:52:00Z</dcterms:modified>
</cp:coreProperties>
</file>