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F79" w:rsidRPr="00EE6F79" w:rsidRDefault="00EE6F79" w:rsidP="00EE6F79">
      <w:pPr>
        <w:pStyle w:val="20"/>
        <w:shd w:val="clear" w:color="auto" w:fill="auto"/>
        <w:rPr>
          <w:b/>
        </w:rPr>
      </w:pPr>
      <w:r w:rsidRPr="00EE6F79">
        <w:rPr>
          <w:b/>
          <w:color w:val="000000"/>
          <w:lang w:eastAsia="uk-UA" w:bidi="uk-UA"/>
        </w:rPr>
        <w:t>ПОЯСНЮВАЛЬНА ЗАПИСКА</w:t>
      </w:r>
    </w:p>
    <w:p w:rsidR="00EE6F79" w:rsidRPr="00EE6F79" w:rsidRDefault="00B115FD" w:rsidP="00EE6F79">
      <w:pPr>
        <w:pStyle w:val="20"/>
        <w:shd w:val="clear" w:color="auto" w:fill="auto"/>
        <w:spacing w:after="300"/>
        <w:rPr>
          <w:b/>
        </w:rPr>
      </w:pPr>
      <w:r>
        <w:rPr>
          <w:b/>
          <w:color w:val="000000"/>
          <w:lang w:eastAsia="uk-UA" w:bidi="uk-UA"/>
        </w:rPr>
        <w:t>до проекту З</w:t>
      </w:r>
      <w:r w:rsidR="00EE6F79" w:rsidRPr="00EE6F79">
        <w:rPr>
          <w:b/>
          <w:color w:val="000000"/>
          <w:lang w:eastAsia="uk-UA" w:bidi="uk-UA"/>
        </w:rPr>
        <w:t xml:space="preserve">акону України </w:t>
      </w:r>
      <w:r>
        <w:rPr>
          <w:b/>
          <w:color w:val="000000"/>
          <w:lang w:eastAsia="uk-UA" w:bidi="uk-UA"/>
        </w:rPr>
        <w:t>“</w:t>
      </w:r>
      <w:r w:rsidR="00EE6F79" w:rsidRPr="00EE6F79">
        <w:rPr>
          <w:b/>
          <w:color w:val="000000"/>
          <w:lang w:eastAsia="uk-UA" w:bidi="uk-UA"/>
        </w:rPr>
        <w:t>Про ратифікацію Угоди між Урядом України та</w:t>
      </w:r>
      <w:r w:rsidR="00EE6F79" w:rsidRPr="00EE6F79">
        <w:rPr>
          <w:b/>
          <w:color w:val="000000"/>
          <w:lang w:eastAsia="uk-UA" w:bidi="uk-UA"/>
        </w:rPr>
        <w:br/>
        <w:t>Урядом Фінляндської Республіки про реалізацію проекту</w:t>
      </w:r>
      <w:r w:rsidR="00EE6F79" w:rsidRPr="00EE6F79">
        <w:rPr>
          <w:b/>
          <w:color w:val="000000"/>
          <w:lang w:eastAsia="uk-UA" w:bidi="uk-UA"/>
        </w:rPr>
        <w:br/>
      </w:r>
      <w:r>
        <w:rPr>
          <w:b/>
          <w:color w:val="000000"/>
          <w:lang w:eastAsia="uk-UA" w:bidi="uk-UA"/>
        </w:rPr>
        <w:t>“</w:t>
      </w:r>
      <w:r w:rsidR="00EE6F79" w:rsidRPr="00EE6F79">
        <w:rPr>
          <w:b/>
          <w:color w:val="000000"/>
          <w:lang w:eastAsia="uk-UA" w:bidi="uk-UA"/>
        </w:rPr>
        <w:t>Фінська підтримка реформи української школи</w:t>
      </w:r>
      <w:r>
        <w:rPr>
          <w:b/>
          <w:color w:val="000000"/>
          <w:lang w:eastAsia="uk-UA" w:bidi="uk-UA"/>
        </w:rPr>
        <w:t>”</w:t>
      </w:r>
      <w:bookmarkStart w:id="0" w:name="_GoBack"/>
      <w:bookmarkEnd w:id="0"/>
    </w:p>
    <w:p w:rsidR="00EE6F79" w:rsidRDefault="00EE6F79" w:rsidP="00EE6F79">
      <w:pPr>
        <w:pStyle w:val="10"/>
        <w:numPr>
          <w:ilvl w:val="0"/>
          <w:numId w:val="1"/>
        </w:numPr>
        <w:shd w:val="clear" w:color="auto" w:fill="auto"/>
        <w:tabs>
          <w:tab w:val="left" w:pos="1304"/>
        </w:tabs>
        <w:spacing w:before="0"/>
      </w:pPr>
      <w:bookmarkStart w:id="1" w:name="bookmark0"/>
      <w:r>
        <w:rPr>
          <w:color w:val="000000"/>
          <w:lang w:eastAsia="uk-UA" w:bidi="uk-UA"/>
        </w:rPr>
        <w:t>Обґрунтування необхідності прийняття акта</w:t>
      </w:r>
      <w:bookmarkEnd w:id="1"/>
    </w:p>
    <w:p w:rsidR="00EE6F79" w:rsidRDefault="00EE6F79" w:rsidP="00EE6F79">
      <w:pPr>
        <w:pStyle w:val="20"/>
        <w:shd w:val="clear" w:color="auto" w:fill="auto"/>
        <w:ind w:firstLine="740"/>
        <w:jc w:val="both"/>
      </w:pPr>
      <w:r>
        <w:rPr>
          <w:color w:val="000000"/>
          <w:lang w:eastAsia="uk-UA" w:bidi="uk-UA"/>
        </w:rPr>
        <w:t>5 березня 2018 року було підписано Угоду між Урядом України та Урядом Фінляндської Республіки про реалізацію проекту «Фінська підтримка реформи української школи» (далі - Угода) з метою сприяння залученню коштів технічної допомоги Уряду Фінляндської Республіки на загальну суму 6 млн євро у період до 2021 року для підтримки реформування загальної середньої освіти в Україні та з метою створення правової основи для надання технічної допомоги Україні і ефективної реалізації проекту «Фінська підтримка реформи української школи» (далі - Проект).</w:t>
      </w:r>
    </w:p>
    <w:p w:rsidR="00EE6F79" w:rsidRDefault="00EE6F79" w:rsidP="00EE6F79">
      <w:pPr>
        <w:pStyle w:val="20"/>
        <w:shd w:val="clear" w:color="auto" w:fill="auto"/>
        <w:spacing w:after="300"/>
        <w:ind w:firstLine="740"/>
        <w:jc w:val="both"/>
      </w:pPr>
      <w:r>
        <w:rPr>
          <w:color w:val="000000"/>
          <w:lang w:eastAsia="uk-UA" w:bidi="uk-UA"/>
        </w:rPr>
        <w:t>З урахуванням положень статті 9 Закону України «Про міжнародні договори України» Угода підлягає ратифікації шляхом прийняття закону України «Про ратифікацію Угоди між Урядом України та Урядом Фінляндської Республіки про реалізацію проекту «Фінська підтримка реформи української школи».</w:t>
      </w:r>
    </w:p>
    <w:p w:rsidR="00EE6F79" w:rsidRDefault="00EE6F79" w:rsidP="00EE6F79">
      <w:pPr>
        <w:pStyle w:val="10"/>
        <w:numPr>
          <w:ilvl w:val="0"/>
          <w:numId w:val="1"/>
        </w:numPr>
        <w:shd w:val="clear" w:color="auto" w:fill="auto"/>
        <w:tabs>
          <w:tab w:val="left" w:pos="1304"/>
        </w:tabs>
        <w:spacing w:before="0"/>
      </w:pPr>
      <w:bookmarkStart w:id="2" w:name="bookmark1"/>
      <w:r>
        <w:rPr>
          <w:color w:val="000000"/>
          <w:lang w:eastAsia="uk-UA" w:bidi="uk-UA"/>
        </w:rPr>
        <w:t>Мета і шляхи її досягнення</w:t>
      </w:r>
      <w:bookmarkEnd w:id="2"/>
    </w:p>
    <w:p w:rsidR="00EE6F79" w:rsidRDefault="00EE6F79" w:rsidP="00EE6F79">
      <w:pPr>
        <w:pStyle w:val="20"/>
        <w:shd w:val="clear" w:color="auto" w:fill="auto"/>
        <w:ind w:firstLine="740"/>
        <w:jc w:val="both"/>
      </w:pPr>
      <w:r>
        <w:rPr>
          <w:color w:val="000000"/>
          <w:lang w:eastAsia="uk-UA" w:bidi="uk-UA"/>
        </w:rPr>
        <w:t>Метою прийняття проекту акта є ратифікація Угоди, що дозволить створити дієвий правовий механізму для успішної реалізації міжнародного Проекту у сфері освіти та залучити кошти технічної допомоги Уряду Фінляндської Республіки для подальшої підтримки реформування загальної середньої освіти в Україні.</w:t>
      </w:r>
    </w:p>
    <w:p w:rsidR="00EE6F79" w:rsidRDefault="00EE6F79" w:rsidP="00EE6F79">
      <w:pPr>
        <w:pStyle w:val="20"/>
        <w:shd w:val="clear" w:color="auto" w:fill="auto"/>
        <w:ind w:firstLine="740"/>
        <w:jc w:val="both"/>
      </w:pPr>
      <w:r>
        <w:rPr>
          <w:color w:val="000000"/>
          <w:lang w:eastAsia="uk-UA" w:bidi="uk-UA"/>
        </w:rPr>
        <w:t>Проект складається з трьох ключових напрямів, які відповідають основним потребам реалізації концепції «Нова українська школа»:</w:t>
      </w:r>
    </w:p>
    <w:p w:rsidR="00EE6F79" w:rsidRDefault="00EE6F79" w:rsidP="00EE6F79">
      <w:pPr>
        <w:pStyle w:val="20"/>
        <w:numPr>
          <w:ilvl w:val="0"/>
          <w:numId w:val="2"/>
        </w:numPr>
        <w:shd w:val="clear" w:color="auto" w:fill="auto"/>
        <w:tabs>
          <w:tab w:val="left" w:pos="1071"/>
        </w:tabs>
        <w:ind w:firstLine="740"/>
        <w:jc w:val="both"/>
      </w:pPr>
      <w:r>
        <w:rPr>
          <w:color w:val="000000"/>
          <w:lang w:eastAsia="uk-UA" w:bidi="uk-UA"/>
        </w:rPr>
        <w:t xml:space="preserve">підготовка вчителів початкової школи (1-4 класи) до впровадження у навчальний процес Державного стандарту початкової освіти, який розроблено на основі </w:t>
      </w:r>
      <w:proofErr w:type="spellStart"/>
      <w:r>
        <w:rPr>
          <w:color w:val="000000"/>
          <w:lang w:eastAsia="uk-UA" w:bidi="uk-UA"/>
        </w:rPr>
        <w:t>компетентнісно-орієнтованого</w:t>
      </w:r>
      <w:proofErr w:type="spellEnd"/>
      <w:r>
        <w:rPr>
          <w:color w:val="000000"/>
          <w:lang w:eastAsia="uk-UA" w:bidi="uk-UA"/>
        </w:rPr>
        <w:t xml:space="preserve"> підходу;</w:t>
      </w:r>
    </w:p>
    <w:p w:rsidR="00EE6F79" w:rsidRDefault="00EE6F79" w:rsidP="00EE6F79">
      <w:pPr>
        <w:pStyle w:val="20"/>
        <w:numPr>
          <w:ilvl w:val="0"/>
          <w:numId w:val="2"/>
        </w:numPr>
        <w:shd w:val="clear" w:color="auto" w:fill="auto"/>
        <w:tabs>
          <w:tab w:val="left" w:pos="1071"/>
        </w:tabs>
        <w:ind w:firstLine="740"/>
        <w:jc w:val="both"/>
      </w:pPr>
      <w:r>
        <w:rPr>
          <w:color w:val="000000"/>
          <w:lang w:eastAsia="uk-UA" w:bidi="uk-UA"/>
        </w:rPr>
        <w:t>популяризація освіти, підвищення рівня сприйняття суспільством важливості освіти та необхідності її реформування;</w:t>
      </w:r>
    </w:p>
    <w:p w:rsidR="00EE6F79" w:rsidRDefault="00EE6F79" w:rsidP="00EE6F79">
      <w:pPr>
        <w:pStyle w:val="20"/>
        <w:numPr>
          <w:ilvl w:val="0"/>
          <w:numId w:val="2"/>
        </w:numPr>
        <w:shd w:val="clear" w:color="auto" w:fill="auto"/>
        <w:tabs>
          <w:tab w:val="left" w:pos="1096"/>
        </w:tabs>
        <w:ind w:firstLine="740"/>
        <w:jc w:val="both"/>
      </w:pPr>
      <w:r>
        <w:rPr>
          <w:color w:val="000000"/>
          <w:lang w:eastAsia="uk-UA" w:bidi="uk-UA"/>
        </w:rPr>
        <w:t>покращення освітнього середовища.</w:t>
      </w:r>
    </w:p>
    <w:p w:rsidR="00EE6F79" w:rsidRDefault="00EE6F79" w:rsidP="00EE6F79">
      <w:pPr>
        <w:pStyle w:val="20"/>
        <w:shd w:val="clear" w:color="auto" w:fill="auto"/>
        <w:ind w:firstLine="740"/>
        <w:jc w:val="both"/>
      </w:pPr>
      <w:r>
        <w:rPr>
          <w:color w:val="000000"/>
          <w:lang w:eastAsia="uk-UA" w:bidi="uk-UA"/>
        </w:rPr>
        <w:t>Реалізація Проекту між Фінляндією та Україною матиме системний позитивний вплив на здійснення освітньої реформи, яка визначена одним пріоритетів діяльності Уряду України.</w:t>
      </w:r>
    </w:p>
    <w:p w:rsidR="00EE6F79" w:rsidRDefault="00EE6F79" w:rsidP="00EE6F79">
      <w:pPr>
        <w:pStyle w:val="20"/>
        <w:shd w:val="clear" w:color="auto" w:fill="auto"/>
        <w:ind w:firstLine="740"/>
        <w:jc w:val="both"/>
      </w:pPr>
      <w:r>
        <w:rPr>
          <w:color w:val="000000"/>
          <w:lang w:eastAsia="uk-UA" w:bidi="uk-UA"/>
        </w:rPr>
        <w:t>Очікується, що Україна та Фінляндія найближчим часом зможуть завершити усі необхідні внутрішньодержавні процедури з метою набрання чинності Угодою та розпочати реалізацію Проекту в першій половині 2018 року. Своєчасний початок реалізації Проекту дозволить ефективно використати доступні у рамках Проекту ресурси та можливості для підтримки виконання плану заходів щодо впровадження концепції «Нова українська школа», згідно з яким з 1 вересня 2018 року учні перших класів по всій Україні мають розпочати навчання у Новій українській школі.</w:t>
      </w:r>
    </w:p>
    <w:p w:rsidR="00DF6E8A" w:rsidRDefault="00DF6E8A"/>
    <w:p w:rsidR="00EE6F79" w:rsidRPr="00EE6F79" w:rsidRDefault="00EE6F79" w:rsidP="00EE6F79">
      <w:pPr>
        <w:widowControl w:val="0"/>
        <w:spacing w:after="0" w:line="322" w:lineRule="exact"/>
        <w:jc w:val="both"/>
        <w:outlineLvl w:val="0"/>
        <w:rPr>
          <w:rFonts w:ascii="Times New Roman" w:eastAsia="Times New Roman" w:hAnsi="Times New Roman" w:cs="Times New Roman"/>
          <w:b/>
          <w:bCs/>
          <w:color w:val="000000"/>
          <w:sz w:val="28"/>
          <w:szCs w:val="28"/>
          <w:lang w:eastAsia="uk-UA" w:bidi="uk-UA"/>
        </w:rPr>
      </w:pPr>
      <w:bookmarkStart w:id="3" w:name="bookmark2"/>
      <w:r>
        <w:rPr>
          <w:rFonts w:ascii="Times New Roman" w:eastAsia="Times New Roman" w:hAnsi="Times New Roman" w:cs="Times New Roman"/>
          <w:b/>
          <w:bCs/>
          <w:color w:val="000000"/>
          <w:sz w:val="28"/>
          <w:szCs w:val="28"/>
          <w:lang w:eastAsia="uk-UA" w:bidi="uk-UA"/>
        </w:rPr>
        <w:tab/>
        <w:t xml:space="preserve"> 3. </w:t>
      </w:r>
      <w:r w:rsidRPr="00EE6F79">
        <w:rPr>
          <w:rFonts w:ascii="Times New Roman" w:eastAsia="Times New Roman" w:hAnsi="Times New Roman" w:cs="Times New Roman"/>
          <w:b/>
          <w:bCs/>
          <w:color w:val="000000"/>
          <w:sz w:val="28"/>
          <w:szCs w:val="28"/>
          <w:lang w:eastAsia="uk-UA" w:bidi="uk-UA"/>
        </w:rPr>
        <w:t>Правові аспекти</w:t>
      </w:r>
      <w:bookmarkEnd w:id="3"/>
    </w:p>
    <w:p w:rsidR="00EE6F79" w:rsidRPr="00EE6F79" w:rsidRDefault="00EE6F79" w:rsidP="00EE6F79">
      <w:pPr>
        <w:widowControl w:val="0"/>
        <w:spacing w:after="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Правовою основою для розроблення проекту акта є такі документи:</w:t>
      </w:r>
    </w:p>
    <w:p w:rsidR="00EE6F79" w:rsidRPr="00EE6F79" w:rsidRDefault="00EE6F79" w:rsidP="00EE6F79">
      <w:pPr>
        <w:widowControl w:val="0"/>
        <w:spacing w:after="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 xml:space="preserve">Закони України «Про міжнародні договори України», «Про Регламент </w:t>
      </w:r>
      <w:r w:rsidRPr="00EE6F79">
        <w:rPr>
          <w:rFonts w:ascii="Times New Roman" w:eastAsia="Times New Roman" w:hAnsi="Times New Roman" w:cs="Times New Roman"/>
          <w:color w:val="000000"/>
          <w:sz w:val="26"/>
          <w:szCs w:val="26"/>
          <w:lang w:eastAsia="uk-UA" w:bidi="uk-UA"/>
        </w:rPr>
        <w:lastRenderedPageBreak/>
        <w:t>Верховної Ради України», «Про Кабінет Міністрів України», «Про центральні органи виконавчої влади», «Про освіту»; постанови Кабінету Міністрів України від 16 жовтня 2014 року № 630 «Про затвердження Положення про Міністерство освіти і науки України», від 14 квітня 2016 року №294 «Про затвердження Програми діяльності Кабінету Міністрів України», від 15 лютого 2002 року № 153 «Про створення єдиної системи залучення, використання та моніторингу міжнародної технічної допомоги»; розпорядження Кабінету Міністрів України від 14 грудня 2016 року № 988 «Про схвалення Концепції реалізації державної політики у сфері реформування загальної середньої освіти «Нова українська школа» на період до 2029 року».</w:t>
      </w:r>
    </w:p>
    <w:p w:rsidR="00EE6F79" w:rsidRPr="00EE6F79" w:rsidRDefault="00EE6F79" w:rsidP="00EE6F79">
      <w:pPr>
        <w:widowControl w:val="0"/>
        <w:spacing w:after="30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Ратифікація Угоди не потребує внесення змін до чинного законодавства України. Угода набирає чинності з дати отримання останнього письмового повідомлення про виконання сторонами Угоди внутрішньодержавних процедур, необхідних для набрання нею чинності.</w:t>
      </w:r>
    </w:p>
    <w:p w:rsidR="00EE6F79" w:rsidRPr="00EE6F79" w:rsidRDefault="00EE6F79" w:rsidP="00EE6F79">
      <w:pPr>
        <w:widowControl w:val="0"/>
        <w:tabs>
          <w:tab w:val="left" w:pos="851"/>
        </w:tabs>
        <w:spacing w:after="0" w:line="322" w:lineRule="exact"/>
        <w:jc w:val="both"/>
        <w:outlineLvl w:val="0"/>
        <w:rPr>
          <w:rFonts w:ascii="Times New Roman" w:eastAsia="Times New Roman" w:hAnsi="Times New Roman" w:cs="Times New Roman"/>
          <w:b/>
          <w:bCs/>
          <w:color w:val="000000"/>
          <w:sz w:val="28"/>
          <w:szCs w:val="28"/>
          <w:lang w:eastAsia="uk-UA" w:bidi="uk-UA"/>
        </w:rPr>
      </w:pPr>
      <w:bookmarkStart w:id="4" w:name="bookmark3"/>
      <w:r>
        <w:rPr>
          <w:rFonts w:ascii="Times New Roman" w:eastAsia="Times New Roman" w:hAnsi="Times New Roman" w:cs="Times New Roman"/>
          <w:b/>
          <w:bCs/>
          <w:color w:val="000000"/>
          <w:sz w:val="28"/>
          <w:szCs w:val="28"/>
          <w:lang w:eastAsia="uk-UA" w:bidi="uk-UA"/>
        </w:rPr>
        <w:t xml:space="preserve">           4. </w:t>
      </w:r>
      <w:r w:rsidRPr="00EE6F79">
        <w:rPr>
          <w:rFonts w:ascii="Times New Roman" w:eastAsia="Times New Roman" w:hAnsi="Times New Roman" w:cs="Times New Roman"/>
          <w:b/>
          <w:bCs/>
          <w:color w:val="000000"/>
          <w:sz w:val="28"/>
          <w:szCs w:val="28"/>
          <w:lang w:eastAsia="uk-UA" w:bidi="uk-UA"/>
        </w:rPr>
        <w:t xml:space="preserve">Фінансово-економічне </w:t>
      </w:r>
      <w:bookmarkEnd w:id="4"/>
      <w:r w:rsidRPr="00EE6F79">
        <w:rPr>
          <w:rFonts w:ascii="Times New Roman" w:eastAsia="Times New Roman" w:hAnsi="Times New Roman" w:cs="Times New Roman"/>
          <w:b/>
          <w:bCs/>
          <w:color w:val="000000"/>
          <w:sz w:val="28"/>
          <w:szCs w:val="28"/>
          <w:lang w:eastAsia="uk-UA" w:bidi="uk-UA"/>
        </w:rPr>
        <w:t>обґрунтування</w:t>
      </w:r>
    </w:p>
    <w:p w:rsidR="00EE6F79" w:rsidRPr="00EE6F79" w:rsidRDefault="00EE6F79" w:rsidP="00EE6F79">
      <w:pPr>
        <w:widowControl w:val="0"/>
        <w:spacing w:after="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Реалізація законопроекту не потребує витрат та не впливає на показники Державного бюджету України.</w:t>
      </w:r>
    </w:p>
    <w:p w:rsidR="00EE6F79" w:rsidRPr="00EE6F79" w:rsidRDefault="00EE6F79" w:rsidP="00EE6F79">
      <w:pPr>
        <w:widowControl w:val="0"/>
        <w:spacing w:after="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Передбачається, що для реалізації Проекту протягом 4 років (на період до 2021 року) Уряд Фінляндської Республіки надасть Україні технічну допомогу на загальну суму до 6 млн євро на безповоротній основі.</w:t>
      </w:r>
    </w:p>
    <w:p w:rsidR="00EE6F79" w:rsidRPr="00EE6F79" w:rsidRDefault="00EE6F79" w:rsidP="00EE6F79">
      <w:pPr>
        <w:widowControl w:val="0"/>
        <w:spacing w:after="30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Пряме фінансування з української сторони не передбачається. Україна забезпечить свою участь у реалізації Проекту у негрошовій формі - за рахунок безпосереднього залучення компетентних державних службовців до реалізації заходів Проекту, а також за рахунок надання окремого приміщення в будівлі Міністерства освіти і науки України для розміщення офісу Проекту.</w:t>
      </w:r>
    </w:p>
    <w:p w:rsidR="00EE6F79" w:rsidRPr="00EE6F79" w:rsidRDefault="00EE6F79" w:rsidP="00EE6F79">
      <w:pPr>
        <w:widowControl w:val="0"/>
        <w:tabs>
          <w:tab w:val="left" w:pos="709"/>
        </w:tabs>
        <w:spacing w:after="0" w:line="322" w:lineRule="exact"/>
        <w:jc w:val="both"/>
        <w:outlineLvl w:val="0"/>
        <w:rPr>
          <w:rFonts w:ascii="Times New Roman" w:eastAsia="Times New Roman" w:hAnsi="Times New Roman" w:cs="Times New Roman"/>
          <w:b/>
          <w:bCs/>
          <w:color w:val="000000"/>
          <w:sz w:val="28"/>
          <w:szCs w:val="28"/>
          <w:lang w:eastAsia="uk-UA" w:bidi="uk-UA"/>
        </w:rPr>
      </w:pPr>
      <w:bookmarkStart w:id="5" w:name="bookmark4"/>
      <w:r>
        <w:rPr>
          <w:rFonts w:ascii="Times New Roman" w:eastAsia="Times New Roman" w:hAnsi="Times New Roman" w:cs="Times New Roman"/>
          <w:b/>
          <w:bCs/>
          <w:color w:val="000000"/>
          <w:sz w:val="28"/>
          <w:szCs w:val="28"/>
          <w:lang w:eastAsia="uk-UA" w:bidi="uk-UA"/>
        </w:rPr>
        <w:tab/>
        <w:t xml:space="preserve">5. </w:t>
      </w:r>
      <w:r w:rsidRPr="00EE6F79">
        <w:rPr>
          <w:rFonts w:ascii="Times New Roman" w:eastAsia="Times New Roman" w:hAnsi="Times New Roman" w:cs="Times New Roman"/>
          <w:b/>
          <w:bCs/>
          <w:color w:val="000000"/>
          <w:sz w:val="28"/>
          <w:szCs w:val="28"/>
          <w:lang w:eastAsia="uk-UA" w:bidi="uk-UA"/>
        </w:rPr>
        <w:t>Позиція заінтересованих органів</w:t>
      </w:r>
      <w:bookmarkEnd w:id="5"/>
    </w:p>
    <w:p w:rsidR="00EE6F79" w:rsidRPr="00EE6F79" w:rsidRDefault="00EE6F79" w:rsidP="00EE6F79">
      <w:pPr>
        <w:widowControl w:val="0"/>
        <w:spacing w:after="30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Проект акта погоджен</w:t>
      </w:r>
      <w:r w:rsidR="00FF4DCF">
        <w:rPr>
          <w:rFonts w:ascii="Times New Roman" w:eastAsia="Times New Roman" w:hAnsi="Times New Roman" w:cs="Times New Roman"/>
          <w:color w:val="000000"/>
          <w:sz w:val="26"/>
          <w:szCs w:val="26"/>
          <w:lang w:eastAsia="uk-UA" w:bidi="uk-UA"/>
        </w:rPr>
        <w:t>о</w:t>
      </w:r>
      <w:r w:rsidRPr="00EE6F79">
        <w:rPr>
          <w:rFonts w:ascii="Times New Roman" w:eastAsia="Times New Roman" w:hAnsi="Times New Roman" w:cs="Times New Roman"/>
          <w:color w:val="000000"/>
          <w:sz w:val="26"/>
          <w:szCs w:val="26"/>
          <w:lang w:eastAsia="uk-UA" w:bidi="uk-UA"/>
        </w:rPr>
        <w:t xml:space="preserve"> з Міністерством закордонних справ України, Міністерством фінансів України, Міністерством економічного розвитку і торгівлі України, Міністерством юстиції України та Державною фіскальною службою України.</w:t>
      </w:r>
    </w:p>
    <w:p w:rsidR="00EE6F79" w:rsidRPr="00EE6F79" w:rsidRDefault="00EE6F79" w:rsidP="00EE6F79">
      <w:pPr>
        <w:widowControl w:val="0"/>
        <w:spacing w:after="0" w:line="322" w:lineRule="exact"/>
        <w:jc w:val="both"/>
        <w:outlineLvl w:val="0"/>
        <w:rPr>
          <w:rFonts w:ascii="Times New Roman" w:eastAsia="Times New Roman" w:hAnsi="Times New Roman" w:cs="Times New Roman"/>
          <w:b/>
          <w:bCs/>
          <w:color w:val="000000"/>
          <w:sz w:val="28"/>
          <w:szCs w:val="28"/>
          <w:lang w:eastAsia="uk-UA" w:bidi="uk-UA"/>
        </w:rPr>
      </w:pPr>
      <w:bookmarkStart w:id="6" w:name="bookmark5"/>
      <w:r>
        <w:rPr>
          <w:rFonts w:ascii="Times New Roman" w:eastAsia="Times New Roman" w:hAnsi="Times New Roman" w:cs="Times New Roman"/>
          <w:b/>
          <w:bCs/>
          <w:color w:val="000000"/>
          <w:sz w:val="28"/>
          <w:szCs w:val="28"/>
          <w:lang w:eastAsia="uk-UA" w:bidi="uk-UA"/>
        </w:rPr>
        <w:tab/>
        <w:t xml:space="preserve">6. </w:t>
      </w:r>
      <w:r w:rsidRPr="00EE6F79">
        <w:rPr>
          <w:rFonts w:ascii="Times New Roman" w:eastAsia="Times New Roman" w:hAnsi="Times New Roman" w:cs="Times New Roman"/>
          <w:b/>
          <w:bCs/>
          <w:color w:val="000000"/>
          <w:sz w:val="28"/>
          <w:szCs w:val="28"/>
          <w:lang w:eastAsia="uk-UA" w:bidi="uk-UA"/>
        </w:rPr>
        <w:t>Регіональний аспект</w:t>
      </w:r>
      <w:bookmarkEnd w:id="6"/>
    </w:p>
    <w:p w:rsidR="00EE6F79" w:rsidRPr="00EE6F79" w:rsidRDefault="00EE6F79" w:rsidP="00EE6F79">
      <w:pPr>
        <w:widowControl w:val="0"/>
        <w:spacing w:after="30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Проект акта не стосується питання розвитку адміністративно- територіальних одиниць, функціонування місцевого самоврядування, прав та інтересів територіальних громад, місцевого та регіонального розвитку.</w:t>
      </w:r>
    </w:p>
    <w:p w:rsidR="00EE6F79" w:rsidRPr="00EE6F79" w:rsidRDefault="00EE6F79" w:rsidP="00EE6F79">
      <w:pPr>
        <w:widowControl w:val="0"/>
        <w:spacing w:after="0" w:line="322" w:lineRule="exact"/>
        <w:ind w:firstLine="760"/>
        <w:jc w:val="both"/>
        <w:outlineLvl w:val="0"/>
        <w:rPr>
          <w:rFonts w:ascii="Times New Roman" w:eastAsia="Times New Roman" w:hAnsi="Times New Roman" w:cs="Times New Roman"/>
          <w:b/>
          <w:bCs/>
          <w:color w:val="000000"/>
          <w:sz w:val="28"/>
          <w:szCs w:val="28"/>
          <w:lang w:eastAsia="uk-UA" w:bidi="uk-UA"/>
        </w:rPr>
      </w:pPr>
      <w:bookmarkStart w:id="7" w:name="bookmark6"/>
      <w:r w:rsidRPr="00EE6F79">
        <w:rPr>
          <w:rFonts w:ascii="Times New Roman" w:eastAsia="Times New Roman" w:hAnsi="Times New Roman" w:cs="Times New Roman"/>
          <w:b/>
          <w:bCs/>
          <w:color w:val="000000"/>
          <w:sz w:val="28"/>
          <w:szCs w:val="28"/>
          <w:lang w:eastAsia="uk-UA" w:bidi="uk-UA"/>
        </w:rPr>
        <w:t>6</w:t>
      </w:r>
      <w:r w:rsidRPr="00EE6F79">
        <w:rPr>
          <w:rFonts w:ascii="Times New Roman" w:eastAsia="Times New Roman" w:hAnsi="Times New Roman" w:cs="Times New Roman"/>
          <w:b/>
          <w:bCs/>
          <w:color w:val="000000"/>
          <w:sz w:val="28"/>
          <w:szCs w:val="28"/>
          <w:vertAlign w:val="superscript"/>
          <w:lang w:eastAsia="uk-UA" w:bidi="uk-UA"/>
        </w:rPr>
        <w:t>і</w:t>
      </w:r>
      <w:r w:rsidRPr="00EE6F79">
        <w:rPr>
          <w:rFonts w:ascii="Times New Roman" w:eastAsia="Times New Roman" w:hAnsi="Times New Roman" w:cs="Times New Roman"/>
          <w:b/>
          <w:bCs/>
          <w:color w:val="000000"/>
          <w:sz w:val="28"/>
          <w:szCs w:val="28"/>
          <w:lang w:eastAsia="uk-UA" w:bidi="uk-UA"/>
        </w:rPr>
        <w:t>. Запобігання дискримінації</w:t>
      </w:r>
      <w:bookmarkEnd w:id="7"/>
    </w:p>
    <w:p w:rsidR="00EE6F79" w:rsidRDefault="00EE6F79" w:rsidP="00EE6F79">
      <w:pPr>
        <w:widowControl w:val="0"/>
        <w:spacing w:after="0" w:line="322" w:lineRule="exact"/>
        <w:ind w:firstLine="76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 xml:space="preserve">У проекті акта відсутні положення, які містять ознаки дискримінації. Громадська </w:t>
      </w:r>
      <w:proofErr w:type="spellStart"/>
      <w:r w:rsidRPr="00EE6F79">
        <w:rPr>
          <w:rFonts w:ascii="Times New Roman" w:eastAsia="Times New Roman" w:hAnsi="Times New Roman" w:cs="Times New Roman"/>
          <w:color w:val="000000"/>
          <w:sz w:val="26"/>
          <w:szCs w:val="26"/>
          <w:lang w:eastAsia="uk-UA" w:bidi="uk-UA"/>
        </w:rPr>
        <w:t>антидискримінаційна</w:t>
      </w:r>
      <w:proofErr w:type="spellEnd"/>
      <w:r w:rsidRPr="00EE6F79">
        <w:rPr>
          <w:rFonts w:ascii="Times New Roman" w:eastAsia="Times New Roman" w:hAnsi="Times New Roman" w:cs="Times New Roman"/>
          <w:color w:val="000000"/>
          <w:sz w:val="26"/>
          <w:szCs w:val="26"/>
          <w:lang w:eastAsia="uk-UA" w:bidi="uk-UA"/>
        </w:rPr>
        <w:t xml:space="preserve"> експертиза не проводилася.</w:t>
      </w:r>
    </w:p>
    <w:p w:rsidR="00EE6F79" w:rsidRPr="00EE6F79" w:rsidRDefault="00EE6F79" w:rsidP="00EE6F79">
      <w:pPr>
        <w:widowControl w:val="0"/>
        <w:spacing w:after="0" w:line="322" w:lineRule="exact"/>
        <w:ind w:firstLine="760"/>
        <w:jc w:val="both"/>
        <w:rPr>
          <w:rFonts w:ascii="Times New Roman" w:eastAsia="Times New Roman" w:hAnsi="Times New Roman" w:cs="Times New Roman"/>
          <w:color w:val="000000"/>
          <w:sz w:val="26"/>
          <w:szCs w:val="26"/>
          <w:lang w:eastAsia="uk-UA" w:bidi="uk-UA"/>
        </w:rPr>
      </w:pPr>
    </w:p>
    <w:p w:rsidR="00EE6F79" w:rsidRPr="00EE6F79" w:rsidRDefault="00EE6F79" w:rsidP="00EE6F79">
      <w:pPr>
        <w:widowControl w:val="0"/>
        <w:tabs>
          <w:tab w:val="left" w:pos="709"/>
        </w:tabs>
        <w:spacing w:after="0" w:line="280" w:lineRule="exact"/>
        <w:jc w:val="both"/>
        <w:outlineLvl w:val="0"/>
        <w:rPr>
          <w:rFonts w:ascii="Times New Roman" w:eastAsia="Times New Roman" w:hAnsi="Times New Roman" w:cs="Times New Roman"/>
          <w:b/>
          <w:bCs/>
          <w:color w:val="000000"/>
          <w:sz w:val="28"/>
          <w:szCs w:val="28"/>
          <w:lang w:eastAsia="uk-UA" w:bidi="uk-UA"/>
        </w:rPr>
      </w:pPr>
      <w:bookmarkStart w:id="8" w:name="bookmark7"/>
      <w:r>
        <w:rPr>
          <w:rFonts w:ascii="Times New Roman" w:eastAsia="Times New Roman" w:hAnsi="Times New Roman" w:cs="Times New Roman"/>
          <w:b/>
          <w:bCs/>
          <w:color w:val="000000"/>
          <w:sz w:val="28"/>
          <w:szCs w:val="28"/>
          <w:lang w:eastAsia="uk-UA" w:bidi="uk-UA"/>
        </w:rPr>
        <w:tab/>
        <w:t xml:space="preserve">7. </w:t>
      </w:r>
      <w:r w:rsidRPr="00EE6F79">
        <w:rPr>
          <w:rFonts w:ascii="Times New Roman" w:eastAsia="Times New Roman" w:hAnsi="Times New Roman" w:cs="Times New Roman"/>
          <w:b/>
          <w:bCs/>
          <w:color w:val="000000"/>
          <w:sz w:val="28"/>
          <w:szCs w:val="28"/>
          <w:lang w:eastAsia="uk-UA" w:bidi="uk-UA"/>
        </w:rPr>
        <w:t>Запобігання корупції</w:t>
      </w:r>
      <w:bookmarkEnd w:id="8"/>
    </w:p>
    <w:p w:rsidR="00EE6F79" w:rsidRPr="00EE6F79" w:rsidRDefault="00EE6F79" w:rsidP="00EE6F79">
      <w:pPr>
        <w:widowControl w:val="0"/>
        <w:spacing w:after="281" w:line="331" w:lineRule="exact"/>
        <w:ind w:firstLine="74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У проекті акта відсутні правила і процедури, які містять ризики вчинення корупційних правопорушень. Громадська антикорупційна експертиза не проводилася.</w:t>
      </w:r>
    </w:p>
    <w:p w:rsidR="00EE6F79" w:rsidRPr="00EE6F79" w:rsidRDefault="00EE6F79" w:rsidP="00EE6F79">
      <w:pPr>
        <w:widowControl w:val="0"/>
        <w:tabs>
          <w:tab w:val="left" w:pos="709"/>
        </w:tabs>
        <w:spacing w:after="0" w:line="280" w:lineRule="exact"/>
        <w:jc w:val="both"/>
        <w:outlineLvl w:val="0"/>
        <w:rPr>
          <w:rFonts w:ascii="Times New Roman" w:eastAsia="Times New Roman" w:hAnsi="Times New Roman" w:cs="Times New Roman"/>
          <w:b/>
          <w:bCs/>
          <w:color w:val="000000"/>
          <w:sz w:val="28"/>
          <w:szCs w:val="28"/>
          <w:lang w:eastAsia="uk-UA" w:bidi="uk-UA"/>
        </w:rPr>
      </w:pPr>
      <w:bookmarkStart w:id="9" w:name="bookmark8"/>
      <w:r>
        <w:rPr>
          <w:rFonts w:ascii="Times New Roman" w:eastAsia="Times New Roman" w:hAnsi="Times New Roman" w:cs="Times New Roman"/>
          <w:b/>
          <w:bCs/>
          <w:color w:val="000000"/>
          <w:sz w:val="28"/>
          <w:szCs w:val="28"/>
          <w:lang w:eastAsia="uk-UA" w:bidi="uk-UA"/>
        </w:rPr>
        <w:tab/>
        <w:t xml:space="preserve">8. </w:t>
      </w:r>
      <w:r w:rsidRPr="00EE6F79">
        <w:rPr>
          <w:rFonts w:ascii="Times New Roman" w:eastAsia="Times New Roman" w:hAnsi="Times New Roman" w:cs="Times New Roman"/>
          <w:b/>
          <w:bCs/>
          <w:color w:val="000000"/>
          <w:sz w:val="28"/>
          <w:szCs w:val="28"/>
          <w:lang w:eastAsia="uk-UA" w:bidi="uk-UA"/>
        </w:rPr>
        <w:t>Громадське обговорення</w:t>
      </w:r>
      <w:bookmarkEnd w:id="9"/>
    </w:p>
    <w:p w:rsidR="00EE6F79" w:rsidRPr="00EE6F79" w:rsidRDefault="00EE6F79" w:rsidP="00EE6F79">
      <w:pPr>
        <w:widowControl w:val="0"/>
        <w:spacing w:after="244" w:line="336" w:lineRule="exact"/>
        <w:ind w:firstLine="74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lastRenderedPageBreak/>
        <w:t>Проект акта не потребує громадського обговорення або проведення консультацій з громадськістю.</w:t>
      </w:r>
    </w:p>
    <w:p w:rsidR="00EE6F79" w:rsidRPr="00EE6F79" w:rsidRDefault="00EE6F79" w:rsidP="00EE6F79">
      <w:pPr>
        <w:widowControl w:val="0"/>
        <w:spacing w:after="0" w:line="331" w:lineRule="exact"/>
        <w:ind w:firstLine="740"/>
        <w:jc w:val="both"/>
        <w:outlineLvl w:val="0"/>
        <w:rPr>
          <w:rFonts w:ascii="Times New Roman" w:eastAsia="Times New Roman" w:hAnsi="Times New Roman" w:cs="Times New Roman"/>
          <w:b/>
          <w:bCs/>
          <w:color w:val="000000"/>
          <w:sz w:val="28"/>
          <w:szCs w:val="28"/>
          <w:lang w:eastAsia="uk-UA" w:bidi="uk-UA"/>
        </w:rPr>
      </w:pPr>
      <w:bookmarkStart w:id="10" w:name="bookmark9"/>
      <w:r w:rsidRPr="00EE6F79">
        <w:rPr>
          <w:rFonts w:ascii="Times New Roman" w:eastAsia="Times New Roman" w:hAnsi="Times New Roman" w:cs="Times New Roman"/>
          <w:b/>
          <w:bCs/>
          <w:color w:val="000000"/>
          <w:sz w:val="28"/>
          <w:szCs w:val="28"/>
          <w:lang w:eastAsia="uk-UA" w:bidi="uk-UA"/>
        </w:rPr>
        <w:t>8</w:t>
      </w:r>
      <w:r w:rsidRPr="00EE6F79">
        <w:rPr>
          <w:rFonts w:ascii="Times New Roman" w:eastAsia="Times New Roman" w:hAnsi="Times New Roman" w:cs="Times New Roman"/>
          <w:b/>
          <w:bCs/>
          <w:color w:val="000000"/>
          <w:sz w:val="28"/>
          <w:szCs w:val="28"/>
          <w:vertAlign w:val="superscript"/>
          <w:lang w:eastAsia="uk-UA" w:bidi="uk-UA"/>
        </w:rPr>
        <w:t>і</w:t>
      </w:r>
      <w:r w:rsidRPr="00EE6F79">
        <w:rPr>
          <w:rFonts w:ascii="Times New Roman" w:eastAsia="Times New Roman" w:hAnsi="Times New Roman" w:cs="Times New Roman"/>
          <w:b/>
          <w:bCs/>
          <w:color w:val="000000"/>
          <w:sz w:val="28"/>
          <w:szCs w:val="28"/>
          <w:lang w:eastAsia="uk-UA" w:bidi="uk-UA"/>
        </w:rPr>
        <w:t>. Розгляд Науковим комітетом Національної ради України з питань розвитку науки і технологій</w:t>
      </w:r>
      <w:bookmarkEnd w:id="10"/>
    </w:p>
    <w:p w:rsidR="00EE6F79" w:rsidRPr="00EE6F79" w:rsidRDefault="00EE6F79" w:rsidP="00EE6F79">
      <w:pPr>
        <w:widowControl w:val="0"/>
        <w:spacing w:after="277" w:line="326" w:lineRule="exact"/>
        <w:ind w:firstLine="74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Проект акта не стосується сфери наукової та науково-технічної діяльності та не потребує розгляду Наукового комітету Національної ради України з питань розвитку науки і технологій.</w:t>
      </w:r>
    </w:p>
    <w:p w:rsidR="00EE6F79" w:rsidRPr="00EE6F79" w:rsidRDefault="00EE6F79" w:rsidP="00EE6F79">
      <w:pPr>
        <w:widowControl w:val="0"/>
        <w:tabs>
          <w:tab w:val="left" w:pos="709"/>
        </w:tabs>
        <w:spacing w:after="0" w:line="280" w:lineRule="exact"/>
        <w:jc w:val="both"/>
        <w:outlineLvl w:val="0"/>
        <w:rPr>
          <w:rFonts w:ascii="Times New Roman" w:eastAsia="Times New Roman" w:hAnsi="Times New Roman" w:cs="Times New Roman"/>
          <w:b/>
          <w:bCs/>
          <w:color w:val="000000"/>
          <w:sz w:val="28"/>
          <w:szCs w:val="28"/>
          <w:lang w:eastAsia="uk-UA" w:bidi="uk-UA"/>
        </w:rPr>
      </w:pPr>
      <w:bookmarkStart w:id="11" w:name="bookmark10"/>
      <w:r>
        <w:rPr>
          <w:rFonts w:ascii="Times New Roman" w:eastAsia="Times New Roman" w:hAnsi="Times New Roman" w:cs="Times New Roman"/>
          <w:b/>
          <w:bCs/>
          <w:color w:val="000000"/>
          <w:sz w:val="28"/>
          <w:szCs w:val="28"/>
          <w:lang w:eastAsia="uk-UA" w:bidi="uk-UA"/>
        </w:rPr>
        <w:tab/>
        <w:t xml:space="preserve">9. </w:t>
      </w:r>
      <w:r w:rsidRPr="00EE6F79">
        <w:rPr>
          <w:rFonts w:ascii="Times New Roman" w:eastAsia="Times New Roman" w:hAnsi="Times New Roman" w:cs="Times New Roman"/>
          <w:b/>
          <w:bCs/>
          <w:color w:val="000000"/>
          <w:sz w:val="28"/>
          <w:szCs w:val="28"/>
          <w:lang w:eastAsia="uk-UA" w:bidi="uk-UA"/>
        </w:rPr>
        <w:t>Позиція соціальних партнерів</w:t>
      </w:r>
      <w:bookmarkEnd w:id="11"/>
    </w:p>
    <w:p w:rsidR="00EE6F79" w:rsidRPr="00EE6F79" w:rsidRDefault="00EE6F79" w:rsidP="00EE6F79">
      <w:pPr>
        <w:widowControl w:val="0"/>
        <w:spacing w:after="281" w:line="331" w:lineRule="exact"/>
        <w:ind w:firstLine="74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Проект акта не стосується соціально-трудової сфери та прав громадян з особливими потребами.</w:t>
      </w:r>
    </w:p>
    <w:p w:rsidR="00EE6F79" w:rsidRPr="00EE6F79" w:rsidRDefault="00EE6F79" w:rsidP="00EE6F79">
      <w:pPr>
        <w:widowControl w:val="0"/>
        <w:tabs>
          <w:tab w:val="left" w:pos="709"/>
        </w:tabs>
        <w:spacing w:after="0" w:line="280" w:lineRule="exact"/>
        <w:jc w:val="both"/>
        <w:outlineLvl w:val="0"/>
        <w:rPr>
          <w:rFonts w:ascii="Times New Roman" w:eastAsia="Times New Roman" w:hAnsi="Times New Roman" w:cs="Times New Roman"/>
          <w:b/>
          <w:bCs/>
          <w:color w:val="000000"/>
          <w:sz w:val="28"/>
          <w:szCs w:val="28"/>
          <w:lang w:eastAsia="uk-UA" w:bidi="uk-UA"/>
        </w:rPr>
      </w:pPr>
      <w:bookmarkStart w:id="12" w:name="bookmark11"/>
      <w:r>
        <w:rPr>
          <w:rFonts w:ascii="Times New Roman" w:eastAsia="Times New Roman" w:hAnsi="Times New Roman" w:cs="Times New Roman"/>
          <w:b/>
          <w:bCs/>
          <w:color w:val="000000"/>
          <w:sz w:val="28"/>
          <w:szCs w:val="28"/>
          <w:lang w:eastAsia="uk-UA" w:bidi="uk-UA"/>
        </w:rPr>
        <w:tab/>
        <w:t xml:space="preserve">10. </w:t>
      </w:r>
      <w:r w:rsidRPr="00EE6F79">
        <w:rPr>
          <w:rFonts w:ascii="Times New Roman" w:eastAsia="Times New Roman" w:hAnsi="Times New Roman" w:cs="Times New Roman"/>
          <w:b/>
          <w:bCs/>
          <w:color w:val="000000"/>
          <w:sz w:val="28"/>
          <w:szCs w:val="28"/>
          <w:lang w:eastAsia="uk-UA" w:bidi="uk-UA"/>
        </w:rPr>
        <w:t>Оцінка регуляторного впливу</w:t>
      </w:r>
      <w:bookmarkEnd w:id="12"/>
    </w:p>
    <w:p w:rsidR="00EE6F79" w:rsidRPr="00EE6F79" w:rsidRDefault="00EE6F79" w:rsidP="00EE6F79">
      <w:pPr>
        <w:widowControl w:val="0"/>
        <w:spacing w:after="285" w:line="336" w:lineRule="exact"/>
        <w:ind w:firstLine="74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Проект акта не є регуляторним актом і не потребує проведення оцінки регуляторного впливу.</w:t>
      </w:r>
    </w:p>
    <w:p w:rsidR="00EE6F79" w:rsidRPr="00EE6F79" w:rsidRDefault="00EE6F79" w:rsidP="00EE6F79">
      <w:pPr>
        <w:widowControl w:val="0"/>
        <w:spacing w:after="0" w:line="240" w:lineRule="auto"/>
        <w:ind w:firstLine="743"/>
        <w:jc w:val="both"/>
        <w:outlineLvl w:val="0"/>
        <w:rPr>
          <w:rFonts w:ascii="Times New Roman" w:eastAsia="Times New Roman" w:hAnsi="Times New Roman" w:cs="Times New Roman"/>
          <w:b/>
          <w:bCs/>
          <w:color w:val="000000"/>
          <w:sz w:val="28"/>
          <w:szCs w:val="28"/>
          <w:lang w:eastAsia="uk-UA" w:bidi="uk-UA"/>
        </w:rPr>
      </w:pPr>
      <w:bookmarkStart w:id="13" w:name="bookmark12"/>
      <w:r w:rsidRPr="00EE6F79">
        <w:rPr>
          <w:rFonts w:ascii="Times New Roman" w:eastAsia="Times New Roman" w:hAnsi="Times New Roman" w:cs="Times New Roman"/>
          <w:b/>
          <w:bCs/>
          <w:color w:val="000000"/>
          <w:sz w:val="28"/>
          <w:szCs w:val="28"/>
          <w:lang w:eastAsia="uk-UA" w:bidi="uk-UA"/>
        </w:rPr>
        <w:t>10</w:t>
      </w:r>
      <w:r w:rsidRPr="00EE6F79">
        <w:rPr>
          <w:rFonts w:ascii="Times New Roman" w:eastAsia="Times New Roman" w:hAnsi="Times New Roman" w:cs="Times New Roman"/>
          <w:b/>
          <w:bCs/>
          <w:color w:val="000000"/>
          <w:sz w:val="28"/>
          <w:szCs w:val="28"/>
          <w:vertAlign w:val="superscript"/>
          <w:lang w:eastAsia="uk-UA" w:bidi="uk-UA"/>
        </w:rPr>
        <w:t>і</w:t>
      </w:r>
      <w:r w:rsidRPr="00EE6F79">
        <w:rPr>
          <w:rFonts w:ascii="Times New Roman" w:eastAsia="Times New Roman" w:hAnsi="Times New Roman" w:cs="Times New Roman"/>
          <w:b/>
          <w:bCs/>
          <w:color w:val="000000"/>
          <w:sz w:val="28"/>
          <w:szCs w:val="28"/>
          <w:lang w:eastAsia="uk-UA" w:bidi="uk-UA"/>
        </w:rPr>
        <w:t>. Вплив реалізації розпорядження на ринок праці</w:t>
      </w:r>
      <w:bookmarkEnd w:id="13"/>
    </w:p>
    <w:p w:rsidR="00EE6F79" w:rsidRPr="00EE6F79" w:rsidRDefault="00EE6F79" w:rsidP="00EE6F79">
      <w:pPr>
        <w:widowControl w:val="0"/>
        <w:spacing w:after="0" w:line="240" w:lineRule="auto"/>
        <w:ind w:firstLine="743"/>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Прийняття та реалізація проекту акта не матиме впливу на ринок праці.</w:t>
      </w:r>
    </w:p>
    <w:p w:rsidR="00EE6F79" w:rsidRPr="00EE6F79" w:rsidRDefault="00EE6F79" w:rsidP="00EE6F79">
      <w:pPr>
        <w:widowControl w:val="0"/>
        <w:spacing w:after="0" w:line="260" w:lineRule="exact"/>
        <w:ind w:firstLine="743"/>
        <w:jc w:val="both"/>
        <w:rPr>
          <w:rFonts w:ascii="Times New Roman" w:eastAsia="Times New Roman" w:hAnsi="Times New Roman" w:cs="Times New Roman"/>
          <w:color w:val="000000"/>
          <w:sz w:val="26"/>
          <w:szCs w:val="26"/>
          <w:lang w:eastAsia="uk-UA" w:bidi="uk-UA"/>
        </w:rPr>
      </w:pPr>
    </w:p>
    <w:p w:rsidR="00EE6F79" w:rsidRPr="00EE6F79" w:rsidRDefault="00EE6F79" w:rsidP="00EE6F79">
      <w:pPr>
        <w:widowControl w:val="0"/>
        <w:tabs>
          <w:tab w:val="left" w:pos="709"/>
        </w:tabs>
        <w:spacing w:after="0" w:line="322" w:lineRule="exact"/>
        <w:jc w:val="both"/>
        <w:outlineLvl w:val="0"/>
        <w:rPr>
          <w:rFonts w:ascii="Times New Roman" w:eastAsia="Times New Roman" w:hAnsi="Times New Roman" w:cs="Times New Roman"/>
          <w:b/>
          <w:bCs/>
          <w:color w:val="000000"/>
          <w:sz w:val="28"/>
          <w:szCs w:val="28"/>
          <w:lang w:eastAsia="uk-UA" w:bidi="uk-UA"/>
        </w:rPr>
      </w:pPr>
      <w:bookmarkStart w:id="14" w:name="bookmark13"/>
      <w:r>
        <w:rPr>
          <w:rFonts w:ascii="Times New Roman" w:eastAsia="Times New Roman" w:hAnsi="Times New Roman" w:cs="Times New Roman"/>
          <w:b/>
          <w:bCs/>
          <w:color w:val="000000"/>
          <w:sz w:val="28"/>
          <w:szCs w:val="28"/>
          <w:lang w:eastAsia="uk-UA" w:bidi="uk-UA"/>
        </w:rPr>
        <w:tab/>
        <w:t xml:space="preserve">11. </w:t>
      </w:r>
      <w:r w:rsidRPr="00EE6F79">
        <w:rPr>
          <w:rFonts w:ascii="Times New Roman" w:eastAsia="Times New Roman" w:hAnsi="Times New Roman" w:cs="Times New Roman"/>
          <w:b/>
          <w:bCs/>
          <w:color w:val="000000"/>
          <w:sz w:val="28"/>
          <w:szCs w:val="28"/>
          <w:lang w:eastAsia="uk-UA" w:bidi="uk-UA"/>
        </w:rPr>
        <w:t>Прогноз результатів</w:t>
      </w:r>
      <w:bookmarkEnd w:id="14"/>
    </w:p>
    <w:p w:rsidR="00EE6F79" w:rsidRPr="00EE6F79" w:rsidRDefault="00EE6F79" w:rsidP="00EE6F79">
      <w:pPr>
        <w:widowControl w:val="0"/>
        <w:spacing w:after="0" w:line="322" w:lineRule="exact"/>
        <w:ind w:firstLine="74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Прийняття Закону України «Про ратифікацію Угоди між Урядом України та Урядом Фінляндської Республіки про реалізацію проекту «Фінська підтримка реформи української школи» дозволить ратифікувати Угоду, створити необхідну правову основу для отримання технічної допомоги Уряду Фінляндської Республіки на суму до 6 млн євро для реалізації Проекту та підтримки заходів з імплементації Концепції реалізації державної політики у сфері реформування загальної середньої освіти «Нова українська школа».</w:t>
      </w:r>
    </w:p>
    <w:p w:rsidR="00EE6F79" w:rsidRDefault="00EE6F79" w:rsidP="00EE6F79">
      <w:pPr>
        <w:widowControl w:val="0"/>
        <w:spacing w:after="0" w:line="322" w:lineRule="exact"/>
        <w:ind w:firstLine="740"/>
        <w:jc w:val="both"/>
        <w:rPr>
          <w:rFonts w:ascii="Times New Roman" w:eastAsia="Times New Roman" w:hAnsi="Times New Roman" w:cs="Times New Roman"/>
          <w:color w:val="000000"/>
          <w:sz w:val="26"/>
          <w:szCs w:val="26"/>
          <w:lang w:eastAsia="uk-UA" w:bidi="uk-UA"/>
        </w:rPr>
      </w:pPr>
      <w:r w:rsidRPr="00EE6F79">
        <w:rPr>
          <w:rFonts w:ascii="Times New Roman" w:eastAsia="Times New Roman" w:hAnsi="Times New Roman" w:cs="Times New Roman"/>
          <w:color w:val="000000"/>
          <w:sz w:val="26"/>
          <w:szCs w:val="26"/>
          <w:lang w:eastAsia="uk-UA" w:bidi="uk-UA"/>
        </w:rPr>
        <w:t xml:space="preserve">У середньостроковій перспективі реалізація Проекту призведе до поліпшення якості середньої освіти, подолання територіальних відмінностей у якості освіти та трансформації змісту освіти на основі </w:t>
      </w:r>
      <w:proofErr w:type="spellStart"/>
      <w:r w:rsidRPr="00EE6F79">
        <w:rPr>
          <w:rFonts w:ascii="Times New Roman" w:eastAsia="Times New Roman" w:hAnsi="Times New Roman" w:cs="Times New Roman"/>
          <w:color w:val="000000"/>
          <w:sz w:val="26"/>
          <w:szCs w:val="26"/>
          <w:lang w:eastAsia="uk-UA" w:bidi="uk-UA"/>
        </w:rPr>
        <w:t>компетентнісного</w:t>
      </w:r>
      <w:proofErr w:type="spellEnd"/>
      <w:r w:rsidRPr="00EE6F79">
        <w:rPr>
          <w:rFonts w:ascii="Times New Roman" w:eastAsia="Times New Roman" w:hAnsi="Times New Roman" w:cs="Times New Roman"/>
          <w:color w:val="000000"/>
          <w:sz w:val="26"/>
          <w:szCs w:val="26"/>
          <w:lang w:eastAsia="uk-UA" w:bidi="uk-UA"/>
        </w:rPr>
        <w:t xml:space="preserve"> підходу.</w:t>
      </w:r>
    </w:p>
    <w:p w:rsidR="00EE6F79" w:rsidRDefault="00EE6F79" w:rsidP="00EE6F79">
      <w:pPr>
        <w:widowControl w:val="0"/>
        <w:spacing w:after="0" w:line="322" w:lineRule="exact"/>
        <w:ind w:firstLine="740"/>
        <w:jc w:val="both"/>
        <w:rPr>
          <w:rFonts w:ascii="Times New Roman" w:eastAsia="Times New Roman" w:hAnsi="Times New Roman" w:cs="Times New Roman"/>
          <w:color w:val="000000"/>
          <w:sz w:val="26"/>
          <w:szCs w:val="26"/>
          <w:lang w:eastAsia="uk-UA" w:bidi="uk-UA"/>
        </w:rPr>
      </w:pPr>
    </w:p>
    <w:p w:rsidR="00EE6F79" w:rsidRDefault="00EE6F79" w:rsidP="00EE6F79">
      <w:pPr>
        <w:widowControl w:val="0"/>
        <w:spacing w:after="0" w:line="322" w:lineRule="exact"/>
        <w:ind w:firstLine="740"/>
        <w:jc w:val="both"/>
        <w:rPr>
          <w:rFonts w:ascii="Times New Roman" w:eastAsia="Times New Roman" w:hAnsi="Times New Roman" w:cs="Times New Roman"/>
          <w:color w:val="000000"/>
          <w:sz w:val="26"/>
          <w:szCs w:val="26"/>
          <w:lang w:eastAsia="uk-UA" w:bidi="uk-UA"/>
        </w:rPr>
      </w:pPr>
    </w:p>
    <w:p w:rsidR="00EE6F79" w:rsidRDefault="00EE6F79" w:rsidP="00EE6F79">
      <w:pPr>
        <w:widowControl w:val="0"/>
        <w:spacing w:after="0" w:line="322" w:lineRule="exact"/>
        <w:ind w:firstLine="740"/>
        <w:jc w:val="both"/>
        <w:rPr>
          <w:rFonts w:ascii="Times New Roman" w:eastAsia="Times New Roman" w:hAnsi="Times New Roman" w:cs="Times New Roman"/>
          <w:color w:val="000000"/>
          <w:sz w:val="26"/>
          <w:szCs w:val="26"/>
          <w:lang w:eastAsia="uk-UA" w:bidi="uk-UA"/>
        </w:rPr>
      </w:pPr>
    </w:p>
    <w:p w:rsidR="00EE6F79" w:rsidRDefault="00EE6F79" w:rsidP="00EE6F79">
      <w:pPr>
        <w:widowControl w:val="0"/>
        <w:spacing w:after="0" w:line="322" w:lineRule="exact"/>
        <w:jc w:val="both"/>
        <w:rPr>
          <w:rFonts w:ascii="Times New Roman" w:eastAsia="Times New Roman" w:hAnsi="Times New Roman" w:cs="Times New Roman"/>
          <w:b/>
          <w:color w:val="000000"/>
          <w:sz w:val="26"/>
          <w:szCs w:val="26"/>
          <w:lang w:eastAsia="uk-UA" w:bidi="uk-UA"/>
        </w:rPr>
      </w:pPr>
      <w:r w:rsidRPr="00EE6F79">
        <w:rPr>
          <w:rFonts w:ascii="Times New Roman" w:eastAsia="Times New Roman" w:hAnsi="Times New Roman" w:cs="Times New Roman"/>
          <w:b/>
          <w:color w:val="000000"/>
          <w:sz w:val="26"/>
          <w:szCs w:val="26"/>
          <w:lang w:eastAsia="uk-UA" w:bidi="uk-UA"/>
        </w:rPr>
        <w:t>Міністр освіти і науки України</w:t>
      </w:r>
      <w:r>
        <w:rPr>
          <w:rFonts w:ascii="Times New Roman" w:eastAsia="Times New Roman" w:hAnsi="Times New Roman" w:cs="Times New Roman"/>
          <w:b/>
          <w:color w:val="000000"/>
          <w:sz w:val="26"/>
          <w:szCs w:val="26"/>
          <w:lang w:eastAsia="uk-UA" w:bidi="uk-UA"/>
        </w:rPr>
        <w:tab/>
      </w:r>
      <w:r>
        <w:rPr>
          <w:rFonts w:ascii="Times New Roman" w:eastAsia="Times New Roman" w:hAnsi="Times New Roman" w:cs="Times New Roman"/>
          <w:b/>
          <w:color w:val="000000"/>
          <w:sz w:val="26"/>
          <w:szCs w:val="26"/>
          <w:lang w:eastAsia="uk-UA" w:bidi="uk-UA"/>
        </w:rPr>
        <w:tab/>
      </w:r>
      <w:r>
        <w:rPr>
          <w:rFonts w:ascii="Times New Roman" w:eastAsia="Times New Roman" w:hAnsi="Times New Roman" w:cs="Times New Roman"/>
          <w:b/>
          <w:color w:val="000000"/>
          <w:sz w:val="26"/>
          <w:szCs w:val="26"/>
          <w:lang w:eastAsia="uk-UA" w:bidi="uk-UA"/>
        </w:rPr>
        <w:tab/>
      </w:r>
      <w:r>
        <w:rPr>
          <w:rFonts w:ascii="Times New Roman" w:eastAsia="Times New Roman" w:hAnsi="Times New Roman" w:cs="Times New Roman"/>
          <w:b/>
          <w:color w:val="000000"/>
          <w:sz w:val="26"/>
          <w:szCs w:val="26"/>
          <w:lang w:eastAsia="uk-UA" w:bidi="uk-UA"/>
        </w:rPr>
        <w:tab/>
      </w:r>
      <w:r>
        <w:rPr>
          <w:rFonts w:ascii="Times New Roman" w:eastAsia="Times New Roman" w:hAnsi="Times New Roman" w:cs="Times New Roman"/>
          <w:b/>
          <w:color w:val="000000"/>
          <w:sz w:val="26"/>
          <w:szCs w:val="26"/>
          <w:lang w:eastAsia="uk-UA" w:bidi="uk-UA"/>
        </w:rPr>
        <w:tab/>
        <w:t xml:space="preserve">     Лілія ГРИНЕВИЧ</w:t>
      </w:r>
    </w:p>
    <w:p w:rsidR="00EE6F79" w:rsidRDefault="00EE6F79" w:rsidP="00EE6F79">
      <w:pPr>
        <w:widowControl w:val="0"/>
        <w:spacing w:after="0" w:line="322" w:lineRule="exact"/>
        <w:jc w:val="both"/>
        <w:rPr>
          <w:rFonts w:ascii="Times New Roman" w:eastAsia="Times New Roman" w:hAnsi="Times New Roman" w:cs="Times New Roman"/>
          <w:b/>
          <w:color w:val="000000"/>
          <w:sz w:val="26"/>
          <w:szCs w:val="26"/>
          <w:lang w:eastAsia="uk-UA" w:bidi="uk-UA"/>
        </w:rPr>
      </w:pPr>
    </w:p>
    <w:p w:rsidR="00EE6F79" w:rsidRDefault="00EE6F79" w:rsidP="00EE6F79">
      <w:pPr>
        <w:widowControl w:val="0"/>
        <w:spacing w:after="0" w:line="322" w:lineRule="exact"/>
        <w:jc w:val="both"/>
        <w:rPr>
          <w:rFonts w:ascii="Times New Roman" w:eastAsia="Times New Roman" w:hAnsi="Times New Roman" w:cs="Times New Roman"/>
          <w:b/>
          <w:color w:val="000000"/>
          <w:sz w:val="26"/>
          <w:szCs w:val="26"/>
          <w:lang w:eastAsia="uk-UA" w:bidi="uk-UA"/>
        </w:rPr>
      </w:pPr>
    </w:p>
    <w:p w:rsidR="00EE6F79" w:rsidRPr="00EE6F79" w:rsidRDefault="00EE6F79" w:rsidP="00EE6F79">
      <w:pPr>
        <w:widowControl w:val="0"/>
        <w:spacing w:after="0" w:line="322" w:lineRule="exact"/>
        <w:jc w:val="both"/>
        <w:rPr>
          <w:rFonts w:ascii="Times New Roman" w:eastAsia="Times New Roman" w:hAnsi="Times New Roman" w:cs="Times New Roman"/>
          <w:b/>
          <w:color w:val="000000"/>
          <w:sz w:val="26"/>
          <w:szCs w:val="26"/>
          <w:lang w:eastAsia="uk-UA" w:bidi="uk-UA"/>
        </w:rPr>
      </w:pPr>
      <w:r>
        <w:rPr>
          <w:rFonts w:ascii="Times New Roman" w:eastAsia="Times New Roman" w:hAnsi="Times New Roman" w:cs="Times New Roman"/>
          <w:b/>
          <w:color w:val="000000"/>
          <w:sz w:val="26"/>
          <w:szCs w:val="26"/>
          <w:lang w:eastAsia="uk-UA" w:bidi="uk-UA"/>
        </w:rPr>
        <w:t>«___»______________2018 року</w:t>
      </w:r>
    </w:p>
    <w:p w:rsidR="00EE6F79" w:rsidRDefault="00EE6F79"/>
    <w:sectPr w:rsidR="00EE6F7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B13"/>
    <w:multiLevelType w:val="multilevel"/>
    <w:tmpl w:val="969EB8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D0773F1"/>
    <w:multiLevelType w:val="multilevel"/>
    <w:tmpl w:val="481E1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EDE6B12"/>
    <w:multiLevelType w:val="multilevel"/>
    <w:tmpl w:val="481E1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F79"/>
    <w:rsid w:val="001F7D15"/>
    <w:rsid w:val="00691733"/>
    <w:rsid w:val="007A647D"/>
    <w:rsid w:val="00B115FD"/>
    <w:rsid w:val="00DF6E8A"/>
    <w:rsid w:val="00EE6F79"/>
    <w:rsid w:val="00FF4D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EE6F79"/>
    <w:rPr>
      <w:rFonts w:ascii="Times New Roman" w:eastAsia="Times New Roman" w:hAnsi="Times New Roman" w:cs="Times New Roman"/>
      <w:sz w:val="26"/>
      <w:szCs w:val="26"/>
      <w:shd w:val="clear" w:color="auto" w:fill="FFFFFF"/>
    </w:rPr>
  </w:style>
  <w:style w:type="character" w:customStyle="1" w:styleId="1">
    <w:name w:val="Заголовок №1_"/>
    <w:basedOn w:val="a0"/>
    <w:link w:val="10"/>
    <w:rsid w:val="00EE6F79"/>
    <w:rPr>
      <w:rFonts w:ascii="Times New Roman" w:eastAsia="Times New Roman" w:hAnsi="Times New Roman" w:cs="Times New Roman"/>
      <w:b/>
      <w:bCs/>
      <w:sz w:val="28"/>
      <w:szCs w:val="28"/>
      <w:shd w:val="clear" w:color="auto" w:fill="FFFFFF"/>
    </w:rPr>
  </w:style>
  <w:style w:type="paragraph" w:customStyle="1" w:styleId="20">
    <w:name w:val="Основной текст (2)"/>
    <w:basedOn w:val="a"/>
    <w:link w:val="2"/>
    <w:rsid w:val="00EE6F79"/>
    <w:pPr>
      <w:widowControl w:val="0"/>
      <w:shd w:val="clear" w:color="auto" w:fill="FFFFFF"/>
      <w:spacing w:after="0" w:line="322" w:lineRule="exact"/>
      <w:jc w:val="center"/>
    </w:pPr>
    <w:rPr>
      <w:rFonts w:ascii="Times New Roman" w:eastAsia="Times New Roman" w:hAnsi="Times New Roman" w:cs="Times New Roman"/>
      <w:sz w:val="26"/>
      <w:szCs w:val="26"/>
    </w:rPr>
  </w:style>
  <w:style w:type="paragraph" w:customStyle="1" w:styleId="10">
    <w:name w:val="Заголовок №1"/>
    <w:basedOn w:val="a"/>
    <w:link w:val="1"/>
    <w:rsid w:val="00EE6F79"/>
    <w:pPr>
      <w:widowControl w:val="0"/>
      <w:shd w:val="clear" w:color="auto" w:fill="FFFFFF"/>
      <w:spacing w:before="300" w:after="0" w:line="322" w:lineRule="exact"/>
      <w:ind w:firstLine="740"/>
      <w:jc w:val="both"/>
      <w:outlineLvl w:val="0"/>
    </w:pPr>
    <w:rPr>
      <w:rFonts w:ascii="Times New Roman" w:eastAsia="Times New Roman" w:hAnsi="Times New Roman" w:cs="Times New Roman"/>
      <w:b/>
      <w:bCs/>
      <w:sz w:val="28"/>
      <w:szCs w:val="28"/>
    </w:rPr>
  </w:style>
  <w:style w:type="paragraph" w:styleId="a3">
    <w:name w:val="Balloon Text"/>
    <w:basedOn w:val="a"/>
    <w:link w:val="a4"/>
    <w:uiPriority w:val="99"/>
    <w:semiHidden/>
    <w:unhideWhenUsed/>
    <w:rsid w:val="007A647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A647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EE6F79"/>
    <w:rPr>
      <w:rFonts w:ascii="Times New Roman" w:eastAsia="Times New Roman" w:hAnsi="Times New Roman" w:cs="Times New Roman"/>
      <w:sz w:val="26"/>
      <w:szCs w:val="26"/>
      <w:shd w:val="clear" w:color="auto" w:fill="FFFFFF"/>
    </w:rPr>
  </w:style>
  <w:style w:type="character" w:customStyle="1" w:styleId="1">
    <w:name w:val="Заголовок №1_"/>
    <w:basedOn w:val="a0"/>
    <w:link w:val="10"/>
    <w:rsid w:val="00EE6F79"/>
    <w:rPr>
      <w:rFonts w:ascii="Times New Roman" w:eastAsia="Times New Roman" w:hAnsi="Times New Roman" w:cs="Times New Roman"/>
      <w:b/>
      <w:bCs/>
      <w:sz w:val="28"/>
      <w:szCs w:val="28"/>
      <w:shd w:val="clear" w:color="auto" w:fill="FFFFFF"/>
    </w:rPr>
  </w:style>
  <w:style w:type="paragraph" w:customStyle="1" w:styleId="20">
    <w:name w:val="Основной текст (2)"/>
    <w:basedOn w:val="a"/>
    <w:link w:val="2"/>
    <w:rsid w:val="00EE6F79"/>
    <w:pPr>
      <w:widowControl w:val="0"/>
      <w:shd w:val="clear" w:color="auto" w:fill="FFFFFF"/>
      <w:spacing w:after="0" w:line="322" w:lineRule="exact"/>
      <w:jc w:val="center"/>
    </w:pPr>
    <w:rPr>
      <w:rFonts w:ascii="Times New Roman" w:eastAsia="Times New Roman" w:hAnsi="Times New Roman" w:cs="Times New Roman"/>
      <w:sz w:val="26"/>
      <w:szCs w:val="26"/>
    </w:rPr>
  </w:style>
  <w:style w:type="paragraph" w:customStyle="1" w:styleId="10">
    <w:name w:val="Заголовок №1"/>
    <w:basedOn w:val="a"/>
    <w:link w:val="1"/>
    <w:rsid w:val="00EE6F79"/>
    <w:pPr>
      <w:widowControl w:val="0"/>
      <w:shd w:val="clear" w:color="auto" w:fill="FFFFFF"/>
      <w:spacing w:before="300" w:after="0" w:line="322" w:lineRule="exact"/>
      <w:ind w:firstLine="740"/>
      <w:jc w:val="both"/>
      <w:outlineLvl w:val="0"/>
    </w:pPr>
    <w:rPr>
      <w:rFonts w:ascii="Times New Roman" w:eastAsia="Times New Roman" w:hAnsi="Times New Roman" w:cs="Times New Roman"/>
      <w:b/>
      <w:bCs/>
      <w:sz w:val="28"/>
      <w:szCs w:val="28"/>
    </w:rPr>
  </w:style>
  <w:style w:type="paragraph" w:styleId="a3">
    <w:name w:val="Balloon Text"/>
    <w:basedOn w:val="a"/>
    <w:link w:val="a4"/>
    <w:uiPriority w:val="99"/>
    <w:semiHidden/>
    <w:unhideWhenUsed/>
    <w:rsid w:val="007A647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A64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4329</Words>
  <Characters>2468</Characters>
  <Application>Microsoft Office Word</Application>
  <DocSecurity>0</DocSecurity>
  <Lines>20</Lines>
  <Paragraphs>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Kotova O.</dc:creator>
  <cp:lastModifiedBy>User</cp:lastModifiedBy>
  <cp:revision>3</cp:revision>
  <cp:lastPrinted>2018-05-22T11:17:00Z</cp:lastPrinted>
  <dcterms:created xsi:type="dcterms:W3CDTF">2018-05-24T07:10:00Z</dcterms:created>
  <dcterms:modified xsi:type="dcterms:W3CDTF">2018-05-24T07:28:00Z</dcterms:modified>
</cp:coreProperties>
</file>