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CF" w:rsidRPr="00D42696" w:rsidRDefault="00FE01CF" w:rsidP="00FE01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Pr="00D42696" w:rsidRDefault="00FE01CF" w:rsidP="00FE01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Pr="00D42696" w:rsidRDefault="00FE01CF" w:rsidP="00FE01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Pr="00D42696" w:rsidRDefault="00FE01CF" w:rsidP="00FE01C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Default="00FE01CF" w:rsidP="00FE01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Pr="00D42696" w:rsidRDefault="00FE01CF" w:rsidP="00FE01C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01CF" w:rsidRPr="00D42696" w:rsidRDefault="00FE01CF" w:rsidP="00FE01CF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FE01CF" w:rsidRPr="00D42696" w:rsidRDefault="00FE01CF" w:rsidP="00FE01CF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E01CF" w:rsidRPr="00182757" w:rsidRDefault="00FE01CF" w:rsidP="00FE01C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E01CF" w:rsidRPr="007A6F37" w:rsidRDefault="00FE01CF" w:rsidP="00FE01C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  <w:lang w:val="uk-UA"/>
        </w:rPr>
        <w:t>Закону про внесення змін до Закону України "Про пенсійне забезпечення" щодо підвищення умов пенсійного забезпечення бортпровідників повітряних суден цивільної авіації (реєстр.№8445 від 07.06.2018)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FE01CF" w:rsidRDefault="00617581">
      <w:pPr>
        <w:rPr>
          <w:lang w:val="uk-UA"/>
        </w:rPr>
      </w:pPr>
    </w:p>
    <w:sectPr w:rsidR="00617581" w:rsidRPr="00FE01CF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01CF"/>
    <w:rsid w:val="00617581"/>
    <w:rsid w:val="00AF406F"/>
    <w:rsid w:val="00FE0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CF"/>
  </w:style>
  <w:style w:type="paragraph" w:styleId="2">
    <w:name w:val="heading 2"/>
    <w:basedOn w:val="a"/>
    <w:next w:val="a"/>
    <w:link w:val="20"/>
    <w:qFormat/>
    <w:rsid w:val="00FE01C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E01CF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>Krokoz™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2019-04-16T11:29:00Z</dcterms:created>
  <dcterms:modified xsi:type="dcterms:W3CDTF">2019-04-16T11:29:00Z</dcterms:modified>
</cp:coreProperties>
</file>